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黑体" w:hAnsi="黑体" w:eastAsia="黑体" w:cs="黑体"/>
          <w:b/>
          <w:bCs/>
          <w:i w:val="0"/>
          <w:iCs w:val="0"/>
          <w:caps w:val="0"/>
          <w:color w:val="auto"/>
          <w:spacing w:val="0"/>
          <w:sz w:val="48"/>
          <w:szCs w:val="48"/>
          <w:shd w:val="clear" w:fill="FFFFFF"/>
        </w:rPr>
      </w:pPr>
      <w:r>
        <w:rPr>
          <w:rFonts w:hint="eastAsia" w:ascii="黑体" w:hAnsi="黑体" w:eastAsia="黑体" w:cs="黑体"/>
          <w:b/>
          <w:bCs/>
          <w:i w:val="0"/>
          <w:iCs w:val="0"/>
          <w:caps w:val="0"/>
          <w:color w:val="auto"/>
          <w:spacing w:val="0"/>
          <w:sz w:val="48"/>
          <w:szCs w:val="48"/>
          <w:shd w:val="clear" w:fill="FFFFFF"/>
        </w:rPr>
        <w:t>白沟新城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黑体" w:hAnsi="黑体" w:eastAsia="黑体" w:cs="黑体"/>
          <w:b/>
          <w:bCs/>
          <w:i w:val="0"/>
          <w:iCs w:val="0"/>
          <w:caps w:val="0"/>
          <w:color w:val="auto"/>
          <w:spacing w:val="0"/>
          <w:sz w:val="48"/>
          <w:szCs w:val="48"/>
          <w:shd w:val="clear" w:fill="FFFFFF"/>
        </w:rPr>
      </w:pPr>
      <w:r>
        <w:rPr>
          <w:rFonts w:hint="eastAsia" w:ascii="黑体" w:hAnsi="黑体" w:eastAsia="黑体" w:cs="黑体"/>
          <w:b/>
          <w:bCs/>
          <w:i w:val="0"/>
          <w:iCs w:val="0"/>
          <w:caps w:val="0"/>
          <w:color w:val="auto"/>
          <w:spacing w:val="0"/>
          <w:sz w:val="48"/>
          <w:szCs w:val="48"/>
          <w:shd w:val="clear" w:fill="FFFFFF"/>
        </w:rPr>
        <w:t>202</w:t>
      </w:r>
      <w:r>
        <w:rPr>
          <w:rFonts w:hint="eastAsia" w:ascii="黑体" w:hAnsi="黑体" w:eastAsia="黑体" w:cs="黑体"/>
          <w:b/>
          <w:bCs/>
          <w:i w:val="0"/>
          <w:iCs w:val="0"/>
          <w:caps w:val="0"/>
          <w:color w:val="auto"/>
          <w:spacing w:val="0"/>
          <w:sz w:val="48"/>
          <w:szCs w:val="48"/>
          <w:shd w:val="clear" w:fill="FFFFFF"/>
          <w:lang w:val="en-US" w:eastAsia="zh-CN"/>
        </w:rPr>
        <w:t>3</w:t>
      </w:r>
      <w:r>
        <w:rPr>
          <w:rFonts w:hint="eastAsia" w:ascii="黑体" w:hAnsi="黑体" w:eastAsia="黑体" w:cs="黑体"/>
          <w:b/>
          <w:bCs/>
          <w:i w:val="0"/>
          <w:iCs w:val="0"/>
          <w:caps w:val="0"/>
          <w:color w:val="auto"/>
          <w:spacing w:val="0"/>
          <w:sz w:val="48"/>
          <w:szCs w:val="48"/>
          <w:shd w:val="clear" w:fill="FFFFFF"/>
        </w:rPr>
        <w:t>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b/>
          <w:bCs/>
          <w:i w:val="0"/>
          <w:iCs w:val="0"/>
          <w:caps w:val="0"/>
          <w:color w:val="2D66A5"/>
          <w:spacing w:val="0"/>
          <w:sz w:val="48"/>
          <w:szCs w:val="4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560" w:firstLineChars="20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lang w:val="en-US" w:eastAsia="zh-CN"/>
        </w:rPr>
        <w:t>本报告</w:t>
      </w:r>
      <w:r>
        <w:rPr>
          <w:rFonts w:hint="eastAsia" w:ascii="仿宋" w:hAnsi="仿宋" w:eastAsia="仿宋" w:cs="仿宋"/>
          <w:i w:val="0"/>
          <w:iCs w:val="0"/>
          <w:caps w:val="0"/>
          <w:color w:val="000000"/>
          <w:spacing w:val="0"/>
          <w:sz w:val="28"/>
          <w:szCs w:val="28"/>
          <w:shd w:val="clear" w:fill="FFFFFF"/>
        </w:rPr>
        <w:t>根据《中华人民共和国政府信息公开条例》《河北省实施〈中华人民共和国政府信息公开条例〉办法》等规定，发布本年度报告。报告中所列数据统计期限为202</w:t>
      </w:r>
      <w:r>
        <w:rPr>
          <w:rFonts w:hint="eastAsia" w:ascii="仿宋" w:hAnsi="仿宋" w:eastAsia="仿宋" w:cs="仿宋"/>
          <w:i w:val="0"/>
          <w:iCs w:val="0"/>
          <w:caps w:val="0"/>
          <w:color w:val="000000"/>
          <w:spacing w:val="0"/>
          <w:sz w:val="28"/>
          <w:szCs w:val="28"/>
          <w:shd w:val="clear" w:fill="FFFFFF"/>
          <w:lang w:val="en-US" w:eastAsia="zh-CN"/>
        </w:rPr>
        <w:t>3</w:t>
      </w:r>
      <w:r>
        <w:rPr>
          <w:rFonts w:hint="eastAsia" w:ascii="仿宋" w:hAnsi="仿宋" w:eastAsia="仿宋" w:cs="仿宋"/>
          <w:i w:val="0"/>
          <w:iCs w:val="0"/>
          <w:caps w:val="0"/>
          <w:color w:val="000000"/>
          <w:spacing w:val="0"/>
          <w:sz w:val="28"/>
          <w:szCs w:val="28"/>
          <w:shd w:val="clear" w:fill="FFFFFF"/>
        </w:rPr>
        <w:t>年1月1日至12月31日。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202</w:t>
      </w:r>
      <w:r>
        <w:rPr>
          <w:rFonts w:hint="eastAsia" w:ascii="仿宋" w:hAnsi="仿宋" w:eastAsia="仿宋" w:cs="仿宋"/>
          <w:i w:val="0"/>
          <w:iCs w:val="0"/>
          <w:caps w:val="0"/>
          <w:color w:val="000000"/>
          <w:spacing w:val="0"/>
          <w:sz w:val="28"/>
          <w:szCs w:val="28"/>
          <w:shd w:val="clear" w:fill="FFFFFF"/>
          <w:lang w:val="en-US" w:eastAsia="zh-CN"/>
        </w:rPr>
        <w:t>3</w:t>
      </w:r>
      <w:r>
        <w:rPr>
          <w:rFonts w:hint="eastAsia" w:ascii="仿宋" w:hAnsi="仿宋" w:eastAsia="仿宋" w:cs="仿宋"/>
          <w:i w:val="0"/>
          <w:iCs w:val="0"/>
          <w:caps w:val="0"/>
          <w:color w:val="000000"/>
          <w:spacing w:val="0"/>
          <w:sz w:val="28"/>
          <w:szCs w:val="28"/>
          <w:shd w:val="clear" w:fill="FFFFFF"/>
        </w:rPr>
        <w:t>年，</w:t>
      </w:r>
      <w:r>
        <w:rPr>
          <w:rFonts w:hint="eastAsia" w:ascii="仿宋" w:hAnsi="仿宋" w:eastAsia="仿宋" w:cs="仿宋"/>
          <w:i w:val="0"/>
          <w:iCs w:val="0"/>
          <w:caps w:val="0"/>
          <w:color w:val="000000"/>
          <w:spacing w:val="0"/>
          <w:sz w:val="28"/>
          <w:szCs w:val="28"/>
          <w:shd w:val="clear" w:fill="FFFFFF"/>
          <w:lang w:val="en-US" w:eastAsia="zh-CN"/>
        </w:rPr>
        <w:t>白沟新城管委会</w:t>
      </w:r>
      <w:r>
        <w:rPr>
          <w:rFonts w:hint="eastAsia" w:ascii="仿宋" w:hAnsi="仿宋" w:eastAsia="仿宋" w:cs="仿宋"/>
          <w:i w:val="0"/>
          <w:iCs w:val="0"/>
          <w:caps w:val="0"/>
          <w:color w:val="000000"/>
          <w:spacing w:val="0"/>
          <w:sz w:val="28"/>
          <w:szCs w:val="28"/>
          <w:shd w:val="clear" w:fill="FFFFFF"/>
        </w:rPr>
        <w:t>坚持以习近平新时代中国特色社会主义思想为指导，认真贯彻执行党中央、国务院和省委、省政府关于政务公开工作决策部署，准确执行《中华人民共和国政府信息公开条例》，以公开促落实，以公开促规范，以公开促服务，收到良好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一）提高主动公开实效。紧扣“十四五”开好局，深化重点领域信息公开，加强政策解读，推进规划信息的归集整理和公开，制定公共企事业单位信息公开相关制度，做好政府部门权责清单及配套权力运行流程图和办事指南公开，及时公开市场管理、财政预决算、疫情防控等信息，实现了重大建设项目全生命周期公开。全年主动公开政府信息</w:t>
      </w:r>
      <w:r>
        <w:rPr>
          <w:rFonts w:hint="eastAsia" w:ascii="仿宋" w:hAnsi="仿宋" w:eastAsia="仿宋" w:cs="仿宋"/>
          <w:i w:val="0"/>
          <w:iCs w:val="0"/>
          <w:caps w:val="0"/>
          <w:color w:val="000000"/>
          <w:spacing w:val="0"/>
          <w:sz w:val="28"/>
          <w:szCs w:val="28"/>
          <w:shd w:val="clear" w:fill="FFFFFF"/>
          <w:lang w:val="en-US" w:eastAsia="zh-CN"/>
        </w:rPr>
        <w:t>2556</w:t>
      </w:r>
      <w:r>
        <w:rPr>
          <w:rFonts w:hint="eastAsia" w:ascii="仿宋" w:hAnsi="仿宋" w:eastAsia="仿宋" w:cs="仿宋"/>
          <w:i w:val="0"/>
          <w:iCs w:val="0"/>
          <w:caps w:val="0"/>
          <w:color w:val="000000"/>
          <w:spacing w:val="0"/>
          <w:sz w:val="28"/>
          <w:szCs w:val="28"/>
          <w:shd w:val="clear" w:fill="FFFFFF"/>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二）积极做好依申请公开。严格按照《中华人民共和国信息公开条例》《河北省政府信息公开申请办理规范》，进一步提升政府信息公开申请办理水平，健全完善相关制度，推行答复格式文书标准化，降低政府信息公开错误率和复议率</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auto"/>
          <w:spacing w:val="0"/>
          <w:sz w:val="28"/>
          <w:szCs w:val="28"/>
          <w:shd w:val="clear" w:fill="FFFFFF"/>
        </w:rPr>
        <w:t>全年受理依申请公开</w:t>
      </w:r>
      <w:r>
        <w:rPr>
          <w:rFonts w:hint="eastAsia" w:ascii="仿宋" w:hAnsi="仿宋" w:eastAsia="仿宋" w:cs="仿宋"/>
          <w:i w:val="0"/>
          <w:iCs w:val="0"/>
          <w:caps w:val="0"/>
          <w:color w:val="auto"/>
          <w:spacing w:val="0"/>
          <w:sz w:val="28"/>
          <w:szCs w:val="28"/>
          <w:shd w:val="clear" w:fill="FFFFFF"/>
          <w:lang w:val="en-US" w:eastAsia="zh-CN"/>
        </w:rPr>
        <w:t>145</w:t>
      </w:r>
      <w:r>
        <w:rPr>
          <w:rFonts w:hint="eastAsia" w:ascii="仿宋" w:hAnsi="仿宋" w:eastAsia="仿宋" w:cs="仿宋"/>
          <w:i w:val="0"/>
          <w:iCs w:val="0"/>
          <w:caps w:val="0"/>
          <w:color w:val="auto"/>
          <w:spacing w:val="0"/>
          <w:sz w:val="28"/>
          <w:szCs w:val="28"/>
          <w:shd w:val="clear" w:fill="FFFFFF"/>
        </w:rPr>
        <w:t>件</w:t>
      </w:r>
      <w:r>
        <w:rPr>
          <w:rFonts w:hint="eastAsia" w:ascii="仿宋" w:hAnsi="仿宋" w:eastAsia="仿宋" w:cs="仿宋"/>
          <w:i w:val="0"/>
          <w:iCs w:val="0"/>
          <w:caps w:val="0"/>
          <w:color w:val="auto"/>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全部依法依规妥善处理。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（三）规范政府信息管理。按照国务院办公厅《关于做好规章集中公开并动态更新工作的通知》及省</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lang w:val="en-US" w:eastAsia="zh-CN"/>
        </w:rPr>
        <w:t>市</w:t>
      </w:r>
      <w:r>
        <w:rPr>
          <w:rFonts w:hint="eastAsia" w:ascii="仿宋" w:hAnsi="仿宋" w:eastAsia="仿宋" w:cs="仿宋"/>
          <w:i w:val="0"/>
          <w:iCs w:val="0"/>
          <w:caps w:val="0"/>
          <w:color w:val="000000"/>
          <w:spacing w:val="0"/>
          <w:sz w:val="28"/>
          <w:szCs w:val="28"/>
          <w:shd w:val="clear" w:fill="FFFFFF"/>
        </w:rPr>
        <w:t>要求，</w:t>
      </w:r>
      <w:r>
        <w:rPr>
          <w:rFonts w:hint="eastAsia" w:ascii="仿宋" w:hAnsi="仿宋" w:eastAsia="仿宋" w:cs="仿宋"/>
          <w:i w:val="0"/>
          <w:iCs w:val="0"/>
          <w:caps w:val="0"/>
          <w:color w:val="000000"/>
          <w:spacing w:val="0"/>
          <w:sz w:val="28"/>
          <w:szCs w:val="28"/>
          <w:shd w:val="clear" w:fill="FFFFFF"/>
          <w:lang w:val="en-US" w:eastAsia="zh-CN"/>
        </w:rPr>
        <w:t>白沟新城管委会办公室</w:t>
      </w:r>
      <w:r>
        <w:rPr>
          <w:rFonts w:hint="eastAsia" w:ascii="仿宋" w:hAnsi="仿宋" w:eastAsia="仿宋" w:cs="仿宋"/>
          <w:i w:val="0"/>
          <w:iCs w:val="0"/>
          <w:caps w:val="0"/>
          <w:color w:val="000000"/>
          <w:spacing w:val="0"/>
          <w:sz w:val="28"/>
          <w:szCs w:val="28"/>
          <w:shd w:val="clear" w:fill="FFFFFF"/>
        </w:rPr>
        <w:t>对照中国政府法制信息网行政法规库公布的行政法规国家正式版本，全面、及时、规范更新行政法规文本。目前，我</w:t>
      </w:r>
      <w:r>
        <w:rPr>
          <w:rFonts w:hint="eastAsia" w:ascii="仿宋" w:hAnsi="仿宋" w:eastAsia="仿宋" w:cs="仿宋"/>
          <w:i w:val="0"/>
          <w:iCs w:val="0"/>
          <w:caps w:val="0"/>
          <w:color w:val="000000"/>
          <w:spacing w:val="0"/>
          <w:sz w:val="28"/>
          <w:szCs w:val="28"/>
          <w:shd w:val="clear" w:fill="FFFFFF"/>
          <w:lang w:val="en-US" w:eastAsia="zh-CN"/>
        </w:rPr>
        <w:t>区</w:t>
      </w:r>
      <w:r>
        <w:rPr>
          <w:rFonts w:hint="eastAsia" w:ascii="仿宋" w:hAnsi="仿宋" w:eastAsia="仿宋" w:cs="仿宋"/>
          <w:i w:val="0"/>
          <w:iCs w:val="0"/>
          <w:caps w:val="0"/>
          <w:color w:val="000000"/>
          <w:spacing w:val="0"/>
          <w:sz w:val="28"/>
          <w:szCs w:val="28"/>
          <w:shd w:val="clear" w:fill="FFFFFF"/>
        </w:rPr>
        <w:t>认真贯彻执行《河北省规范性文件管理办法》《保定市人民政府办公室关于进一步规范市政府文件信息公开审查工作的通知》，进一步规范政府信息管理。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四）推进政府信息平台建设。充分发挥政府网站信息公开第一平台作用，优化栏目设置，丰富公开内容，利用“政策文件”“政策解读”“财政（务）预决算”“重点领域信息公开”等专栏，主动公开各类政府信息，发布相关政策解读；强化政务新媒体常态化监管，实行政务新媒体日常监测、督办、定期通报制度，集中整治“娱乐化”“空壳”等问题；编发《文件汇编》，并发布扫描版，实现全部数字化上网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（五）强化监督考评。转发了省政府办公厅《关于印发〈河北省政务公开工作考核办法〉〈河北省政务公开工作社会评议办法〉〈河北省政务公开工作责任追究办法〉的通知》、《202</w:t>
      </w:r>
      <w:r>
        <w:rPr>
          <w:rFonts w:hint="eastAsia" w:ascii="仿宋" w:hAnsi="仿宋" w:eastAsia="仿宋" w:cs="仿宋"/>
          <w:i w:val="0"/>
          <w:iCs w:val="0"/>
          <w:caps w:val="0"/>
          <w:color w:val="000000"/>
          <w:spacing w:val="0"/>
          <w:sz w:val="28"/>
          <w:szCs w:val="28"/>
          <w:shd w:val="clear" w:fill="FFFFFF"/>
          <w:lang w:val="en-US" w:eastAsia="zh-CN"/>
        </w:rPr>
        <w:t>3</w:t>
      </w:r>
      <w:r>
        <w:rPr>
          <w:rFonts w:hint="eastAsia" w:ascii="仿宋" w:hAnsi="仿宋" w:eastAsia="仿宋" w:cs="仿宋"/>
          <w:i w:val="0"/>
          <w:iCs w:val="0"/>
          <w:caps w:val="0"/>
          <w:color w:val="000000"/>
          <w:spacing w:val="0"/>
          <w:sz w:val="28"/>
          <w:szCs w:val="28"/>
          <w:shd w:val="clear" w:fill="FFFFFF"/>
        </w:rPr>
        <w:t>年度政务公开第三方评估指标体系的通知》，及国务院办公厅《202</w:t>
      </w:r>
      <w:r>
        <w:rPr>
          <w:rFonts w:hint="eastAsia" w:ascii="仿宋" w:hAnsi="仿宋" w:eastAsia="仿宋" w:cs="仿宋"/>
          <w:i w:val="0"/>
          <w:iCs w:val="0"/>
          <w:caps w:val="0"/>
          <w:color w:val="000000"/>
          <w:spacing w:val="0"/>
          <w:sz w:val="28"/>
          <w:szCs w:val="28"/>
          <w:shd w:val="clear" w:fill="FFFFFF"/>
          <w:lang w:val="en-US" w:eastAsia="zh-CN"/>
        </w:rPr>
        <w:t>3</w:t>
      </w:r>
      <w:r>
        <w:rPr>
          <w:rFonts w:hint="eastAsia" w:ascii="仿宋" w:hAnsi="仿宋" w:eastAsia="仿宋" w:cs="仿宋"/>
          <w:i w:val="0"/>
          <w:iCs w:val="0"/>
          <w:caps w:val="0"/>
          <w:color w:val="000000"/>
          <w:spacing w:val="0"/>
          <w:sz w:val="28"/>
          <w:szCs w:val="28"/>
          <w:shd w:val="clear" w:fill="FFFFFF"/>
        </w:rPr>
        <w:t>年政务公开第三方评估指标》。</w:t>
      </w:r>
      <w:r>
        <w:rPr>
          <w:rFonts w:hint="eastAsia" w:ascii="仿宋" w:hAnsi="仿宋" w:eastAsia="仿宋" w:cs="仿宋"/>
          <w:i w:val="0"/>
          <w:iCs w:val="0"/>
          <w:caps w:val="0"/>
          <w:color w:val="000000"/>
          <w:spacing w:val="0"/>
          <w:sz w:val="28"/>
          <w:szCs w:val="28"/>
          <w:shd w:val="clear" w:fill="FFFFFF"/>
          <w:lang w:val="en-US" w:eastAsia="zh-CN"/>
        </w:rPr>
        <w:t>转</w:t>
      </w:r>
      <w:r>
        <w:rPr>
          <w:rFonts w:hint="eastAsia" w:ascii="仿宋" w:hAnsi="仿宋" w:eastAsia="仿宋" w:cs="仿宋"/>
          <w:i w:val="0"/>
          <w:iCs w:val="0"/>
          <w:caps w:val="0"/>
          <w:color w:val="000000"/>
          <w:spacing w:val="0"/>
          <w:sz w:val="28"/>
          <w:szCs w:val="28"/>
          <w:shd w:val="clear" w:fill="FFFFFF"/>
        </w:rPr>
        <w:t>发了保定市人民政府办公室</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关于202</w:t>
      </w:r>
      <w:r>
        <w:rPr>
          <w:rFonts w:hint="eastAsia" w:ascii="仿宋" w:hAnsi="仿宋" w:eastAsia="仿宋" w:cs="仿宋"/>
          <w:i w:val="0"/>
          <w:iCs w:val="0"/>
          <w:caps w:val="0"/>
          <w:color w:val="000000"/>
          <w:spacing w:val="0"/>
          <w:sz w:val="28"/>
          <w:szCs w:val="28"/>
          <w:shd w:val="clear" w:fill="FFFFFF"/>
          <w:lang w:val="en-US" w:eastAsia="zh-CN"/>
        </w:rPr>
        <w:t>3</w:t>
      </w:r>
      <w:r>
        <w:rPr>
          <w:rFonts w:hint="eastAsia" w:ascii="仿宋" w:hAnsi="仿宋" w:eastAsia="仿宋" w:cs="仿宋"/>
          <w:i w:val="0"/>
          <w:iCs w:val="0"/>
          <w:caps w:val="0"/>
          <w:color w:val="000000"/>
          <w:spacing w:val="0"/>
          <w:sz w:val="28"/>
          <w:szCs w:val="28"/>
          <w:shd w:val="clear" w:fill="FFFFFF"/>
        </w:rPr>
        <w:t>年度政务公开工作考核情况的通报》，</w:t>
      </w:r>
      <w:r>
        <w:rPr>
          <w:rFonts w:hint="eastAsia" w:ascii="仿宋" w:hAnsi="仿宋" w:eastAsia="仿宋" w:cs="仿宋"/>
          <w:i w:val="0"/>
          <w:iCs w:val="0"/>
          <w:caps w:val="0"/>
          <w:color w:val="000000"/>
          <w:spacing w:val="0"/>
          <w:sz w:val="28"/>
          <w:szCs w:val="28"/>
          <w:shd w:val="clear" w:fill="FFFFFF"/>
          <w:lang w:val="en-US" w:eastAsia="zh-CN"/>
        </w:rPr>
        <w:t>转</w:t>
      </w:r>
      <w:r>
        <w:rPr>
          <w:rFonts w:hint="eastAsia" w:ascii="仿宋" w:hAnsi="仿宋" w:eastAsia="仿宋" w:cs="仿宋"/>
          <w:i w:val="0"/>
          <w:iCs w:val="0"/>
          <w:caps w:val="0"/>
          <w:color w:val="000000"/>
          <w:spacing w:val="0"/>
          <w:sz w:val="28"/>
          <w:szCs w:val="28"/>
          <w:shd w:val="clear" w:fill="FFFFFF"/>
        </w:rPr>
        <w:t>发了保定市人民政府办公室</w:t>
      </w:r>
      <w:r>
        <w:rPr>
          <w:rFonts w:hint="eastAsia" w:ascii="仿宋" w:hAnsi="仿宋" w:eastAsia="仿宋" w:cs="仿宋"/>
          <w:i w:val="0"/>
          <w:iCs w:val="0"/>
          <w:caps w:val="0"/>
          <w:color w:val="000000"/>
          <w:spacing w:val="0"/>
          <w:sz w:val="28"/>
          <w:szCs w:val="28"/>
          <w:shd w:val="clear" w:fill="FFFFFF"/>
          <w:lang w:eastAsia="zh-CN"/>
        </w:rPr>
        <w:t>《</w:t>
      </w:r>
      <w:r>
        <w:rPr>
          <w:rFonts w:hint="eastAsia" w:ascii="仿宋" w:hAnsi="仿宋" w:eastAsia="仿宋" w:cs="仿宋"/>
          <w:i w:val="0"/>
          <w:iCs w:val="0"/>
          <w:caps w:val="0"/>
          <w:color w:val="000000"/>
          <w:spacing w:val="0"/>
          <w:sz w:val="28"/>
          <w:szCs w:val="28"/>
          <w:shd w:val="clear" w:fill="FFFFFF"/>
        </w:rPr>
        <w:t>关于印发保定市202</w:t>
      </w:r>
      <w:r>
        <w:rPr>
          <w:rFonts w:hint="eastAsia" w:ascii="仿宋" w:hAnsi="仿宋" w:eastAsia="仿宋" w:cs="仿宋"/>
          <w:i w:val="0"/>
          <w:iCs w:val="0"/>
          <w:caps w:val="0"/>
          <w:color w:val="000000"/>
          <w:spacing w:val="0"/>
          <w:sz w:val="28"/>
          <w:szCs w:val="28"/>
          <w:shd w:val="clear" w:fill="FFFFFF"/>
          <w:lang w:val="en-US" w:eastAsia="zh-CN"/>
        </w:rPr>
        <w:t>3</w:t>
      </w:r>
      <w:r>
        <w:rPr>
          <w:rFonts w:hint="eastAsia" w:ascii="仿宋" w:hAnsi="仿宋" w:eastAsia="仿宋" w:cs="仿宋"/>
          <w:i w:val="0"/>
          <w:iCs w:val="0"/>
          <w:caps w:val="0"/>
          <w:color w:val="000000"/>
          <w:spacing w:val="0"/>
          <w:sz w:val="28"/>
          <w:szCs w:val="28"/>
          <w:shd w:val="clear" w:fill="FFFFFF"/>
        </w:rPr>
        <w:t>年政务公开工作考核指标的通知》，对各级各部门年度考核提出明确要求。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      二、主动公开政府信息情况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 </w:t>
      </w:r>
    </w:p>
    <w:tbl>
      <w:tblPr>
        <w:tblStyle w:val="3"/>
        <w:tblW w:w="8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99"/>
        <w:gridCol w:w="2418"/>
        <w:gridCol w:w="2044"/>
        <w:gridCol w:w="2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848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信息内容</w:t>
            </w:r>
          </w:p>
        </w:tc>
        <w:tc>
          <w:tcPr>
            <w:tcW w:w="241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本年制发件数</w:t>
            </w:r>
          </w:p>
        </w:tc>
        <w:tc>
          <w:tcPr>
            <w:tcW w:w="204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本年废止件数</w:t>
            </w:r>
          </w:p>
        </w:tc>
        <w:tc>
          <w:tcPr>
            <w:tcW w:w="211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规章</w:t>
            </w:r>
          </w:p>
        </w:tc>
        <w:tc>
          <w:tcPr>
            <w:tcW w:w="24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c>
          <w:tcPr>
            <w:tcW w:w="204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c>
          <w:tcPr>
            <w:tcW w:w="211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行政规范性文件</w:t>
            </w:r>
          </w:p>
        </w:tc>
        <w:tc>
          <w:tcPr>
            <w:tcW w:w="241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04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211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8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信息内容</w:t>
            </w:r>
          </w:p>
        </w:tc>
        <w:tc>
          <w:tcPr>
            <w:tcW w:w="6581"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行政许可</w:t>
            </w:r>
          </w:p>
        </w:tc>
        <w:tc>
          <w:tcPr>
            <w:tcW w:w="6581"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8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信息内容</w:t>
            </w:r>
          </w:p>
        </w:tc>
        <w:tc>
          <w:tcPr>
            <w:tcW w:w="6581"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行政处罚</w:t>
            </w:r>
          </w:p>
        </w:tc>
        <w:tc>
          <w:tcPr>
            <w:tcW w:w="6581"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行政强制</w:t>
            </w:r>
          </w:p>
        </w:tc>
        <w:tc>
          <w:tcPr>
            <w:tcW w:w="6581"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48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信息内容</w:t>
            </w:r>
          </w:p>
        </w:tc>
        <w:tc>
          <w:tcPr>
            <w:tcW w:w="6581"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899"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行政事业性收费</w:t>
            </w:r>
          </w:p>
        </w:tc>
        <w:tc>
          <w:tcPr>
            <w:tcW w:w="6581"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2152.92652</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      三、收到和处理政府信息公开申请情况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 </w:t>
      </w:r>
    </w:p>
    <w:tbl>
      <w:tblPr>
        <w:tblStyle w:val="3"/>
        <w:tblW w:w="87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67"/>
        <w:gridCol w:w="943"/>
        <w:gridCol w:w="2256"/>
        <w:gridCol w:w="694"/>
        <w:gridCol w:w="687"/>
        <w:gridCol w:w="687"/>
        <w:gridCol w:w="687"/>
        <w:gridCol w:w="687"/>
        <w:gridCol w:w="688"/>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966" w:type="dxa"/>
            <w:gridSpan w:val="3"/>
            <w:vMerge w:val="restart"/>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（本列数据的勾稽关系为：第一项加第二项之和，等于第三项加第四项之和）</w:t>
            </w:r>
          </w:p>
        </w:tc>
        <w:tc>
          <w:tcPr>
            <w:tcW w:w="4825" w:type="dxa"/>
            <w:gridSpan w:val="7"/>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66"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i w:val="0"/>
                <w:iCs w:val="0"/>
                <w:caps w:val="0"/>
                <w:color w:val="000000"/>
                <w:spacing w:val="0"/>
                <w:sz w:val="24"/>
                <w:szCs w:val="24"/>
              </w:rPr>
            </w:pPr>
          </w:p>
        </w:tc>
        <w:tc>
          <w:tcPr>
            <w:tcW w:w="694" w:type="dxa"/>
            <w:vMerge w:val="restart"/>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自然人</w:t>
            </w:r>
          </w:p>
        </w:tc>
        <w:tc>
          <w:tcPr>
            <w:tcW w:w="3436" w:type="dxa"/>
            <w:gridSpan w:val="5"/>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法人或其他组织</w:t>
            </w:r>
          </w:p>
        </w:tc>
        <w:tc>
          <w:tcPr>
            <w:tcW w:w="695" w:type="dxa"/>
            <w:vMerge w:val="restart"/>
            <w:tcBorders>
              <w:top w:val="single" w:color="auto" w:sz="8" w:space="0"/>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66" w:type="dxa"/>
            <w:gridSpan w:val="3"/>
            <w:vMerge w:val="continue"/>
            <w:tcBorders>
              <w:top w:val="single" w:color="auto" w:sz="8" w:space="0"/>
              <w:left w:val="single" w:color="auto" w:sz="8" w:space="0"/>
              <w:bottom w:val="outset"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i w:val="0"/>
                <w:iCs w:val="0"/>
                <w:caps w:val="0"/>
                <w:color w:val="000000"/>
                <w:spacing w:val="0"/>
                <w:sz w:val="24"/>
                <w:szCs w:val="24"/>
              </w:rPr>
            </w:pPr>
          </w:p>
        </w:tc>
        <w:tc>
          <w:tcPr>
            <w:tcW w:w="694" w:type="dxa"/>
            <w:vMerge w:val="continue"/>
            <w:tcBorders>
              <w:top w:val="nil"/>
              <w:left w:val="nil"/>
              <w:bottom w:val="single"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企业</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机构</w:t>
            </w:r>
          </w:p>
        </w:tc>
        <w:tc>
          <w:tcPr>
            <w:tcW w:w="687"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社会公益组织</w:t>
            </w:r>
          </w:p>
        </w:tc>
        <w:tc>
          <w:tcPr>
            <w:tcW w:w="687"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其他</w:t>
            </w:r>
          </w:p>
        </w:tc>
        <w:tc>
          <w:tcPr>
            <w:tcW w:w="695" w:type="dxa"/>
            <w:vMerge w:val="continue"/>
            <w:tcBorders>
              <w:top w:val="single" w:color="auto" w:sz="8" w:space="0"/>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66"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一、本年新收政府信息公开申请数量</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39</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66"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二、上年结转政府信息公开申请数量</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三、本年度办理结果</w:t>
            </w:r>
          </w:p>
        </w:tc>
        <w:tc>
          <w:tcPr>
            <w:tcW w:w="3199"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（一）予以公开</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45</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3199"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（二）部分公开（区分处理的，只计这一情形，不计其他情形）</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（三）不予公开</w:t>
            </w: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1.属于国家秘密</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2.其他法律行政法规禁止公开</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3.危及“三安全一稳定”</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4.保护第三方合法权益</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5.属于三类内部事务信息</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6.属于四类过程性信息</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7.属于行政执法案卷</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8.属于行政查询事项</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（四）无法提供</w:t>
            </w: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1.本机关不掌握相关政府信息</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2.没有现成信息需要另行制作</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3.补正后申请内容仍不明确</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（五）不予处理</w:t>
            </w: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1.信访举报投诉类申请</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2.重复申请</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3.要求提供公开出版物</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4.无正当理由大量反复申请</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5.要求行政机关确认或重新出具已获取信息</w:t>
            </w:r>
          </w:p>
        </w:tc>
        <w:tc>
          <w:tcPr>
            <w:tcW w:w="694"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restart"/>
            <w:tcBorders>
              <w:top w:val="nil"/>
              <w:left w:val="nil"/>
              <w:bottom w:val="outset"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（六）其他处理</w:t>
            </w:r>
          </w:p>
        </w:tc>
        <w:tc>
          <w:tcPr>
            <w:tcW w:w="225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1.申请人无正当理由逾期不补正、行政机关不再处理其政府信息公开申请</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2.申请人逾期未按收费通知要求缴纳费用、行政机关不再处理其政府信息公开申请</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943" w:type="dxa"/>
            <w:vMerge w:val="continue"/>
            <w:tcBorders>
              <w:top w:val="nil"/>
              <w:left w:val="nil"/>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2256"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3.其他</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FFFFFF"/>
            <w:tcMar>
              <w:left w:w="57" w:type="dxa"/>
              <w:right w:w="57" w:type="dxa"/>
            </w:tcMar>
            <w:vAlign w:val="center"/>
          </w:tcPr>
          <w:p>
            <w:pPr>
              <w:rPr>
                <w:rFonts w:hint="eastAsia" w:ascii="仿宋" w:hAnsi="仿宋" w:eastAsia="仿宋" w:cs="仿宋"/>
                <w:i w:val="0"/>
                <w:iCs w:val="0"/>
                <w:caps w:val="0"/>
                <w:color w:val="000000"/>
                <w:spacing w:val="0"/>
                <w:sz w:val="24"/>
                <w:szCs w:val="24"/>
              </w:rPr>
            </w:pPr>
          </w:p>
        </w:tc>
        <w:tc>
          <w:tcPr>
            <w:tcW w:w="3199" w:type="dxa"/>
            <w:gridSpan w:val="2"/>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（七）总计</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68</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lang w:val="en-US"/>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966" w:type="dxa"/>
            <w:gridSpan w:val="3"/>
            <w:tcBorders>
              <w:top w:val="nil"/>
              <w:left w:val="single" w:color="auto" w:sz="8" w:space="0"/>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四、结转下年度继续办理</w:t>
            </w:r>
          </w:p>
        </w:tc>
        <w:tc>
          <w:tcPr>
            <w:tcW w:w="694"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7"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88"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i w:val="0"/>
                <w:iCs w:val="0"/>
                <w:caps w:val="0"/>
                <w:color w:val="000000"/>
                <w:spacing w:val="0"/>
                <w:kern w:val="0"/>
                <w:sz w:val="24"/>
                <w:szCs w:val="24"/>
                <w:lang w:val="en-US" w:eastAsia="zh-CN" w:bidi="ar"/>
              </w:rPr>
              <w:t>0</w:t>
            </w:r>
          </w:p>
        </w:tc>
        <w:tc>
          <w:tcPr>
            <w:tcW w:w="695" w:type="dxa"/>
            <w:tcBorders>
              <w:top w:val="nil"/>
              <w:left w:val="nil"/>
              <w:bottom w:val="single" w:color="auto" w:sz="8" w:space="0"/>
              <w:right w:val="single" w:color="auto" w:sz="8" w:space="0"/>
            </w:tcBorders>
            <w:shd w:val="clear" w:color="auto" w:fill="FFFFFF"/>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      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 </w:t>
      </w:r>
    </w:p>
    <w:tbl>
      <w:tblPr>
        <w:tblStyle w:val="3"/>
        <w:tblW w:w="9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行政复议</w:t>
            </w:r>
          </w:p>
        </w:tc>
        <w:tc>
          <w:tcPr>
            <w:tcW w:w="6428"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结果维持</w:t>
            </w:r>
          </w:p>
        </w:tc>
        <w:tc>
          <w:tcPr>
            <w:tcW w:w="64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纠正</w:t>
            </w:r>
          </w:p>
        </w:tc>
        <w:tc>
          <w:tcPr>
            <w:tcW w:w="64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结果</w:t>
            </w:r>
          </w:p>
        </w:tc>
        <w:tc>
          <w:tcPr>
            <w:tcW w:w="64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审结</w:t>
            </w:r>
          </w:p>
        </w:tc>
        <w:tc>
          <w:tcPr>
            <w:tcW w:w="64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总计</w:t>
            </w:r>
          </w:p>
        </w:tc>
        <w:tc>
          <w:tcPr>
            <w:tcW w:w="321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未经复议直接起诉</w:t>
            </w:r>
          </w:p>
        </w:tc>
        <w:tc>
          <w:tcPr>
            <w:tcW w:w="321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64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64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64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64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维持</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纠正</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结果</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审结</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总计</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维持</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纠正</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结果</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审结</w:t>
            </w:r>
          </w:p>
        </w:tc>
        <w:tc>
          <w:tcPr>
            <w:tcW w:w="64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4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bookmarkStart w:id="0" w:name="_GoBack"/>
            <w:bookmarkEnd w:id="0"/>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c>
          <w:tcPr>
            <w:tcW w:w="6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rPr>
            </w:pPr>
            <w:r>
              <w:rPr>
                <w:rFonts w:hint="eastAsia" w:ascii="仿宋" w:hAnsi="仿宋" w:eastAsia="仿宋" w:cs="仿宋"/>
                <w:kern w:val="0"/>
                <w:sz w:val="24"/>
                <w:szCs w:val="24"/>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202</w:t>
      </w:r>
      <w:r>
        <w:rPr>
          <w:rFonts w:hint="eastAsia" w:ascii="仿宋" w:hAnsi="仿宋" w:eastAsia="仿宋" w:cs="仿宋"/>
          <w:i w:val="0"/>
          <w:iCs w:val="0"/>
          <w:caps w:val="0"/>
          <w:color w:val="000000"/>
          <w:spacing w:val="0"/>
          <w:sz w:val="28"/>
          <w:szCs w:val="28"/>
          <w:shd w:val="clear" w:fill="FFFFFF"/>
          <w:lang w:val="en-US" w:eastAsia="zh-CN"/>
        </w:rPr>
        <w:t>3</w:t>
      </w:r>
      <w:r>
        <w:rPr>
          <w:rFonts w:hint="eastAsia" w:ascii="仿宋" w:hAnsi="仿宋" w:eastAsia="仿宋" w:cs="仿宋"/>
          <w:i w:val="0"/>
          <w:iCs w:val="0"/>
          <w:caps w:val="0"/>
          <w:color w:val="000000"/>
          <w:spacing w:val="0"/>
          <w:sz w:val="28"/>
          <w:szCs w:val="28"/>
          <w:shd w:val="clear" w:fill="FFFFFF"/>
        </w:rPr>
        <w:t>年，</w:t>
      </w:r>
      <w:r>
        <w:rPr>
          <w:rFonts w:hint="eastAsia" w:ascii="仿宋" w:hAnsi="仿宋" w:eastAsia="仿宋" w:cs="仿宋"/>
          <w:i w:val="0"/>
          <w:iCs w:val="0"/>
          <w:caps w:val="0"/>
          <w:color w:val="000000"/>
          <w:spacing w:val="0"/>
          <w:sz w:val="28"/>
          <w:szCs w:val="28"/>
          <w:shd w:val="clear" w:fill="FFFFFF"/>
          <w:lang w:val="en-US" w:eastAsia="zh-CN"/>
        </w:rPr>
        <w:t>白沟新城管委会</w:t>
      </w:r>
      <w:r>
        <w:rPr>
          <w:rFonts w:hint="eastAsia" w:ascii="仿宋" w:hAnsi="仿宋" w:eastAsia="仿宋" w:cs="仿宋"/>
          <w:i w:val="0"/>
          <w:iCs w:val="0"/>
          <w:caps w:val="0"/>
          <w:color w:val="000000"/>
          <w:spacing w:val="0"/>
          <w:sz w:val="28"/>
          <w:szCs w:val="28"/>
          <w:shd w:val="clear" w:fill="FFFFFF"/>
        </w:rPr>
        <w:t>办公室政府信息公开工作取得一定成效，但对照政务公开新要求，仍存在一些不足，主要表现在：公开深度广度需进一步增强，解读方式需进一步丰富，公开平台建设管理需进一步完善。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202</w:t>
      </w:r>
      <w:r>
        <w:rPr>
          <w:rFonts w:hint="eastAsia" w:ascii="仿宋" w:hAnsi="仿宋" w:eastAsia="仿宋" w:cs="仿宋"/>
          <w:i w:val="0"/>
          <w:iCs w:val="0"/>
          <w:caps w:val="0"/>
          <w:color w:val="000000"/>
          <w:spacing w:val="0"/>
          <w:sz w:val="28"/>
          <w:szCs w:val="28"/>
          <w:shd w:val="clear" w:fill="FFFFFF"/>
          <w:lang w:val="en-US" w:eastAsia="zh-CN"/>
        </w:rPr>
        <w:t>4</w:t>
      </w:r>
      <w:r>
        <w:rPr>
          <w:rFonts w:hint="eastAsia" w:ascii="仿宋" w:hAnsi="仿宋" w:eastAsia="仿宋" w:cs="仿宋"/>
          <w:i w:val="0"/>
          <w:iCs w:val="0"/>
          <w:caps w:val="0"/>
          <w:color w:val="000000"/>
          <w:spacing w:val="0"/>
          <w:sz w:val="28"/>
          <w:szCs w:val="28"/>
          <w:shd w:val="clear" w:fill="FFFFFF"/>
        </w:rPr>
        <w:t>年，将进一步加大政务公开工作力度，聚焦问题、精准发力，围绕国家、省、市重大改革、重要举措、重点项目等中心工作，强化重大政策宣传解读，提升公开平台建设管理水平。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shd w:val="clear" w:fill="FFFFFF"/>
        </w:rPr>
        <w:t>      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kern w:val="0"/>
          <w:sz w:val="28"/>
          <w:szCs w:val="28"/>
          <w:shd w:val="clear" w:fill="FFFFFF"/>
          <w:lang w:val="en-US" w:eastAsia="zh-CN" w:bidi="ar"/>
        </w:rPr>
        <w:t>      认真贯彻执行国务院办公厅《政府信息公开信息处理费管理办法》和《关于政府信息公开处理费管理有关事项的通知》。2023年全县各级政府和部门均未收取信息处理费。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YTBlNDBiNmZlOTJlOWRmMGUxNTc4YWIwMGMyMjMifQ=="/>
  </w:docVars>
  <w:rsids>
    <w:rsidRoot w:val="00000000"/>
    <w:rsid w:val="00973FB8"/>
    <w:rsid w:val="015B4A61"/>
    <w:rsid w:val="038B0579"/>
    <w:rsid w:val="05603291"/>
    <w:rsid w:val="06D82C35"/>
    <w:rsid w:val="097924AD"/>
    <w:rsid w:val="0ADF4592"/>
    <w:rsid w:val="0F363514"/>
    <w:rsid w:val="1041184B"/>
    <w:rsid w:val="112A614E"/>
    <w:rsid w:val="12E116D5"/>
    <w:rsid w:val="18D3325C"/>
    <w:rsid w:val="191B3788"/>
    <w:rsid w:val="1A083090"/>
    <w:rsid w:val="1BA06A73"/>
    <w:rsid w:val="1C163167"/>
    <w:rsid w:val="1C33473D"/>
    <w:rsid w:val="1F157354"/>
    <w:rsid w:val="1FCD6C57"/>
    <w:rsid w:val="2043516B"/>
    <w:rsid w:val="218872DA"/>
    <w:rsid w:val="22D81547"/>
    <w:rsid w:val="23EE29AB"/>
    <w:rsid w:val="24A65CC9"/>
    <w:rsid w:val="251175E6"/>
    <w:rsid w:val="264651F9"/>
    <w:rsid w:val="26485289"/>
    <w:rsid w:val="28795BCE"/>
    <w:rsid w:val="28B766F6"/>
    <w:rsid w:val="28CF06A1"/>
    <w:rsid w:val="28D41056"/>
    <w:rsid w:val="2C02421E"/>
    <w:rsid w:val="3364185F"/>
    <w:rsid w:val="346C2CC0"/>
    <w:rsid w:val="359758E5"/>
    <w:rsid w:val="37893954"/>
    <w:rsid w:val="38294D3D"/>
    <w:rsid w:val="397321C6"/>
    <w:rsid w:val="39E946B6"/>
    <w:rsid w:val="3BCA66B6"/>
    <w:rsid w:val="3E984D90"/>
    <w:rsid w:val="3EBD5FBC"/>
    <w:rsid w:val="41207F86"/>
    <w:rsid w:val="416C04BD"/>
    <w:rsid w:val="44F3065E"/>
    <w:rsid w:val="45594965"/>
    <w:rsid w:val="471F398D"/>
    <w:rsid w:val="47DF6F81"/>
    <w:rsid w:val="47F70466"/>
    <w:rsid w:val="48D34A2F"/>
    <w:rsid w:val="4AF56EDE"/>
    <w:rsid w:val="4E221B99"/>
    <w:rsid w:val="56C3371B"/>
    <w:rsid w:val="5A3F745B"/>
    <w:rsid w:val="5FBE1B3D"/>
    <w:rsid w:val="631F28F3"/>
    <w:rsid w:val="6329350A"/>
    <w:rsid w:val="63FA566B"/>
    <w:rsid w:val="68F52CB2"/>
    <w:rsid w:val="6A8160C9"/>
    <w:rsid w:val="6CB00A5F"/>
    <w:rsid w:val="6CB81C9C"/>
    <w:rsid w:val="6EED377B"/>
    <w:rsid w:val="702D44DA"/>
    <w:rsid w:val="711F61B4"/>
    <w:rsid w:val="71A958DD"/>
    <w:rsid w:val="7362364D"/>
    <w:rsid w:val="758E4C0B"/>
    <w:rsid w:val="75C335B1"/>
    <w:rsid w:val="75FC4D15"/>
    <w:rsid w:val="7E41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2170</Words>
  <Characters>2246</Characters>
  <Lines>0</Lines>
  <Paragraphs>0</Paragraphs>
  <TotalTime>29</TotalTime>
  <ScaleCrop>false</ScaleCrop>
  <LinksUpToDate>false</LinksUpToDate>
  <CharactersWithSpaces>2342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2022-01-26T01:51:00Z</dcterms:created>
  <dc:creator>Administrator</dc:creator>
  <cp:lastModifiedBy>A✨木子李 </cp:lastModifiedBy>
  <dcterms:modified xsi:type="dcterms:W3CDTF">2024-02-08T01:06:32Z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B55360E4EDB1423EA177F483C0AE9BB1</vt:lpwstr>
  </property>
</Properties>
</file>