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color w:val="000000"/>
          <w:sz w:val="44"/>
          <w:szCs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6</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6</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6</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6</w:t>
      </w:r>
      <w:r>
        <w:fldChar w:fldCharType="end"/>
      </w:r>
      <w:r>
        <w:rPr>
          <w:rFonts w:hint="eastAsia"/>
          <w:lang w:val="en-US" w:eastAsia="zh-CN"/>
        </w:rPr>
        <w:t>7</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rPr>
          <w:rFonts w:hint="eastAsia" w:ascii="方正黑体_GBK" w:hAnsi="方正黑体_GBK" w:eastAsia="方正黑体_GBK" w:cs="方正黑体_GBK"/>
          <w:b w:val="0"/>
          <w:bCs w:val="0"/>
          <w:sz w:val="32"/>
          <w:szCs w:val="32"/>
        </w:rPr>
      </w:pPr>
      <w:bookmarkStart w:id="0" w:name="_Toc_2_2_0000000001"/>
      <w:r>
        <w:rPr>
          <w:rFonts w:hint="eastAsia" w:ascii="方正黑体_GBK" w:hAnsi="方正黑体_GBK" w:eastAsia="方正黑体_GBK" w:cs="方正黑体_GBK"/>
          <w:b w:val="0"/>
          <w:bCs w:val="0"/>
          <w:color w:val="000000"/>
          <w:sz w:val="32"/>
          <w:szCs w:val="32"/>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203保定白沟新城党群工作部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873.62</w:t>
            </w:r>
          </w:p>
        </w:tc>
        <w:tc>
          <w:tcPr>
            <w:tcW w:w="4535" w:type="dxa"/>
            <w:vAlign w:val="center"/>
          </w:tcPr>
          <w:p>
            <w:pPr>
              <w:pStyle w:val="13"/>
            </w:pPr>
            <w:r>
              <w:t>一、一般公共服务支出</w:t>
            </w:r>
          </w:p>
        </w:tc>
        <w:tc>
          <w:tcPr>
            <w:tcW w:w="2126" w:type="dxa"/>
            <w:vAlign w:val="center"/>
          </w:tcPr>
          <w:p>
            <w:pPr>
              <w:pStyle w:val="12"/>
            </w:pPr>
            <w:r>
              <w:t>597.85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257.58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873.62</w:t>
            </w:r>
          </w:p>
        </w:tc>
        <w:tc>
          <w:tcPr>
            <w:tcW w:w="4535" w:type="dxa"/>
            <w:vAlign w:val="center"/>
          </w:tcPr>
          <w:p>
            <w:pPr>
              <w:pStyle w:val="15"/>
            </w:pPr>
            <w:r>
              <w:t>本年支出合计</w:t>
            </w:r>
          </w:p>
        </w:tc>
        <w:tc>
          <w:tcPr>
            <w:tcW w:w="2126" w:type="dxa"/>
            <w:vAlign w:val="center"/>
          </w:tcPr>
          <w:p>
            <w:pPr>
              <w:pStyle w:val="16"/>
            </w:pPr>
            <w:r>
              <w:t>909.19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35.56</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909.19</w:t>
            </w:r>
          </w:p>
        </w:tc>
        <w:tc>
          <w:tcPr>
            <w:tcW w:w="4535" w:type="dxa"/>
            <w:vAlign w:val="center"/>
          </w:tcPr>
          <w:p>
            <w:pPr>
              <w:pStyle w:val="15"/>
            </w:pPr>
            <w:r>
              <w:t>支出总计</w:t>
            </w:r>
          </w:p>
        </w:tc>
        <w:tc>
          <w:tcPr>
            <w:tcW w:w="2126" w:type="dxa"/>
            <w:vAlign w:val="center"/>
          </w:tcPr>
          <w:p>
            <w:pPr>
              <w:pStyle w:val="16"/>
            </w:pPr>
            <w:r>
              <w:t>909.19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rPr>
          <w:rFonts w:hint="eastAsia" w:ascii="方正黑体_GBK" w:hAnsi="方正黑体_GBK" w:eastAsia="方正黑体_GBK" w:cs="方正黑体_GBK"/>
          <w:b w:val="0"/>
          <w:bCs w:val="0"/>
          <w:sz w:val="32"/>
          <w:szCs w:val="32"/>
        </w:rPr>
      </w:pPr>
      <w:bookmarkStart w:id="1" w:name="_Toc_2_2_0000000002"/>
      <w:r>
        <w:rPr>
          <w:rFonts w:hint="eastAsia" w:ascii="方正黑体_GBK" w:hAnsi="方正黑体_GBK" w:eastAsia="方正黑体_GBK" w:cs="方正黑体_GBK"/>
          <w:b w:val="0"/>
          <w:bCs w:val="0"/>
          <w:color w:val="000000"/>
          <w:sz w:val="32"/>
          <w:szCs w:val="32"/>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203保定白沟新城党群工作部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909.19</w:t>
            </w:r>
          </w:p>
        </w:tc>
        <w:tc>
          <w:tcPr>
            <w:tcW w:w="1134" w:type="dxa"/>
            <w:vAlign w:val="center"/>
          </w:tcPr>
          <w:p>
            <w:pPr>
              <w:pStyle w:val="16"/>
            </w:pPr>
            <w:r>
              <w:t>873.62</w:t>
            </w:r>
          </w:p>
        </w:tc>
        <w:tc>
          <w:tcPr>
            <w:tcW w:w="1134" w:type="dxa"/>
            <w:vAlign w:val="center"/>
          </w:tcPr>
          <w:p>
            <w:pPr>
              <w:pStyle w:val="16"/>
            </w:pPr>
            <w:r>
              <w:t>873.62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597.85</w:t>
            </w:r>
          </w:p>
        </w:tc>
        <w:tc>
          <w:tcPr>
            <w:tcW w:w="1134" w:type="dxa"/>
            <w:vAlign w:val="center"/>
          </w:tcPr>
          <w:p>
            <w:pPr>
              <w:pStyle w:val="12"/>
            </w:pPr>
            <w:r>
              <w:t>597.85</w:t>
            </w:r>
          </w:p>
        </w:tc>
        <w:tc>
          <w:tcPr>
            <w:tcW w:w="1134" w:type="dxa"/>
            <w:vAlign w:val="center"/>
          </w:tcPr>
          <w:p>
            <w:pPr>
              <w:pStyle w:val="12"/>
            </w:pPr>
            <w:r>
              <w:t>597.85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597.85</w:t>
            </w:r>
          </w:p>
        </w:tc>
        <w:tc>
          <w:tcPr>
            <w:tcW w:w="1134" w:type="dxa"/>
            <w:vAlign w:val="center"/>
          </w:tcPr>
          <w:p>
            <w:pPr>
              <w:pStyle w:val="12"/>
            </w:pPr>
            <w:r>
              <w:t>597.85</w:t>
            </w:r>
          </w:p>
        </w:tc>
        <w:tc>
          <w:tcPr>
            <w:tcW w:w="1134" w:type="dxa"/>
            <w:vAlign w:val="center"/>
          </w:tcPr>
          <w:p>
            <w:pPr>
              <w:pStyle w:val="12"/>
            </w:pPr>
            <w:r>
              <w:t>597.85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283.63</w:t>
            </w:r>
          </w:p>
        </w:tc>
        <w:tc>
          <w:tcPr>
            <w:tcW w:w="1134" w:type="dxa"/>
            <w:vAlign w:val="center"/>
          </w:tcPr>
          <w:p>
            <w:pPr>
              <w:pStyle w:val="12"/>
            </w:pPr>
            <w:r>
              <w:t>283.63</w:t>
            </w:r>
          </w:p>
        </w:tc>
        <w:tc>
          <w:tcPr>
            <w:tcW w:w="1134" w:type="dxa"/>
            <w:vAlign w:val="center"/>
          </w:tcPr>
          <w:p>
            <w:pPr>
              <w:pStyle w:val="12"/>
            </w:pPr>
            <w:r>
              <w:t>283.63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2013202</w:t>
            </w:r>
          </w:p>
        </w:tc>
        <w:tc>
          <w:tcPr>
            <w:tcW w:w="1559" w:type="dxa"/>
            <w:vAlign w:val="center"/>
          </w:tcPr>
          <w:p>
            <w:pPr>
              <w:pStyle w:val="13"/>
            </w:pPr>
            <w:r>
              <w:t>一般行政管理事务</w:t>
            </w:r>
          </w:p>
        </w:tc>
        <w:tc>
          <w:tcPr>
            <w:tcW w:w="1134" w:type="dxa"/>
            <w:vAlign w:val="center"/>
          </w:tcPr>
          <w:p>
            <w:pPr>
              <w:pStyle w:val="12"/>
            </w:pPr>
            <w:r>
              <w:t>314.22</w:t>
            </w:r>
          </w:p>
        </w:tc>
        <w:tc>
          <w:tcPr>
            <w:tcW w:w="1134" w:type="dxa"/>
            <w:vAlign w:val="center"/>
          </w:tcPr>
          <w:p>
            <w:pPr>
              <w:pStyle w:val="12"/>
            </w:pPr>
            <w:r>
              <w:t>314.22</w:t>
            </w:r>
          </w:p>
        </w:tc>
        <w:tc>
          <w:tcPr>
            <w:tcW w:w="1134" w:type="dxa"/>
            <w:vAlign w:val="center"/>
          </w:tcPr>
          <w:p>
            <w:pPr>
              <w:pStyle w:val="12"/>
            </w:pPr>
            <w:r>
              <w:t>314.22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257.58</w:t>
            </w:r>
          </w:p>
        </w:tc>
        <w:tc>
          <w:tcPr>
            <w:tcW w:w="1134" w:type="dxa"/>
            <w:vAlign w:val="center"/>
          </w:tcPr>
          <w:p>
            <w:pPr>
              <w:pStyle w:val="12"/>
            </w:pPr>
            <w:r>
              <w:t>224.22</w:t>
            </w:r>
          </w:p>
        </w:tc>
        <w:tc>
          <w:tcPr>
            <w:tcW w:w="1134" w:type="dxa"/>
            <w:vAlign w:val="center"/>
          </w:tcPr>
          <w:p>
            <w:pPr>
              <w:pStyle w:val="12"/>
            </w:pPr>
            <w:r>
              <w:t>224.22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44.36</w:t>
            </w:r>
          </w:p>
        </w:tc>
        <w:tc>
          <w:tcPr>
            <w:tcW w:w="1134" w:type="dxa"/>
            <w:vAlign w:val="center"/>
          </w:tcPr>
          <w:p>
            <w:pPr>
              <w:pStyle w:val="12"/>
            </w:pPr>
            <w:r>
              <w:t>43.36</w:t>
            </w:r>
          </w:p>
        </w:tc>
        <w:tc>
          <w:tcPr>
            <w:tcW w:w="1134" w:type="dxa"/>
            <w:vAlign w:val="center"/>
          </w:tcPr>
          <w:p>
            <w:pPr>
              <w:pStyle w:val="12"/>
            </w:pPr>
            <w:r>
              <w:t>43.36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2080102</w:t>
            </w:r>
          </w:p>
        </w:tc>
        <w:tc>
          <w:tcPr>
            <w:tcW w:w="1559" w:type="dxa"/>
            <w:vAlign w:val="center"/>
          </w:tcPr>
          <w:p>
            <w:pPr>
              <w:pStyle w:val="13"/>
            </w:pPr>
            <w:r>
              <w:t>一般行政管理事务</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2080108</w:t>
            </w:r>
          </w:p>
        </w:tc>
        <w:tc>
          <w:tcPr>
            <w:tcW w:w="1559" w:type="dxa"/>
            <w:vAlign w:val="center"/>
          </w:tcPr>
          <w:p>
            <w:pPr>
              <w:pStyle w:val="13"/>
            </w:pPr>
            <w:r>
              <w:t>信息化建设</w:t>
            </w:r>
          </w:p>
        </w:tc>
        <w:tc>
          <w:tcPr>
            <w:tcW w:w="1134" w:type="dxa"/>
            <w:vAlign w:val="center"/>
          </w:tcPr>
          <w:p>
            <w:pPr>
              <w:pStyle w:val="12"/>
            </w:pPr>
            <w:r>
              <w:t>3.36</w:t>
            </w:r>
          </w:p>
        </w:tc>
        <w:tc>
          <w:tcPr>
            <w:tcW w:w="1134" w:type="dxa"/>
            <w:vAlign w:val="center"/>
          </w:tcPr>
          <w:p>
            <w:pPr>
              <w:pStyle w:val="12"/>
            </w:pPr>
            <w:r>
              <w:t>3.36</w:t>
            </w:r>
          </w:p>
        </w:tc>
        <w:tc>
          <w:tcPr>
            <w:tcW w:w="1134" w:type="dxa"/>
            <w:vAlign w:val="center"/>
          </w:tcPr>
          <w:p>
            <w:pPr>
              <w:pStyle w:val="12"/>
            </w:pPr>
            <w:r>
              <w:t>3.36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2080199</w:t>
            </w:r>
          </w:p>
        </w:tc>
        <w:tc>
          <w:tcPr>
            <w:tcW w:w="1559" w:type="dxa"/>
            <w:vAlign w:val="center"/>
          </w:tcPr>
          <w:p>
            <w:pPr>
              <w:pStyle w:val="13"/>
            </w:pPr>
            <w:r>
              <w:t>其他人力资源和社会保障管理事务支出</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64.97</w:t>
            </w:r>
          </w:p>
        </w:tc>
        <w:tc>
          <w:tcPr>
            <w:tcW w:w="1134" w:type="dxa"/>
            <w:vAlign w:val="center"/>
          </w:tcPr>
          <w:p>
            <w:pPr>
              <w:pStyle w:val="12"/>
            </w:pPr>
            <w:r>
              <w:t>64.97</w:t>
            </w:r>
          </w:p>
        </w:tc>
        <w:tc>
          <w:tcPr>
            <w:tcW w:w="1134" w:type="dxa"/>
            <w:vAlign w:val="center"/>
          </w:tcPr>
          <w:p>
            <w:pPr>
              <w:pStyle w:val="12"/>
            </w:pPr>
            <w:r>
              <w:t>64.97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15.61</w:t>
            </w:r>
          </w:p>
        </w:tc>
        <w:tc>
          <w:tcPr>
            <w:tcW w:w="1134" w:type="dxa"/>
            <w:vAlign w:val="center"/>
          </w:tcPr>
          <w:p>
            <w:pPr>
              <w:pStyle w:val="12"/>
            </w:pPr>
            <w:r>
              <w:t>15.61</w:t>
            </w:r>
          </w:p>
        </w:tc>
        <w:tc>
          <w:tcPr>
            <w:tcW w:w="1134" w:type="dxa"/>
            <w:vAlign w:val="center"/>
          </w:tcPr>
          <w:p>
            <w:pPr>
              <w:pStyle w:val="12"/>
            </w:pPr>
            <w:r>
              <w:t>15.61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35.36</w:t>
            </w:r>
          </w:p>
        </w:tc>
        <w:tc>
          <w:tcPr>
            <w:tcW w:w="1134" w:type="dxa"/>
            <w:vAlign w:val="center"/>
          </w:tcPr>
          <w:p>
            <w:pPr>
              <w:pStyle w:val="12"/>
            </w:pPr>
            <w:r>
              <w:t>35.36</w:t>
            </w:r>
          </w:p>
        </w:tc>
        <w:tc>
          <w:tcPr>
            <w:tcW w:w="1134" w:type="dxa"/>
            <w:vAlign w:val="center"/>
          </w:tcPr>
          <w:p>
            <w:pPr>
              <w:pStyle w:val="12"/>
            </w:pPr>
            <w:r>
              <w:t>35.36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146.36</w:t>
            </w:r>
          </w:p>
        </w:tc>
        <w:tc>
          <w:tcPr>
            <w:tcW w:w="1134" w:type="dxa"/>
            <w:vAlign w:val="center"/>
          </w:tcPr>
          <w:p>
            <w:pPr>
              <w:pStyle w:val="12"/>
            </w:pPr>
            <w:r>
              <w:t>114.00</w:t>
            </w:r>
          </w:p>
        </w:tc>
        <w:tc>
          <w:tcPr>
            <w:tcW w:w="1134" w:type="dxa"/>
            <w:vAlign w:val="center"/>
          </w:tcPr>
          <w:p>
            <w:pPr>
              <w:pStyle w:val="12"/>
            </w:pPr>
            <w:r>
              <w:t>114.00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2080702</w:t>
            </w:r>
          </w:p>
        </w:tc>
        <w:tc>
          <w:tcPr>
            <w:tcW w:w="1559" w:type="dxa"/>
            <w:vAlign w:val="center"/>
          </w:tcPr>
          <w:p>
            <w:pPr>
              <w:pStyle w:val="13"/>
            </w:pPr>
            <w:r>
              <w:t>职业培训补贴</w:t>
            </w:r>
          </w:p>
        </w:tc>
        <w:tc>
          <w:tcPr>
            <w:tcW w:w="1134" w:type="dxa"/>
            <w:vAlign w:val="center"/>
          </w:tcPr>
          <w:p>
            <w:pPr>
              <w:pStyle w:val="12"/>
            </w:pPr>
            <w:r>
              <w:t>7.82</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2080704</w:t>
            </w:r>
          </w:p>
        </w:tc>
        <w:tc>
          <w:tcPr>
            <w:tcW w:w="1559" w:type="dxa"/>
            <w:vAlign w:val="center"/>
          </w:tcPr>
          <w:p>
            <w:pPr>
              <w:pStyle w:val="13"/>
            </w:pPr>
            <w:r>
              <w:t>社会保险补贴</w:t>
            </w:r>
          </w:p>
        </w:tc>
        <w:tc>
          <w:tcPr>
            <w:tcW w:w="1134" w:type="dxa"/>
            <w:vAlign w:val="center"/>
          </w:tcPr>
          <w:p>
            <w:pPr>
              <w:pStyle w:val="12"/>
            </w:pPr>
            <w:r>
              <w:t>33.64</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2080705</w:t>
            </w:r>
          </w:p>
        </w:tc>
        <w:tc>
          <w:tcPr>
            <w:tcW w:w="1559" w:type="dxa"/>
            <w:vAlign w:val="center"/>
          </w:tcPr>
          <w:p>
            <w:pPr>
              <w:pStyle w:val="13"/>
            </w:pPr>
            <w:r>
              <w:t>公益性岗位补贴</w:t>
            </w:r>
          </w:p>
        </w:tc>
        <w:tc>
          <w:tcPr>
            <w:tcW w:w="1134" w:type="dxa"/>
            <w:vAlign w:val="center"/>
          </w:tcPr>
          <w:p>
            <w:pPr>
              <w:pStyle w:val="12"/>
            </w:pPr>
            <w:r>
              <w:t>73.17</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9.73</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2080713</w:t>
            </w:r>
          </w:p>
        </w:tc>
        <w:tc>
          <w:tcPr>
            <w:tcW w:w="1559" w:type="dxa"/>
            <w:vAlign w:val="center"/>
          </w:tcPr>
          <w:p>
            <w:pPr>
              <w:pStyle w:val="13"/>
            </w:pPr>
            <w:r>
              <w:t>求职和创业补贴</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2080799</w:t>
            </w:r>
          </w:p>
        </w:tc>
        <w:tc>
          <w:tcPr>
            <w:tcW w:w="1559" w:type="dxa"/>
            <w:vAlign w:val="center"/>
          </w:tcPr>
          <w:p>
            <w:pPr>
              <w:pStyle w:val="13"/>
            </w:pPr>
            <w:r>
              <w:t>其他就业补助支出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20827</w:t>
            </w:r>
          </w:p>
        </w:tc>
        <w:tc>
          <w:tcPr>
            <w:tcW w:w="1559" w:type="dxa"/>
            <w:vAlign w:val="center"/>
          </w:tcPr>
          <w:p>
            <w:pPr>
              <w:pStyle w:val="13"/>
            </w:pPr>
            <w:r>
              <w:t>财政对其他社会保险基金的补助</w:t>
            </w:r>
          </w:p>
        </w:tc>
        <w:tc>
          <w:tcPr>
            <w:tcW w:w="1134" w:type="dxa"/>
            <w:vAlign w:val="center"/>
          </w:tcPr>
          <w:p>
            <w:pPr>
              <w:pStyle w:val="12"/>
            </w:pPr>
            <w:r>
              <w:t>1.89</w:t>
            </w:r>
          </w:p>
        </w:tc>
        <w:tc>
          <w:tcPr>
            <w:tcW w:w="1134" w:type="dxa"/>
            <w:vAlign w:val="center"/>
          </w:tcPr>
          <w:p>
            <w:pPr>
              <w:pStyle w:val="12"/>
            </w:pPr>
            <w:r>
              <w:t>1.89</w:t>
            </w:r>
          </w:p>
        </w:tc>
        <w:tc>
          <w:tcPr>
            <w:tcW w:w="1134" w:type="dxa"/>
            <w:vAlign w:val="center"/>
          </w:tcPr>
          <w:p>
            <w:pPr>
              <w:pStyle w:val="12"/>
            </w:pPr>
            <w:r>
              <w:t>1.89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2082701</w:t>
            </w:r>
          </w:p>
        </w:tc>
        <w:tc>
          <w:tcPr>
            <w:tcW w:w="1559" w:type="dxa"/>
            <w:vAlign w:val="center"/>
          </w:tcPr>
          <w:p>
            <w:pPr>
              <w:pStyle w:val="13"/>
            </w:pPr>
            <w:r>
              <w:t>财政对失业保险基金的补助</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2082702</w:t>
            </w:r>
          </w:p>
        </w:tc>
        <w:tc>
          <w:tcPr>
            <w:tcW w:w="1559" w:type="dxa"/>
            <w:vAlign w:val="center"/>
          </w:tcPr>
          <w:p>
            <w:pPr>
              <w:pStyle w:val="13"/>
            </w:pPr>
            <w:r>
              <w:t>财政对工伤保险基金的补助</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13.35</w:t>
            </w:r>
          </w:p>
        </w:tc>
        <w:tc>
          <w:tcPr>
            <w:tcW w:w="1134" w:type="dxa"/>
            <w:vAlign w:val="center"/>
          </w:tcPr>
          <w:p>
            <w:pPr>
              <w:pStyle w:val="12"/>
            </w:pPr>
            <w:r>
              <w:t>13.35</w:t>
            </w:r>
          </w:p>
        </w:tc>
        <w:tc>
          <w:tcPr>
            <w:tcW w:w="1134" w:type="dxa"/>
            <w:vAlign w:val="center"/>
          </w:tcPr>
          <w:p>
            <w:pPr>
              <w:pStyle w:val="12"/>
            </w:pPr>
            <w:r>
              <w:t>13.35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12.15</w:t>
            </w:r>
          </w:p>
        </w:tc>
        <w:tc>
          <w:tcPr>
            <w:tcW w:w="1134" w:type="dxa"/>
            <w:vAlign w:val="center"/>
          </w:tcPr>
          <w:p>
            <w:pPr>
              <w:pStyle w:val="12"/>
            </w:pPr>
            <w:r>
              <w:t>12.15</w:t>
            </w:r>
          </w:p>
        </w:tc>
        <w:tc>
          <w:tcPr>
            <w:tcW w:w="1134" w:type="dxa"/>
            <w:vAlign w:val="center"/>
          </w:tcPr>
          <w:p>
            <w:pPr>
              <w:pStyle w:val="12"/>
            </w:pPr>
            <w:r>
              <w:t>12.15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2.48</w:t>
            </w:r>
          </w:p>
        </w:tc>
        <w:tc>
          <w:tcPr>
            <w:tcW w:w="1134" w:type="dxa"/>
            <w:vAlign w:val="center"/>
          </w:tcPr>
          <w:p>
            <w:pPr>
              <w:pStyle w:val="12"/>
            </w:pPr>
            <w:r>
              <w:t>2.48</w:t>
            </w:r>
          </w:p>
        </w:tc>
        <w:tc>
          <w:tcPr>
            <w:tcW w:w="1134" w:type="dxa"/>
            <w:vAlign w:val="center"/>
          </w:tcPr>
          <w:p>
            <w:pPr>
              <w:pStyle w:val="12"/>
            </w:pPr>
            <w:r>
              <w:t>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9.67</w:t>
            </w:r>
          </w:p>
        </w:tc>
        <w:tc>
          <w:tcPr>
            <w:tcW w:w="1134" w:type="dxa"/>
            <w:vAlign w:val="center"/>
          </w:tcPr>
          <w:p>
            <w:pPr>
              <w:pStyle w:val="12"/>
            </w:pPr>
            <w:r>
              <w:t>9.67</w:t>
            </w:r>
          </w:p>
        </w:tc>
        <w:tc>
          <w:tcPr>
            <w:tcW w:w="1134" w:type="dxa"/>
            <w:vAlign w:val="center"/>
          </w:tcPr>
          <w:p>
            <w:pPr>
              <w:pStyle w:val="12"/>
            </w:pPr>
            <w:r>
              <w:t>9.67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21015</w:t>
            </w:r>
          </w:p>
        </w:tc>
        <w:tc>
          <w:tcPr>
            <w:tcW w:w="1559" w:type="dxa"/>
            <w:vAlign w:val="center"/>
          </w:tcPr>
          <w:p>
            <w:pPr>
              <w:pStyle w:val="13"/>
            </w:pPr>
            <w:r>
              <w:t>医疗保障管理事务</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2101504</w:t>
            </w:r>
          </w:p>
        </w:tc>
        <w:tc>
          <w:tcPr>
            <w:tcW w:w="1559" w:type="dxa"/>
            <w:vAlign w:val="center"/>
          </w:tcPr>
          <w:p>
            <w:pPr>
              <w:pStyle w:val="13"/>
            </w:pPr>
            <w:r>
              <w:t>信息化建设</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11.40</w:t>
            </w:r>
          </w:p>
        </w:tc>
        <w:tc>
          <w:tcPr>
            <w:tcW w:w="1134" w:type="dxa"/>
            <w:vAlign w:val="center"/>
          </w:tcPr>
          <w:p>
            <w:pPr>
              <w:pStyle w:val="12"/>
            </w:pPr>
            <w:r>
              <w:t>9.19</w:t>
            </w:r>
          </w:p>
        </w:tc>
        <w:tc>
          <w:tcPr>
            <w:tcW w:w="1134" w:type="dxa"/>
            <w:vAlign w:val="center"/>
          </w:tcPr>
          <w:p>
            <w:pPr>
              <w:pStyle w:val="12"/>
            </w:pPr>
            <w:r>
              <w:t>9.19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11.40</w:t>
            </w:r>
          </w:p>
        </w:tc>
        <w:tc>
          <w:tcPr>
            <w:tcW w:w="1134" w:type="dxa"/>
            <w:vAlign w:val="center"/>
          </w:tcPr>
          <w:p>
            <w:pPr>
              <w:pStyle w:val="12"/>
            </w:pPr>
            <w:r>
              <w:t>9.19</w:t>
            </w:r>
          </w:p>
        </w:tc>
        <w:tc>
          <w:tcPr>
            <w:tcW w:w="1134" w:type="dxa"/>
            <w:vAlign w:val="center"/>
          </w:tcPr>
          <w:p>
            <w:pPr>
              <w:pStyle w:val="12"/>
            </w:pPr>
            <w:r>
              <w:t>9.19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2130152</w:t>
            </w:r>
          </w:p>
        </w:tc>
        <w:tc>
          <w:tcPr>
            <w:tcW w:w="1559" w:type="dxa"/>
            <w:vAlign w:val="center"/>
          </w:tcPr>
          <w:p>
            <w:pPr>
              <w:pStyle w:val="13"/>
            </w:pPr>
            <w:r>
              <w:t>对高校毕业生到基层任职补助</w:t>
            </w:r>
          </w:p>
        </w:tc>
        <w:tc>
          <w:tcPr>
            <w:tcW w:w="1134" w:type="dxa"/>
            <w:vAlign w:val="center"/>
          </w:tcPr>
          <w:p>
            <w:pPr>
              <w:pStyle w:val="12"/>
            </w:pPr>
            <w:r>
              <w:t>11.40</w:t>
            </w:r>
          </w:p>
        </w:tc>
        <w:tc>
          <w:tcPr>
            <w:tcW w:w="1134" w:type="dxa"/>
            <w:vAlign w:val="center"/>
          </w:tcPr>
          <w:p>
            <w:pPr>
              <w:pStyle w:val="12"/>
            </w:pPr>
            <w:r>
              <w:t>9.19</w:t>
            </w:r>
          </w:p>
        </w:tc>
        <w:tc>
          <w:tcPr>
            <w:tcW w:w="1134" w:type="dxa"/>
            <w:vAlign w:val="center"/>
          </w:tcPr>
          <w:p>
            <w:pPr>
              <w:pStyle w:val="12"/>
            </w:pPr>
            <w:r>
              <w:t>9.19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29.01</w:t>
            </w:r>
          </w:p>
        </w:tc>
        <w:tc>
          <w:tcPr>
            <w:tcW w:w="1134" w:type="dxa"/>
            <w:vAlign w:val="center"/>
          </w:tcPr>
          <w:p>
            <w:pPr>
              <w:pStyle w:val="12"/>
            </w:pPr>
            <w:r>
              <w:t>29.01</w:t>
            </w:r>
          </w:p>
        </w:tc>
        <w:tc>
          <w:tcPr>
            <w:tcW w:w="1134" w:type="dxa"/>
            <w:vAlign w:val="center"/>
          </w:tcPr>
          <w:p>
            <w:pPr>
              <w:pStyle w:val="12"/>
            </w:pPr>
            <w:r>
              <w:t>29.01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29.01</w:t>
            </w:r>
          </w:p>
        </w:tc>
        <w:tc>
          <w:tcPr>
            <w:tcW w:w="1134" w:type="dxa"/>
            <w:vAlign w:val="center"/>
          </w:tcPr>
          <w:p>
            <w:pPr>
              <w:pStyle w:val="12"/>
            </w:pPr>
            <w:r>
              <w:t>29.01</w:t>
            </w:r>
          </w:p>
        </w:tc>
        <w:tc>
          <w:tcPr>
            <w:tcW w:w="1134" w:type="dxa"/>
            <w:vAlign w:val="center"/>
          </w:tcPr>
          <w:p>
            <w:pPr>
              <w:pStyle w:val="12"/>
            </w:pPr>
            <w:r>
              <w:t>29.01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29.01</w:t>
            </w:r>
          </w:p>
        </w:tc>
        <w:tc>
          <w:tcPr>
            <w:tcW w:w="1134" w:type="dxa"/>
            <w:vAlign w:val="center"/>
          </w:tcPr>
          <w:p>
            <w:pPr>
              <w:pStyle w:val="12"/>
            </w:pPr>
            <w:r>
              <w:t>29.01</w:t>
            </w:r>
          </w:p>
        </w:tc>
        <w:tc>
          <w:tcPr>
            <w:tcW w:w="1134" w:type="dxa"/>
            <w:vAlign w:val="center"/>
          </w:tcPr>
          <w:p>
            <w:pPr>
              <w:pStyle w:val="12"/>
            </w:pPr>
            <w:r>
              <w:t>29.01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黑体_GBK" w:hAnsi="方正黑体_GBK" w:eastAsia="方正黑体_GBK" w:cs="方正黑体_GBK"/>
          <w:color w:val="000000"/>
          <w:sz w:val="32"/>
          <w:szCs w:val="32"/>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203保定白沟新城党群工作部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909.19</w:t>
            </w:r>
          </w:p>
        </w:tc>
        <w:tc>
          <w:tcPr>
            <w:tcW w:w="1361" w:type="dxa"/>
            <w:vAlign w:val="center"/>
          </w:tcPr>
          <w:p>
            <w:pPr>
              <w:pStyle w:val="16"/>
            </w:pPr>
            <w:r>
              <w:t>391.64</w:t>
            </w:r>
          </w:p>
        </w:tc>
        <w:tc>
          <w:tcPr>
            <w:tcW w:w="1361" w:type="dxa"/>
            <w:vAlign w:val="center"/>
          </w:tcPr>
          <w:p>
            <w:pPr>
              <w:pStyle w:val="16"/>
            </w:pPr>
            <w:r>
              <w:t>517.55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597.85</w:t>
            </w:r>
          </w:p>
        </w:tc>
        <w:tc>
          <w:tcPr>
            <w:tcW w:w="1361" w:type="dxa"/>
            <w:vAlign w:val="center"/>
          </w:tcPr>
          <w:p>
            <w:pPr>
              <w:pStyle w:val="12"/>
            </w:pPr>
            <w:r>
              <w:t>283.62</w:t>
            </w:r>
          </w:p>
        </w:tc>
        <w:tc>
          <w:tcPr>
            <w:tcW w:w="1361" w:type="dxa"/>
            <w:vAlign w:val="center"/>
          </w:tcPr>
          <w:p>
            <w:pPr>
              <w:pStyle w:val="12"/>
            </w:pPr>
            <w:r>
              <w:t>314.23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597.85</w:t>
            </w:r>
          </w:p>
        </w:tc>
        <w:tc>
          <w:tcPr>
            <w:tcW w:w="1361" w:type="dxa"/>
            <w:vAlign w:val="center"/>
          </w:tcPr>
          <w:p>
            <w:pPr>
              <w:pStyle w:val="12"/>
            </w:pPr>
            <w:r>
              <w:t>283.62</w:t>
            </w:r>
          </w:p>
        </w:tc>
        <w:tc>
          <w:tcPr>
            <w:tcW w:w="1361" w:type="dxa"/>
            <w:vAlign w:val="center"/>
          </w:tcPr>
          <w:p>
            <w:pPr>
              <w:pStyle w:val="12"/>
            </w:pPr>
            <w:r>
              <w:t>314.23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283.63</w:t>
            </w:r>
          </w:p>
        </w:tc>
        <w:tc>
          <w:tcPr>
            <w:tcW w:w="1361" w:type="dxa"/>
            <w:vAlign w:val="center"/>
          </w:tcPr>
          <w:p>
            <w:pPr>
              <w:pStyle w:val="12"/>
            </w:pPr>
            <w:r>
              <w:t>283.62</w:t>
            </w:r>
          </w:p>
        </w:tc>
        <w:tc>
          <w:tcPr>
            <w:tcW w:w="1361" w:type="dxa"/>
            <w:vAlign w:val="center"/>
          </w:tcPr>
          <w:p>
            <w:pPr>
              <w:pStyle w:val="12"/>
            </w:pPr>
            <w:r>
              <w:t>0.01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2013202</w:t>
            </w:r>
          </w:p>
        </w:tc>
        <w:tc>
          <w:tcPr>
            <w:tcW w:w="4535" w:type="dxa"/>
            <w:vAlign w:val="center"/>
          </w:tcPr>
          <w:p>
            <w:pPr>
              <w:pStyle w:val="13"/>
            </w:pPr>
            <w:r>
              <w:t>一般行政管理事务</w:t>
            </w:r>
          </w:p>
        </w:tc>
        <w:tc>
          <w:tcPr>
            <w:tcW w:w="1361" w:type="dxa"/>
            <w:vAlign w:val="center"/>
          </w:tcPr>
          <w:p>
            <w:pPr>
              <w:pStyle w:val="12"/>
            </w:pPr>
            <w:r>
              <w:t>314.22</w:t>
            </w:r>
          </w:p>
        </w:tc>
        <w:tc>
          <w:tcPr>
            <w:tcW w:w="1361" w:type="dxa"/>
            <w:vAlign w:val="center"/>
          </w:tcPr>
          <w:p>
            <w:pPr>
              <w:pStyle w:val="12"/>
            </w:pPr>
          </w:p>
        </w:tc>
        <w:tc>
          <w:tcPr>
            <w:tcW w:w="1361" w:type="dxa"/>
            <w:vAlign w:val="center"/>
          </w:tcPr>
          <w:p>
            <w:pPr>
              <w:pStyle w:val="12"/>
            </w:pPr>
            <w:r>
              <w:t>314.22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257.58</w:t>
            </w:r>
          </w:p>
        </w:tc>
        <w:tc>
          <w:tcPr>
            <w:tcW w:w="1361" w:type="dxa"/>
            <w:vAlign w:val="center"/>
          </w:tcPr>
          <w:p>
            <w:pPr>
              <w:pStyle w:val="12"/>
            </w:pPr>
            <w:r>
              <w:t>66.86</w:t>
            </w:r>
          </w:p>
        </w:tc>
        <w:tc>
          <w:tcPr>
            <w:tcW w:w="1361" w:type="dxa"/>
            <w:vAlign w:val="center"/>
          </w:tcPr>
          <w:p>
            <w:pPr>
              <w:pStyle w:val="12"/>
            </w:pPr>
            <w:r>
              <w:t>190.72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44.36</w:t>
            </w:r>
          </w:p>
        </w:tc>
        <w:tc>
          <w:tcPr>
            <w:tcW w:w="1361" w:type="dxa"/>
            <w:vAlign w:val="center"/>
          </w:tcPr>
          <w:p>
            <w:pPr>
              <w:pStyle w:val="12"/>
            </w:pPr>
          </w:p>
        </w:tc>
        <w:tc>
          <w:tcPr>
            <w:tcW w:w="1361" w:type="dxa"/>
            <w:vAlign w:val="center"/>
          </w:tcPr>
          <w:p>
            <w:pPr>
              <w:pStyle w:val="12"/>
            </w:pPr>
            <w:r>
              <w:t>44.36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2080102</w:t>
            </w:r>
          </w:p>
        </w:tc>
        <w:tc>
          <w:tcPr>
            <w:tcW w:w="4535" w:type="dxa"/>
            <w:vAlign w:val="center"/>
          </w:tcPr>
          <w:p>
            <w:pPr>
              <w:pStyle w:val="13"/>
            </w:pPr>
            <w:r>
              <w:t>一般行政管理事务</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2080108</w:t>
            </w:r>
          </w:p>
        </w:tc>
        <w:tc>
          <w:tcPr>
            <w:tcW w:w="4535" w:type="dxa"/>
            <w:vAlign w:val="center"/>
          </w:tcPr>
          <w:p>
            <w:pPr>
              <w:pStyle w:val="13"/>
            </w:pPr>
            <w:r>
              <w:t>信息化建设</w:t>
            </w:r>
          </w:p>
        </w:tc>
        <w:tc>
          <w:tcPr>
            <w:tcW w:w="1361" w:type="dxa"/>
            <w:vAlign w:val="center"/>
          </w:tcPr>
          <w:p>
            <w:pPr>
              <w:pStyle w:val="12"/>
            </w:pPr>
            <w:r>
              <w:t>3.36</w:t>
            </w:r>
          </w:p>
        </w:tc>
        <w:tc>
          <w:tcPr>
            <w:tcW w:w="1361" w:type="dxa"/>
            <w:vAlign w:val="center"/>
          </w:tcPr>
          <w:p>
            <w:pPr>
              <w:pStyle w:val="12"/>
            </w:pPr>
          </w:p>
        </w:tc>
        <w:tc>
          <w:tcPr>
            <w:tcW w:w="1361" w:type="dxa"/>
            <w:vAlign w:val="center"/>
          </w:tcPr>
          <w:p>
            <w:pPr>
              <w:pStyle w:val="12"/>
            </w:pPr>
            <w:r>
              <w:t>3.36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2080199</w:t>
            </w:r>
          </w:p>
        </w:tc>
        <w:tc>
          <w:tcPr>
            <w:tcW w:w="4535" w:type="dxa"/>
            <w:vAlign w:val="center"/>
          </w:tcPr>
          <w:p>
            <w:pPr>
              <w:pStyle w:val="13"/>
            </w:pPr>
            <w:r>
              <w:t>其他人力资源和社会保障管理事务支出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64.97</w:t>
            </w:r>
          </w:p>
        </w:tc>
        <w:tc>
          <w:tcPr>
            <w:tcW w:w="1361" w:type="dxa"/>
            <w:vAlign w:val="center"/>
          </w:tcPr>
          <w:p>
            <w:pPr>
              <w:pStyle w:val="12"/>
            </w:pPr>
            <w:r>
              <w:t>64.97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15.61</w:t>
            </w:r>
          </w:p>
        </w:tc>
        <w:tc>
          <w:tcPr>
            <w:tcW w:w="1361" w:type="dxa"/>
            <w:vAlign w:val="center"/>
          </w:tcPr>
          <w:p>
            <w:pPr>
              <w:pStyle w:val="12"/>
            </w:pPr>
            <w:r>
              <w:t>15.61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35.36</w:t>
            </w:r>
          </w:p>
        </w:tc>
        <w:tc>
          <w:tcPr>
            <w:tcW w:w="1361" w:type="dxa"/>
            <w:vAlign w:val="center"/>
          </w:tcPr>
          <w:p>
            <w:pPr>
              <w:pStyle w:val="12"/>
            </w:pPr>
            <w:r>
              <w:t>35.36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14.00</w:t>
            </w: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146.36</w:t>
            </w:r>
          </w:p>
        </w:tc>
        <w:tc>
          <w:tcPr>
            <w:tcW w:w="1361" w:type="dxa"/>
            <w:vAlign w:val="center"/>
          </w:tcPr>
          <w:p>
            <w:pPr>
              <w:pStyle w:val="12"/>
            </w:pPr>
          </w:p>
        </w:tc>
        <w:tc>
          <w:tcPr>
            <w:tcW w:w="1361" w:type="dxa"/>
            <w:vAlign w:val="center"/>
          </w:tcPr>
          <w:p>
            <w:pPr>
              <w:pStyle w:val="12"/>
            </w:pPr>
            <w:r>
              <w:t>146.36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2080702</w:t>
            </w:r>
          </w:p>
        </w:tc>
        <w:tc>
          <w:tcPr>
            <w:tcW w:w="4535" w:type="dxa"/>
            <w:vAlign w:val="center"/>
          </w:tcPr>
          <w:p>
            <w:pPr>
              <w:pStyle w:val="13"/>
            </w:pPr>
            <w:r>
              <w:t>职业培训补贴</w:t>
            </w:r>
          </w:p>
        </w:tc>
        <w:tc>
          <w:tcPr>
            <w:tcW w:w="1361" w:type="dxa"/>
            <w:vAlign w:val="center"/>
          </w:tcPr>
          <w:p>
            <w:pPr>
              <w:pStyle w:val="12"/>
            </w:pPr>
            <w:r>
              <w:t>7.82</w:t>
            </w:r>
          </w:p>
        </w:tc>
        <w:tc>
          <w:tcPr>
            <w:tcW w:w="1361" w:type="dxa"/>
            <w:vAlign w:val="center"/>
          </w:tcPr>
          <w:p>
            <w:pPr>
              <w:pStyle w:val="12"/>
            </w:pPr>
          </w:p>
        </w:tc>
        <w:tc>
          <w:tcPr>
            <w:tcW w:w="1361" w:type="dxa"/>
            <w:vAlign w:val="center"/>
          </w:tcPr>
          <w:p>
            <w:pPr>
              <w:pStyle w:val="12"/>
            </w:pPr>
            <w:r>
              <w:t>7.82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2080704</w:t>
            </w:r>
          </w:p>
        </w:tc>
        <w:tc>
          <w:tcPr>
            <w:tcW w:w="4535" w:type="dxa"/>
            <w:vAlign w:val="center"/>
          </w:tcPr>
          <w:p>
            <w:pPr>
              <w:pStyle w:val="13"/>
            </w:pPr>
            <w:r>
              <w:t>社会保险补贴</w:t>
            </w:r>
          </w:p>
        </w:tc>
        <w:tc>
          <w:tcPr>
            <w:tcW w:w="1361" w:type="dxa"/>
            <w:vAlign w:val="center"/>
          </w:tcPr>
          <w:p>
            <w:pPr>
              <w:pStyle w:val="12"/>
            </w:pPr>
            <w:r>
              <w:t>33.64</w:t>
            </w:r>
          </w:p>
        </w:tc>
        <w:tc>
          <w:tcPr>
            <w:tcW w:w="1361" w:type="dxa"/>
            <w:vAlign w:val="center"/>
          </w:tcPr>
          <w:p>
            <w:pPr>
              <w:pStyle w:val="12"/>
            </w:pPr>
          </w:p>
        </w:tc>
        <w:tc>
          <w:tcPr>
            <w:tcW w:w="1361" w:type="dxa"/>
            <w:vAlign w:val="center"/>
          </w:tcPr>
          <w:p>
            <w:pPr>
              <w:pStyle w:val="12"/>
            </w:pPr>
            <w:r>
              <w:t>33.64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2080705</w:t>
            </w:r>
          </w:p>
        </w:tc>
        <w:tc>
          <w:tcPr>
            <w:tcW w:w="4535" w:type="dxa"/>
            <w:vAlign w:val="center"/>
          </w:tcPr>
          <w:p>
            <w:pPr>
              <w:pStyle w:val="13"/>
            </w:pPr>
            <w:r>
              <w:t>公益性岗位补贴</w:t>
            </w:r>
          </w:p>
        </w:tc>
        <w:tc>
          <w:tcPr>
            <w:tcW w:w="1361" w:type="dxa"/>
            <w:vAlign w:val="center"/>
          </w:tcPr>
          <w:p>
            <w:pPr>
              <w:pStyle w:val="12"/>
            </w:pPr>
            <w:r>
              <w:t>73.17</w:t>
            </w:r>
          </w:p>
        </w:tc>
        <w:tc>
          <w:tcPr>
            <w:tcW w:w="1361" w:type="dxa"/>
            <w:vAlign w:val="center"/>
          </w:tcPr>
          <w:p>
            <w:pPr>
              <w:pStyle w:val="12"/>
            </w:pPr>
          </w:p>
        </w:tc>
        <w:tc>
          <w:tcPr>
            <w:tcW w:w="1361" w:type="dxa"/>
            <w:vAlign w:val="center"/>
          </w:tcPr>
          <w:p>
            <w:pPr>
              <w:pStyle w:val="12"/>
            </w:pPr>
            <w:r>
              <w:t>73.17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9.73</w:t>
            </w:r>
          </w:p>
        </w:tc>
        <w:tc>
          <w:tcPr>
            <w:tcW w:w="1361" w:type="dxa"/>
            <w:vAlign w:val="center"/>
          </w:tcPr>
          <w:p>
            <w:pPr>
              <w:pStyle w:val="12"/>
            </w:pPr>
          </w:p>
        </w:tc>
        <w:tc>
          <w:tcPr>
            <w:tcW w:w="1361" w:type="dxa"/>
            <w:vAlign w:val="center"/>
          </w:tcPr>
          <w:p>
            <w:pPr>
              <w:pStyle w:val="12"/>
            </w:pPr>
            <w:r>
              <w:t>9.73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2080713</w:t>
            </w:r>
          </w:p>
        </w:tc>
        <w:tc>
          <w:tcPr>
            <w:tcW w:w="4535" w:type="dxa"/>
            <w:vAlign w:val="center"/>
          </w:tcPr>
          <w:p>
            <w:pPr>
              <w:pStyle w:val="13"/>
            </w:pPr>
            <w:r>
              <w:t>求职和创业补贴</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2080799</w:t>
            </w:r>
          </w:p>
        </w:tc>
        <w:tc>
          <w:tcPr>
            <w:tcW w:w="4535" w:type="dxa"/>
            <w:vAlign w:val="center"/>
          </w:tcPr>
          <w:p>
            <w:pPr>
              <w:pStyle w:val="13"/>
            </w:pPr>
            <w:r>
              <w:t>其他就业补助支出</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20827</w:t>
            </w:r>
          </w:p>
        </w:tc>
        <w:tc>
          <w:tcPr>
            <w:tcW w:w="4535" w:type="dxa"/>
            <w:vAlign w:val="center"/>
          </w:tcPr>
          <w:p>
            <w:pPr>
              <w:pStyle w:val="13"/>
            </w:pPr>
            <w:r>
              <w:t>财政对其他社会保险基金的补助</w:t>
            </w:r>
          </w:p>
        </w:tc>
        <w:tc>
          <w:tcPr>
            <w:tcW w:w="1361" w:type="dxa"/>
            <w:vAlign w:val="center"/>
          </w:tcPr>
          <w:p>
            <w:pPr>
              <w:pStyle w:val="12"/>
            </w:pPr>
            <w:r>
              <w:t>1.89</w:t>
            </w:r>
          </w:p>
        </w:tc>
        <w:tc>
          <w:tcPr>
            <w:tcW w:w="1361" w:type="dxa"/>
            <w:vAlign w:val="center"/>
          </w:tcPr>
          <w:p>
            <w:pPr>
              <w:pStyle w:val="12"/>
            </w:pPr>
            <w:r>
              <w:t>1.89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2082701</w:t>
            </w:r>
          </w:p>
        </w:tc>
        <w:tc>
          <w:tcPr>
            <w:tcW w:w="4535" w:type="dxa"/>
            <w:vAlign w:val="center"/>
          </w:tcPr>
          <w:p>
            <w:pPr>
              <w:pStyle w:val="13"/>
            </w:pPr>
            <w:r>
              <w:t>财政对失业保险基金的补助</w:t>
            </w:r>
          </w:p>
        </w:tc>
        <w:tc>
          <w:tcPr>
            <w:tcW w:w="1361" w:type="dxa"/>
            <w:vAlign w:val="center"/>
          </w:tcPr>
          <w:p>
            <w:pPr>
              <w:pStyle w:val="12"/>
            </w:pPr>
            <w:r>
              <w:t>1.00</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2082702</w:t>
            </w:r>
          </w:p>
        </w:tc>
        <w:tc>
          <w:tcPr>
            <w:tcW w:w="4535" w:type="dxa"/>
            <w:vAlign w:val="center"/>
          </w:tcPr>
          <w:p>
            <w:pPr>
              <w:pStyle w:val="13"/>
            </w:pPr>
            <w:r>
              <w:t>财政对工伤保险基金的补助</w:t>
            </w:r>
          </w:p>
        </w:tc>
        <w:tc>
          <w:tcPr>
            <w:tcW w:w="1361" w:type="dxa"/>
            <w:vAlign w:val="center"/>
          </w:tcPr>
          <w:p>
            <w:pPr>
              <w:pStyle w:val="12"/>
            </w:pPr>
            <w:r>
              <w:t>0.90</w:t>
            </w:r>
          </w:p>
        </w:tc>
        <w:tc>
          <w:tcPr>
            <w:tcW w:w="1361" w:type="dxa"/>
            <w:vAlign w:val="center"/>
          </w:tcPr>
          <w:p>
            <w:pPr>
              <w:pStyle w:val="12"/>
            </w:pPr>
            <w:r>
              <w:t>0.90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13.35</w:t>
            </w:r>
          </w:p>
        </w:tc>
        <w:tc>
          <w:tcPr>
            <w:tcW w:w="1361" w:type="dxa"/>
            <w:vAlign w:val="center"/>
          </w:tcPr>
          <w:p>
            <w:pPr>
              <w:pStyle w:val="12"/>
            </w:pPr>
            <w:r>
              <w:t>12.15</w:t>
            </w: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12.15</w:t>
            </w:r>
          </w:p>
        </w:tc>
        <w:tc>
          <w:tcPr>
            <w:tcW w:w="1361" w:type="dxa"/>
            <w:vAlign w:val="center"/>
          </w:tcPr>
          <w:p>
            <w:pPr>
              <w:pStyle w:val="12"/>
            </w:pPr>
            <w:r>
              <w:t>12.15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2.48</w:t>
            </w:r>
          </w:p>
        </w:tc>
        <w:tc>
          <w:tcPr>
            <w:tcW w:w="1361" w:type="dxa"/>
            <w:vAlign w:val="center"/>
          </w:tcPr>
          <w:p>
            <w:pPr>
              <w:pStyle w:val="12"/>
            </w:pPr>
            <w:r>
              <w:t>2.48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9.67</w:t>
            </w:r>
          </w:p>
        </w:tc>
        <w:tc>
          <w:tcPr>
            <w:tcW w:w="1361" w:type="dxa"/>
            <w:vAlign w:val="center"/>
          </w:tcPr>
          <w:p>
            <w:pPr>
              <w:pStyle w:val="12"/>
            </w:pPr>
            <w:r>
              <w:t>9.67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21015</w:t>
            </w:r>
          </w:p>
        </w:tc>
        <w:tc>
          <w:tcPr>
            <w:tcW w:w="4535" w:type="dxa"/>
            <w:vAlign w:val="center"/>
          </w:tcPr>
          <w:p>
            <w:pPr>
              <w:pStyle w:val="13"/>
            </w:pPr>
            <w:r>
              <w:t>医疗保障管理事务</w:t>
            </w: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2101504</w:t>
            </w:r>
          </w:p>
        </w:tc>
        <w:tc>
          <w:tcPr>
            <w:tcW w:w="4535" w:type="dxa"/>
            <w:vAlign w:val="center"/>
          </w:tcPr>
          <w:p>
            <w:pPr>
              <w:pStyle w:val="13"/>
            </w:pPr>
            <w:r>
              <w:t>信息化建设</w:t>
            </w: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2130152</w:t>
            </w:r>
          </w:p>
        </w:tc>
        <w:tc>
          <w:tcPr>
            <w:tcW w:w="4535" w:type="dxa"/>
            <w:vAlign w:val="center"/>
          </w:tcPr>
          <w:p>
            <w:pPr>
              <w:pStyle w:val="13"/>
            </w:pPr>
            <w:r>
              <w:t>对高校毕业生到基层任职补助</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29.01</w:t>
            </w:r>
          </w:p>
        </w:tc>
        <w:tc>
          <w:tcPr>
            <w:tcW w:w="1361" w:type="dxa"/>
            <w:vAlign w:val="center"/>
          </w:tcPr>
          <w:p>
            <w:pPr>
              <w:pStyle w:val="12"/>
            </w:pPr>
            <w:r>
              <w:t>29.01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29.01</w:t>
            </w:r>
          </w:p>
        </w:tc>
        <w:tc>
          <w:tcPr>
            <w:tcW w:w="1361" w:type="dxa"/>
            <w:vAlign w:val="center"/>
          </w:tcPr>
          <w:p>
            <w:pPr>
              <w:pStyle w:val="12"/>
            </w:pPr>
            <w:r>
              <w:t>29.01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29.01</w:t>
            </w:r>
          </w:p>
        </w:tc>
        <w:tc>
          <w:tcPr>
            <w:tcW w:w="1361" w:type="dxa"/>
            <w:vAlign w:val="center"/>
          </w:tcPr>
          <w:p>
            <w:pPr>
              <w:pStyle w:val="12"/>
            </w:pPr>
            <w:r>
              <w:t>29.01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方正黑体_GBK" w:hAnsi="方正黑体_GBK" w:eastAsia="方正黑体_GBK" w:cs="方正黑体_GBK"/>
          <w:sz w:val="32"/>
          <w:szCs w:val="32"/>
        </w:rPr>
      </w:pPr>
      <w:bookmarkStart w:id="3" w:name="_Toc_2_2_0000000004"/>
      <w:r>
        <w:rPr>
          <w:rFonts w:hint="eastAsia" w:ascii="方正黑体_GBK" w:hAnsi="方正黑体_GBK" w:eastAsia="方正黑体_GBK" w:cs="方正黑体_GBK"/>
          <w:color w:val="000000"/>
          <w:sz w:val="32"/>
          <w:szCs w:val="32"/>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203保定白沟新城党群工作部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873.62</w:t>
            </w:r>
          </w:p>
        </w:tc>
        <w:tc>
          <w:tcPr>
            <w:tcW w:w="3402" w:type="dxa"/>
            <w:vAlign w:val="center"/>
          </w:tcPr>
          <w:p>
            <w:pPr>
              <w:pStyle w:val="13"/>
            </w:pPr>
            <w:r>
              <w:t>一、一般公共服务支出</w:t>
            </w:r>
          </w:p>
        </w:tc>
        <w:tc>
          <w:tcPr>
            <w:tcW w:w="1474" w:type="dxa"/>
            <w:vAlign w:val="center"/>
          </w:tcPr>
          <w:p>
            <w:pPr>
              <w:pStyle w:val="12"/>
            </w:pPr>
            <w:r>
              <w:t>597.85</w:t>
            </w:r>
          </w:p>
        </w:tc>
        <w:tc>
          <w:tcPr>
            <w:tcW w:w="1474" w:type="dxa"/>
            <w:vAlign w:val="center"/>
          </w:tcPr>
          <w:p>
            <w:pPr>
              <w:pStyle w:val="12"/>
            </w:pPr>
            <w:r>
              <w:t>597.85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257.58</w:t>
            </w:r>
          </w:p>
        </w:tc>
        <w:tc>
          <w:tcPr>
            <w:tcW w:w="1474" w:type="dxa"/>
            <w:vAlign w:val="center"/>
          </w:tcPr>
          <w:p>
            <w:pPr>
              <w:pStyle w:val="12"/>
            </w:pPr>
            <w:r>
              <w:t>257.58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13.35</w:t>
            </w:r>
          </w:p>
        </w:tc>
        <w:tc>
          <w:tcPr>
            <w:tcW w:w="1474" w:type="dxa"/>
            <w:vAlign w:val="center"/>
          </w:tcPr>
          <w:p>
            <w:pPr>
              <w:pStyle w:val="12"/>
            </w:pPr>
            <w:r>
              <w:t>13.35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11.40</w:t>
            </w:r>
          </w:p>
        </w:tc>
        <w:tc>
          <w:tcPr>
            <w:tcW w:w="1474" w:type="dxa"/>
            <w:vAlign w:val="center"/>
          </w:tcPr>
          <w:p>
            <w:pPr>
              <w:pStyle w:val="12"/>
            </w:pPr>
            <w:r>
              <w:t>11.40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29.01</w:t>
            </w:r>
          </w:p>
        </w:tc>
        <w:tc>
          <w:tcPr>
            <w:tcW w:w="1474" w:type="dxa"/>
            <w:vAlign w:val="center"/>
          </w:tcPr>
          <w:p>
            <w:pPr>
              <w:pStyle w:val="12"/>
            </w:pPr>
            <w:r>
              <w:t>29.01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873.62</w:t>
            </w:r>
          </w:p>
        </w:tc>
        <w:tc>
          <w:tcPr>
            <w:tcW w:w="3402" w:type="dxa"/>
            <w:vAlign w:val="center"/>
          </w:tcPr>
          <w:p>
            <w:pPr>
              <w:pStyle w:val="15"/>
            </w:pPr>
            <w:r>
              <w:t>本年支出合计</w:t>
            </w:r>
          </w:p>
        </w:tc>
        <w:tc>
          <w:tcPr>
            <w:tcW w:w="1474" w:type="dxa"/>
            <w:vAlign w:val="center"/>
          </w:tcPr>
          <w:p>
            <w:pPr>
              <w:pStyle w:val="16"/>
            </w:pPr>
            <w:r>
              <w:t>909.19</w:t>
            </w:r>
          </w:p>
        </w:tc>
        <w:tc>
          <w:tcPr>
            <w:tcW w:w="1474" w:type="dxa"/>
            <w:vAlign w:val="center"/>
          </w:tcPr>
          <w:p>
            <w:pPr>
              <w:pStyle w:val="16"/>
            </w:pPr>
            <w:r>
              <w:t>909.19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35.56</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35.56</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909.19</w:t>
            </w:r>
          </w:p>
        </w:tc>
        <w:tc>
          <w:tcPr>
            <w:tcW w:w="3402" w:type="dxa"/>
            <w:vAlign w:val="center"/>
          </w:tcPr>
          <w:p>
            <w:pPr>
              <w:pStyle w:val="15"/>
            </w:pPr>
            <w:r>
              <w:t>支出总计</w:t>
            </w:r>
          </w:p>
        </w:tc>
        <w:tc>
          <w:tcPr>
            <w:tcW w:w="1474" w:type="dxa"/>
            <w:vAlign w:val="center"/>
          </w:tcPr>
          <w:p>
            <w:pPr>
              <w:pStyle w:val="16"/>
            </w:pPr>
            <w:r>
              <w:t>909.19</w:t>
            </w:r>
          </w:p>
        </w:tc>
        <w:tc>
          <w:tcPr>
            <w:tcW w:w="1474" w:type="dxa"/>
            <w:vAlign w:val="center"/>
          </w:tcPr>
          <w:p>
            <w:pPr>
              <w:pStyle w:val="16"/>
            </w:pPr>
            <w:r>
              <w:t>909.19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方正黑体_GBK" w:hAnsi="方正黑体_GBK" w:eastAsia="方正黑体_GBK" w:cs="方正黑体_GBK"/>
          <w:sz w:val="32"/>
          <w:szCs w:val="32"/>
        </w:rPr>
      </w:pPr>
      <w:bookmarkStart w:id="4" w:name="_Toc_2_2_0000000005"/>
      <w:r>
        <w:rPr>
          <w:rFonts w:hint="eastAsia" w:ascii="方正黑体_GBK" w:hAnsi="方正黑体_GBK" w:eastAsia="方正黑体_GBK" w:cs="方正黑体_GBK"/>
          <w:color w:val="000000"/>
          <w:sz w:val="32"/>
          <w:szCs w:val="32"/>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203保定白沟新城党群工作部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909.19</w:t>
            </w:r>
          </w:p>
        </w:tc>
        <w:tc>
          <w:tcPr>
            <w:tcW w:w="2551" w:type="dxa"/>
            <w:vAlign w:val="center"/>
          </w:tcPr>
          <w:p>
            <w:pPr>
              <w:pStyle w:val="16"/>
            </w:pPr>
            <w:r>
              <w:t>391.64</w:t>
            </w:r>
          </w:p>
        </w:tc>
        <w:tc>
          <w:tcPr>
            <w:tcW w:w="2551" w:type="dxa"/>
            <w:vAlign w:val="center"/>
          </w:tcPr>
          <w:p>
            <w:pPr>
              <w:pStyle w:val="16"/>
            </w:pPr>
            <w:r>
              <w:t>517.55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597.85</w:t>
            </w:r>
          </w:p>
        </w:tc>
        <w:tc>
          <w:tcPr>
            <w:tcW w:w="2551" w:type="dxa"/>
            <w:vAlign w:val="center"/>
          </w:tcPr>
          <w:p>
            <w:pPr>
              <w:pStyle w:val="12"/>
            </w:pPr>
            <w:r>
              <w:t>283.62</w:t>
            </w:r>
          </w:p>
        </w:tc>
        <w:tc>
          <w:tcPr>
            <w:tcW w:w="2551" w:type="dxa"/>
            <w:vAlign w:val="center"/>
          </w:tcPr>
          <w:p>
            <w:pPr>
              <w:pStyle w:val="12"/>
            </w:pPr>
            <w:r>
              <w:t>314.23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597.85</w:t>
            </w:r>
          </w:p>
        </w:tc>
        <w:tc>
          <w:tcPr>
            <w:tcW w:w="2551" w:type="dxa"/>
            <w:vAlign w:val="center"/>
          </w:tcPr>
          <w:p>
            <w:pPr>
              <w:pStyle w:val="12"/>
            </w:pPr>
            <w:r>
              <w:t>283.62</w:t>
            </w:r>
          </w:p>
        </w:tc>
        <w:tc>
          <w:tcPr>
            <w:tcW w:w="2551" w:type="dxa"/>
            <w:vAlign w:val="center"/>
          </w:tcPr>
          <w:p>
            <w:pPr>
              <w:pStyle w:val="12"/>
            </w:pPr>
            <w:r>
              <w:t>314.23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283.63</w:t>
            </w:r>
          </w:p>
        </w:tc>
        <w:tc>
          <w:tcPr>
            <w:tcW w:w="2551" w:type="dxa"/>
            <w:vAlign w:val="center"/>
          </w:tcPr>
          <w:p>
            <w:pPr>
              <w:pStyle w:val="12"/>
            </w:pPr>
            <w:r>
              <w:t>283.62</w:t>
            </w:r>
          </w:p>
        </w:tc>
        <w:tc>
          <w:tcPr>
            <w:tcW w:w="2551" w:type="dxa"/>
            <w:vAlign w:val="center"/>
          </w:tcPr>
          <w:p>
            <w:pPr>
              <w:pStyle w:val="12"/>
            </w:pPr>
            <w: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314.22</w:t>
            </w:r>
          </w:p>
        </w:tc>
        <w:tc>
          <w:tcPr>
            <w:tcW w:w="2551" w:type="dxa"/>
            <w:vAlign w:val="center"/>
          </w:tcPr>
          <w:p>
            <w:pPr>
              <w:pStyle w:val="12"/>
            </w:pPr>
          </w:p>
        </w:tc>
        <w:tc>
          <w:tcPr>
            <w:tcW w:w="2551" w:type="dxa"/>
            <w:vAlign w:val="center"/>
          </w:tcPr>
          <w:p>
            <w:pPr>
              <w:pStyle w:val="12"/>
            </w:pPr>
            <w:r>
              <w:t>314.22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257.58</w:t>
            </w:r>
          </w:p>
        </w:tc>
        <w:tc>
          <w:tcPr>
            <w:tcW w:w="2551" w:type="dxa"/>
            <w:vAlign w:val="center"/>
          </w:tcPr>
          <w:p>
            <w:pPr>
              <w:pStyle w:val="12"/>
            </w:pPr>
            <w:r>
              <w:t>66.86</w:t>
            </w:r>
          </w:p>
        </w:tc>
        <w:tc>
          <w:tcPr>
            <w:tcW w:w="2551" w:type="dxa"/>
            <w:vAlign w:val="center"/>
          </w:tcPr>
          <w:p>
            <w:pPr>
              <w:pStyle w:val="12"/>
            </w:pPr>
            <w:r>
              <w:t>190.72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44.36</w:t>
            </w:r>
          </w:p>
        </w:tc>
        <w:tc>
          <w:tcPr>
            <w:tcW w:w="2551" w:type="dxa"/>
            <w:vAlign w:val="center"/>
          </w:tcPr>
          <w:p>
            <w:pPr>
              <w:pStyle w:val="12"/>
            </w:pPr>
          </w:p>
        </w:tc>
        <w:tc>
          <w:tcPr>
            <w:tcW w:w="2551" w:type="dxa"/>
            <w:vAlign w:val="center"/>
          </w:tcPr>
          <w:p>
            <w:pPr>
              <w:pStyle w:val="12"/>
            </w:pPr>
            <w:r>
              <w:t>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2080102</w:t>
            </w:r>
          </w:p>
        </w:tc>
        <w:tc>
          <w:tcPr>
            <w:tcW w:w="4535" w:type="dxa"/>
            <w:vAlign w:val="center"/>
          </w:tcPr>
          <w:p>
            <w:pPr>
              <w:pStyle w:val="13"/>
            </w:pPr>
            <w:r>
              <w:t>一般行政管理事务</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2080108</w:t>
            </w:r>
          </w:p>
        </w:tc>
        <w:tc>
          <w:tcPr>
            <w:tcW w:w="4535" w:type="dxa"/>
            <w:vAlign w:val="center"/>
          </w:tcPr>
          <w:p>
            <w:pPr>
              <w:pStyle w:val="13"/>
            </w:pPr>
            <w:r>
              <w:t>信息化建设</w:t>
            </w:r>
          </w:p>
        </w:tc>
        <w:tc>
          <w:tcPr>
            <w:tcW w:w="2551" w:type="dxa"/>
            <w:vAlign w:val="center"/>
          </w:tcPr>
          <w:p>
            <w:pPr>
              <w:pStyle w:val="12"/>
            </w:pPr>
            <w:r>
              <w:t>3.36</w:t>
            </w:r>
          </w:p>
        </w:tc>
        <w:tc>
          <w:tcPr>
            <w:tcW w:w="2551" w:type="dxa"/>
            <w:vAlign w:val="center"/>
          </w:tcPr>
          <w:p>
            <w:pPr>
              <w:pStyle w:val="12"/>
            </w:pPr>
          </w:p>
        </w:tc>
        <w:tc>
          <w:tcPr>
            <w:tcW w:w="2551" w:type="dxa"/>
            <w:vAlign w:val="center"/>
          </w:tcPr>
          <w:p>
            <w:pPr>
              <w:pStyle w:val="12"/>
            </w:pPr>
            <w:r>
              <w:t>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2080199</w:t>
            </w:r>
          </w:p>
        </w:tc>
        <w:tc>
          <w:tcPr>
            <w:tcW w:w="4535" w:type="dxa"/>
            <w:vAlign w:val="center"/>
          </w:tcPr>
          <w:p>
            <w:pPr>
              <w:pStyle w:val="13"/>
            </w:pPr>
            <w:r>
              <w:t>其他人力资源和社会保障管理事务支出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64.97</w:t>
            </w:r>
          </w:p>
        </w:tc>
        <w:tc>
          <w:tcPr>
            <w:tcW w:w="2551" w:type="dxa"/>
            <w:vAlign w:val="center"/>
          </w:tcPr>
          <w:p>
            <w:pPr>
              <w:pStyle w:val="12"/>
            </w:pPr>
            <w:r>
              <w:t>64.97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15.61</w:t>
            </w:r>
          </w:p>
        </w:tc>
        <w:tc>
          <w:tcPr>
            <w:tcW w:w="2551" w:type="dxa"/>
            <w:vAlign w:val="center"/>
          </w:tcPr>
          <w:p>
            <w:pPr>
              <w:pStyle w:val="12"/>
            </w:pPr>
            <w:r>
              <w:t>15.61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35.36</w:t>
            </w:r>
          </w:p>
        </w:tc>
        <w:tc>
          <w:tcPr>
            <w:tcW w:w="2551" w:type="dxa"/>
            <w:vAlign w:val="center"/>
          </w:tcPr>
          <w:p>
            <w:pPr>
              <w:pStyle w:val="12"/>
            </w:pPr>
            <w:r>
              <w:t>35.36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14.00</w:t>
            </w:r>
          </w:p>
        </w:tc>
        <w:tc>
          <w:tcPr>
            <w:tcW w:w="2551" w:type="dxa"/>
            <w:vAlign w:val="center"/>
          </w:tcPr>
          <w:p>
            <w:pPr>
              <w:pStyle w:val="12"/>
            </w:pPr>
            <w:r>
              <w:t>14.00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146.36</w:t>
            </w:r>
          </w:p>
        </w:tc>
        <w:tc>
          <w:tcPr>
            <w:tcW w:w="2551" w:type="dxa"/>
            <w:vAlign w:val="center"/>
          </w:tcPr>
          <w:p>
            <w:pPr>
              <w:pStyle w:val="12"/>
            </w:pPr>
          </w:p>
        </w:tc>
        <w:tc>
          <w:tcPr>
            <w:tcW w:w="2551" w:type="dxa"/>
            <w:vAlign w:val="center"/>
          </w:tcPr>
          <w:p>
            <w:pPr>
              <w:pStyle w:val="12"/>
            </w:pPr>
            <w:r>
              <w:t>146.36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2080702</w:t>
            </w:r>
          </w:p>
        </w:tc>
        <w:tc>
          <w:tcPr>
            <w:tcW w:w="4535" w:type="dxa"/>
            <w:vAlign w:val="center"/>
          </w:tcPr>
          <w:p>
            <w:pPr>
              <w:pStyle w:val="13"/>
            </w:pPr>
            <w:r>
              <w:t>职业培训补贴</w:t>
            </w:r>
          </w:p>
        </w:tc>
        <w:tc>
          <w:tcPr>
            <w:tcW w:w="2551" w:type="dxa"/>
            <w:vAlign w:val="center"/>
          </w:tcPr>
          <w:p>
            <w:pPr>
              <w:pStyle w:val="12"/>
            </w:pPr>
            <w:r>
              <w:t>7.82</w:t>
            </w:r>
          </w:p>
        </w:tc>
        <w:tc>
          <w:tcPr>
            <w:tcW w:w="2551" w:type="dxa"/>
            <w:vAlign w:val="center"/>
          </w:tcPr>
          <w:p>
            <w:pPr>
              <w:pStyle w:val="12"/>
            </w:pPr>
          </w:p>
        </w:tc>
        <w:tc>
          <w:tcPr>
            <w:tcW w:w="2551" w:type="dxa"/>
            <w:vAlign w:val="center"/>
          </w:tcPr>
          <w:p>
            <w:pPr>
              <w:pStyle w:val="12"/>
            </w:pPr>
            <w:r>
              <w:t>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2080704</w:t>
            </w:r>
          </w:p>
        </w:tc>
        <w:tc>
          <w:tcPr>
            <w:tcW w:w="4535" w:type="dxa"/>
            <w:vAlign w:val="center"/>
          </w:tcPr>
          <w:p>
            <w:pPr>
              <w:pStyle w:val="13"/>
            </w:pPr>
            <w:r>
              <w:t>社会保险补贴</w:t>
            </w:r>
          </w:p>
        </w:tc>
        <w:tc>
          <w:tcPr>
            <w:tcW w:w="2551" w:type="dxa"/>
            <w:vAlign w:val="center"/>
          </w:tcPr>
          <w:p>
            <w:pPr>
              <w:pStyle w:val="12"/>
            </w:pPr>
            <w:r>
              <w:t>33.64</w:t>
            </w:r>
          </w:p>
        </w:tc>
        <w:tc>
          <w:tcPr>
            <w:tcW w:w="2551" w:type="dxa"/>
            <w:vAlign w:val="center"/>
          </w:tcPr>
          <w:p>
            <w:pPr>
              <w:pStyle w:val="12"/>
            </w:pPr>
          </w:p>
        </w:tc>
        <w:tc>
          <w:tcPr>
            <w:tcW w:w="2551" w:type="dxa"/>
            <w:vAlign w:val="center"/>
          </w:tcPr>
          <w:p>
            <w:pPr>
              <w:pStyle w:val="12"/>
            </w:pPr>
            <w:r>
              <w:t>33.64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2080705</w:t>
            </w:r>
          </w:p>
        </w:tc>
        <w:tc>
          <w:tcPr>
            <w:tcW w:w="4535" w:type="dxa"/>
            <w:vAlign w:val="center"/>
          </w:tcPr>
          <w:p>
            <w:pPr>
              <w:pStyle w:val="13"/>
            </w:pPr>
            <w:r>
              <w:t>公益性岗位补贴</w:t>
            </w:r>
          </w:p>
        </w:tc>
        <w:tc>
          <w:tcPr>
            <w:tcW w:w="2551" w:type="dxa"/>
            <w:vAlign w:val="center"/>
          </w:tcPr>
          <w:p>
            <w:pPr>
              <w:pStyle w:val="12"/>
            </w:pPr>
            <w:r>
              <w:t>73.17</w:t>
            </w:r>
          </w:p>
        </w:tc>
        <w:tc>
          <w:tcPr>
            <w:tcW w:w="2551" w:type="dxa"/>
            <w:vAlign w:val="center"/>
          </w:tcPr>
          <w:p>
            <w:pPr>
              <w:pStyle w:val="12"/>
            </w:pPr>
          </w:p>
        </w:tc>
        <w:tc>
          <w:tcPr>
            <w:tcW w:w="2551" w:type="dxa"/>
            <w:vAlign w:val="center"/>
          </w:tcPr>
          <w:p>
            <w:pPr>
              <w:pStyle w:val="12"/>
            </w:pPr>
            <w:r>
              <w:t>73.17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9.73</w:t>
            </w:r>
          </w:p>
        </w:tc>
        <w:tc>
          <w:tcPr>
            <w:tcW w:w="2551" w:type="dxa"/>
            <w:vAlign w:val="center"/>
          </w:tcPr>
          <w:p>
            <w:pPr>
              <w:pStyle w:val="12"/>
            </w:pPr>
          </w:p>
        </w:tc>
        <w:tc>
          <w:tcPr>
            <w:tcW w:w="2551" w:type="dxa"/>
            <w:vAlign w:val="center"/>
          </w:tcPr>
          <w:p>
            <w:pPr>
              <w:pStyle w:val="12"/>
            </w:pPr>
            <w:r>
              <w:t>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2080713</w:t>
            </w:r>
          </w:p>
        </w:tc>
        <w:tc>
          <w:tcPr>
            <w:tcW w:w="4535" w:type="dxa"/>
            <w:vAlign w:val="center"/>
          </w:tcPr>
          <w:p>
            <w:pPr>
              <w:pStyle w:val="13"/>
            </w:pPr>
            <w:r>
              <w:t>求职和创业补贴</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2080799</w:t>
            </w:r>
          </w:p>
        </w:tc>
        <w:tc>
          <w:tcPr>
            <w:tcW w:w="4535" w:type="dxa"/>
            <w:vAlign w:val="center"/>
          </w:tcPr>
          <w:p>
            <w:pPr>
              <w:pStyle w:val="13"/>
            </w:pPr>
            <w:r>
              <w:t>其他就业补助支出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20827</w:t>
            </w:r>
          </w:p>
        </w:tc>
        <w:tc>
          <w:tcPr>
            <w:tcW w:w="4535" w:type="dxa"/>
            <w:vAlign w:val="center"/>
          </w:tcPr>
          <w:p>
            <w:pPr>
              <w:pStyle w:val="13"/>
            </w:pPr>
            <w:r>
              <w:t>财政对其他社会保险基金的补助</w:t>
            </w:r>
          </w:p>
        </w:tc>
        <w:tc>
          <w:tcPr>
            <w:tcW w:w="2551" w:type="dxa"/>
            <w:vAlign w:val="center"/>
          </w:tcPr>
          <w:p>
            <w:pPr>
              <w:pStyle w:val="12"/>
            </w:pPr>
            <w:r>
              <w:t>1.89</w:t>
            </w:r>
          </w:p>
        </w:tc>
        <w:tc>
          <w:tcPr>
            <w:tcW w:w="2551" w:type="dxa"/>
            <w:vAlign w:val="center"/>
          </w:tcPr>
          <w:p>
            <w:pPr>
              <w:pStyle w:val="12"/>
            </w:pPr>
            <w:r>
              <w:t>1.89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2082701</w:t>
            </w:r>
          </w:p>
        </w:tc>
        <w:tc>
          <w:tcPr>
            <w:tcW w:w="4535" w:type="dxa"/>
            <w:vAlign w:val="center"/>
          </w:tcPr>
          <w:p>
            <w:pPr>
              <w:pStyle w:val="13"/>
            </w:pPr>
            <w:r>
              <w:t>财政对失业保险基金的补助</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2082702</w:t>
            </w:r>
          </w:p>
        </w:tc>
        <w:tc>
          <w:tcPr>
            <w:tcW w:w="4535" w:type="dxa"/>
            <w:vAlign w:val="center"/>
          </w:tcPr>
          <w:p>
            <w:pPr>
              <w:pStyle w:val="13"/>
            </w:pPr>
            <w:r>
              <w:t>财政对工伤保险基金的补助</w:t>
            </w:r>
          </w:p>
        </w:tc>
        <w:tc>
          <w:tcPr>
            <w:tcW w:w="2551" w:type="dxa"/>
            <w:vAlign w:val="center"/>
          </w:tcPr>
          <w:p>
            <w:pPr>
              <w:pStyle w:val="12"/>
            </w:pPr>
            <w:r>
              <w:t>0.90</w:t>
            </w:r>
          </w:p>
        </w:tc>
        <w:tc>
          <w:tcPr>
            <w:tcW w:w="2551" w:type="dxa"/>
            <w:vAlign w:val="center"/>
          </w:tcPr>
          <w:p>
            <w:pPr>
              <w:pStyle w:val="12"/>
            </w:pPr>
            <w:r>
              <w:t>0.90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13.35</w:t>
            </w:r>
          </w:p>
        </w:tc>
        <w:tc>
          <w:tcPr>
            <w:tcW w:w="2551" w:type="dxa"/>
            <w:vAlign w:val="center"/>
          </w:tcPr>
          <w:p>
            <w:pPr>
              <w:pStyle w:val="12"/>
            </w:pPr>
            <w:r>
              <w:t>12.15</w:t>
            </w: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12.15</w:t>
            </w:r>
          </w:p>
        </w:tc>
        <w:tc>
          <w:tcPr>
            <w:tcW w:w="2551" w:type="dxa"/>
            <w:vAlign w:val="center"/>
          </w:tcPr>
          <w:p>
            <w:pPr>
              <w:pStyle w:val="12"/>
            </w:pPr>
            <w:r>
              <w:t>12.15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2.48</w:t>
            </w:r>
          </w:p>
        </w:tc>
        <w:tc>
          <w:tcPr>
            <w:tcW w:w="2551" w:type="dxa"/>
            <w:vAlign w:val="center"/>
          </w:tcPr>
          <w:p>
            <w:pPr>
              <w:pStyle w:val="12"/>
            </w:pPr>
            <w:r>
              <w:t>2.48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9.67</w:t>
            </w:r>
          </w:p>
        </w:tc>
        <w:tc>
          <w:tcPr>
            <w:tcW w:w="2551" w:type="dxa"/>
            <w:vAlign w:val="center"/>
          </w:tcPr>
          <w:p>
            <w:pPr>
              <w:pStyle w:val="12"/>
            </w:pPr>
            <w:r>
              <w:t>9.67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2101504</w:t>
            </w:r>
          </w:p>
        </w:tc>
        <w:tc>
          <w:tcPr>
            <w:tcW w:w="4535" w:type="dxa"/>
            <w:vAlign w:val="center"/>
          </w:tcPr>
          <w:p>
            <w:pPr>
              <w:pStyle w:val="13"/>
            </w:pPr>
            <w:r>
              <w:t>信息化建设</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11.40</w:t>
            </w:r>
          </w:p>
        </w:tc>
        <w:tc>
          <w:tcPr>
            <w:tcW w:w="2551" w:type="dxa"/>
            <w:vAlign w:val="center"/>
          </w:tcPr>
          <w:p>
            <w:pPr>
              <w:pStyle w:val="12"/>
            </w:pPr>
          </w:p>
        </w:tc>
        <w:tc>
          <w:tcPr>
            <w:tcW w:w="2551" w:type="dxa"/>
            <w:vAlign w:val="center"/>
          </w:tcPr>
          <w:p>
            <w:pPr>
              <w:pStyle w:val="12"/>
            </w:pPr>
            <w:r>
              <w:t>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11.40</w:t>
            </w:r>
          </w:p>
        </w:tc>
        <w:tc>
          <w:tcPr>
            <w:tcW w:w="2551" w:type="dxa"/>
            <w:vAlign w:val="center"/>
          </w:tcPr>
          <w:p>
            <w:pPr>
              <w:pStyle w:val="12"/>
            </w:pPr>
          </w:p>
        </w:tc>
        <w:tc>
          <w:tcPr>
            <w:tcW w:w="2551" w:type="dxa"/>
            <w:vAlign w:val="center"/>
          </w:tcPr>
          <w:p>
            <w:pPr>
              <w:pStyle w:val="12"/>
            </w:pPr>
            <w:r>
              <w:t>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2130152</w:t>
            </w:r>
          </w:p>
        </w:tc>
        <w:tc>
          <w:tcPr>
            <w:tcW w:w="4535" w:type="dxa"/>
            <w:vAlign w:val="center"/>
          </w:tcPr>
          <w:p>
            <w:pPr>
              <w:pStyle w:val="13"/>
            </w:pPr>
            <w:r>
              <w:t>对高校毕业生到基层任职补助</w:t>
            </w:r>
          </w:p>
        </w:tc>
        <w:tc>
          <w:tcPr>
            <w:tcW w:w="2551" w:type="dxa"/>
            <w:vAlign w:val="center"/>
          </w:tcPr>
          <w:p>
            <w:pPr>
              <w:pStyle w:val="12"/>
            </w:pPr>
            <w:r>
              <w:t>11.40</w:t>
            </w:r>
          </w:p>
        </w:tc>
        <w:tc>
          <w:tcPr>
            <w:tcW w:w="2551" w:type="dxa"/>
            <w:vAlign w:val="center"/>
          </w:tcPr>
          <w:p>
            <w:pPr>
              <w:pStyle w:val="12"/>
            </w:pPr>
          </w:p>
        </w:tc>
        <w:tc>
          <w:tcPr>
            <w:tcW w:w="2551" w:type="dxa"/>
            <w:vAlign w:val="center"/>
          </w:tcPr>
          <w:p>
            <w:pPr>
              <w:pStyle w:val="12"/>
            </w:pPr>
            <w:r>
              <w:t>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29.01</w:t>
            </w:r>
          </w:p>
        </w:tc>
        <w:tc>
          <w:tcPr>
            <w:tcW w:w="2551" w:type="dxa"/>
            <w:vAlign w:val="center"/>
          </w:tcPr>
          <w:p>
            <w:pPr>
              <w:pStyle w:val="12"/>
            </w:pPr>
            <w:r>
              <w:t>29.01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29.01</w:t>
            </w:r>
          </w:p>
        </w:tc>
        <w:tc>
          <w:tcPr>
            <w:tcW w:w="2551" w:type="dxa"/>
            <w:vAlign w:val="center"/>
          </w:tcPr>
          <w:p>
            <w:pPr>
              <w:pStyle w:val="12"/>
            </w:pPr>
            <w:r>
              <w:t>29.01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29.01</w:t>
            </w:r>
          </w:p>
        </w:tc>
        <w:tc>
          <w:tcPr>
            <w:tcW w:w="2551" w:type="dxa"/>
            <w:vAlign w:val="center"/>
          </w:tcPr>
          <w:p>
            <w:pPr>
              <w:pStyle w:val="12"/>
            </w:pPr>
            <w:r>
              <w:t>29.01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方正黑体_GBK" w:hAnsi="方正黑体_GBK" w:eastAsia="方正黑体_GBK" w:cs="方正黑体_GBK"/>
          <w:sz w:val="32"/>
          <w:szCs w:val="32"/>
        </w:rPr>
      </w:pPr>
      <w:bookmarkStart w:id="5" w:name="_Toc_2_2_0000000006"/>
      <w:r>
        <w:rPr>
          <w:rFonts w:hint="eastAsia" w:ascii="方正黑体_GBK" w:hAnsi="方正黑体_GBK" w:eastAsia="方正黑体_GBK" w:cs="方正黑体_GBK"/>
          <w:color w:val="000000"/>
          <w:sz w:val="32"/>
          <w:szCs w:val="32"/>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203保定白沟新城党群工作部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391.64</w:t>
            </w:r>
          </w:p>
        </w:tc>
        <w:tc>
          <w:tcPr>
            <w:tcW w:w="2551" w:type="dxa"/>
            <w:vAlign w:val="center"/>
          </w:tcPr>
          <w:p>
            <w:pPr>
              <w:pStyle w:val="16"/>
            </w:pPr>
            <w:r>
              <w:t>370.02</w:t>
            </w:r>
          </w:p>
        </w:tc>
        <w:tc>
          <w:tcPr>
            <w:tcW w:w="2551" w:type="dxa"/>
            <w:vAlign w:val="center"/>
          </w:tcPr>
          <w:p>
            <w:pPr>
              <w:pStyle w:val="16"/>
            </w:pPr>
            <w:r>
              <w:t>21.62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354.41</w:t>
            </w:r>
          </w:p>
        </w:tc>
        <w:tc>
          <w:tcPr>
            <w:tcW w:w="2551" w:type="dxa"/>
            <w:vAlign w:val="center"/>
          </w:tcPr>
          <w:p>
            <w:pPr>
              <w:pStyle w:val="12"/>
            </w:pPr>
            <w:r>
              <w:t>354.41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99.56</w:t>
            </w:r>
          </w:p>
        </w:tc>
        <w:tc>
          <w:tcPr>
            <w:tcW w:w="2551" w:type="dxa"/>
            <w:vAlign w:val="center"/>
          </w:tcPr>
          <w:p>
            <w:pPr>
              <w:pStyle w:val="12"/>
            </w:pPr>
            <w:r>
              <w:t>99.56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35.19</w:t>
            </w:r>
          </w:p>
        </w:tc>
        <w:tc>
          <w:tcPr>
            <w:tcW w:w="2551" w:type="dxa"/>
            <w:vAlign w:val="center"/>
          </w:tcPr>
          <w:p>
            <w:pPr>
              <w:pStyle w:val="12"/>
            </w:pPr>
            <w:r>
              <w:t>35.19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14.49</w:t>
            </w:r>
          </w:p>
        </w:tc>
        <w:tc>
          <w:tcPr>
            <w:tcW w:w="2551" w:type="dxa"/>
            <w:vAlign w:val="center"/>
          </w:tcPr>
          <w:p>
            <w:pPr>
              <w:pStyle w:val="12"/>
            </w:pPr>
            <w:r>
              <w:t>14.49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112.76</w:t>
            </w:r>
          </w:p>
        </w:tc>
        <w:tc>
          <w:tcPr>
            <w:tcW w:w="2551" w:type="dxa"/>
            <w:vAlign w:val="center"/>
          </w:tcPr>
          <w:p>
            <w:pPr>
              <w:pStyle w:val="12"/>
            </w:pPr>
            <w:r>
              <w:t>112.76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35.36</w:t>
            </w:r>
          </w:p>
        </w:tc>
        <w:tc>
          <w:tcPr>
            <w:tcW w:w="2551" w:type="dxa"/>
            <w:vAlign w:val="center"/>
          </w:tcPr>
          <w:p>
            <w:pPr>
              <w:pStyle w:val="12"/>
            </w:pPr>
            <w:r>
              <w:t>35.36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14.00</w:t>
            </w:r>
          </w:p>
        </w:tc>
        <w:tc>
          <w:tcPr>
            <w:tcW w:w="2551" w:type="dxa"/>
            <w:vAlign w:val="center"/>
          </w:tcPr>
          <w:p>
            <w:pPr>
              <w:pStyle w:val="12"/>
            </w:pPr>
            <w:r>
              <w:t>14.00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12.15</w:t>
            </w:r>
          </w:p>
        </w:tc>
        <w:tc>
          <w:tcPr>
            <w:tcW w:w="2551" w:type="dxa"/>
            <w:vAlign w:val="center"/>
          </w:tcPr>
          <w:p>
            <w:pPr>
              <w:pStyle w:val="12"/>
            </w:pPr>
            <w:r>
              <w:t>12.15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1.89</w:t>
            </w:r>
          </w:p>
        </w:tc>
        <w:tc>
          <w:tcPr>
            <w:tcW w:w="2551" w:type="dxa"/>
            <w:vAlign w:val="center"/>
          </w:tcPr>
          <w:p>
            <w:pPr>
              <w:pStyle w:val="12"/>
            </w:pPr>
            <w:r>
              <w:t>1.89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29.01</w:t>
            </w:r>
          </w:p>
        </w:tc>
        <w:tc>
          <w:tcPr>
            <w:tcW w:w="2551" w:type="dxa"/>
            <w:vAlign w:val="center"/>
          </w:tcPr>
          <w:p>
            <w:pPr>
              <w:pStyle w:val="12"/>
            </w:pPr>
            <w:r>
              <w:t>29.01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21.62</w:t>
            </w:r>
          </w:p>
        </w:tc>
        <w:tc>
          <w:tcPr>
            <w:tcW w:w="2551" w:type="dxa"/>
            <w:vAlign w:val="center"/>
          </w:tcPr>
          <w:p>
            <w:pPr>
              <w:pStyle w:val="12"/>
            </w:pPr>
          </w:p>
        </w:tc>
        <w:tc>
          <w:tcPr>
            <w:tcW w:w="2551" w:type="dxa"/>
            <w:vAlign w:val="center"/>
          </w:tcPr>
          <w:p>
            <w:pPr>
              <w:pStyle w:val="12"/>
            </w:pPr>
            <w:r>
              <w:t>21.62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6.50</w:t>
            </w:r>
          </w:p>
        </w:tc>
        <w:tc>
          <w:tcPr>
            <w:tcW w:w="2551" w:type="dxa"/>
            <w:vAlign w:val="center"/>
          </w:tcPr>
          <w:p>
            <w:pPr>
              <w:pStyle w:val="12"/>
            </w:pPr>
          </w:p>
        </w:tc>
        <w:tc>
          <w:tcPr>
            <w:tcW w:w="2551" w:type="dxa"/>
            <w:vAlign w:val="center"/>
          </w:tcPr>
          <w:p>
            <w:pPr>
              <w:pStyle w:val="12"/>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2.22</w:t>
            </w:r>
          </w:p>
        </w:tc>
        <w:tc>
          <w:tcPr>
            <w:tcW w:w="2551" w:type="dxa"/>
            <w:vAlign w:val="center"/>
          </w:tcPr>
          <w:p>
            <w:pPr>
              <w:pStyle w:val="12"/>
            </w:pPr>
          </w:p>
        </w:tc>
        <w:tc>
          <w:tcPr>
            <w:tcW w:w="2551" w:type="dxa"/>
            <w:vAlign w:val="center"/>
          </w:tcPr>
          <w:p>
            <w:pPr>
              <w:pStyle w:val="12"/>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3.59</w:t>
            </w:r>
          </w:p>
        </w:tc>
        <w:tc>
          <w:tcPr>
            <w:tcW w:w="2551" w:type="dxa"/>
            <w:vAlign w:val="center"/>
          </w:tcPr>
          <w:p>
            <w:pPr>
              <w:pStyle w:val="12"/>
            </w:pPr>
          </w:p>
        </w:tc>
        <w:tc>
          <w:tcPr>
            <w:tcW w:w="2551" w:type="dxa"/>
            <w:vAlign w:val="center"/>
          </w:tcPr>
          <w:p>
            <w:pPr>
              <w:pStyle w:val="12"/>
            </w:pPr>
            <w:r>
              <w:t>3.59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2.66</w:t>
            </w:r>
          </w:p>
        </w:tc>
        <w:tc>
          <w:tcPr>
            <w:tcW w:w="2551" w:type="dxa"/>
            <w:vAlign w:val="center"/>
          </w:tcPr>
          <w:p>
            <w:pPr>
              <w:pStyle w:val="12"/>
            </w:pPr>
          </w:p>
        </w:tc>
        <w:tc>
          <w:tcPr>
            <w:tcW w:w="2551" w:type="dxa"/>
            <w:vAlign w:val="center"/>
          </w:tcPr>
          <w:p>
            <w:pPr>
              <w:pStyle w:val="12"/>
            </w:pPr>
            <w:r>
              <w:t>2.66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2.70</w:t>
            </w:r>
          </w:p>
        </w:tc>
        <w:tc>
          <w:tcPr>
            <w:tcW w:w="2551" w:type="dxa"/>
            <w:vAlign w:val="center"/>
          </w:tcPr>
          <w:p>
            <w:pPr>
              <w:pStyle w:val="12"/>
            </w:pPr>
          </w:p>
        </w:tc>
        <w:tc>
          <w:tcPr>
            <w:tcW w:w="2551" w:type="dxa"/>
            <w:vAlign w:val="center"/>
          </w:tcPr>
          <w:p>
            <w:pPr>
              <w:pStyle w:val="12"/>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3.36</w:t>
            </w:r>
          </w:p>
        </w:tc>
        <w:tc>
          <w:tcPr>
            <w:tcW w:w="2551" w:type="dxa"/>
            <w:vAlign w:val="center"/>
          </w:tcPr>
          <w:p>
            <w:pPr>
              <w:pStyle w:val="12"/>
            </w:pPr>
          </w:p>
        </w:tc>
        <w:tc>
          <w:tcPr>
            <w:tcW w:w="2551" w:type="dxa"/>
            <w:vAlign w:val="center"/>
          </w:tcPr>
          <w:p>
            <w:pPr>
              <w:pStyle w:val="12"/>
            </w:pPr>
            <w:r>
              <w:t>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0.59</w:t>
            </w:r>
          </w:p>
        </w:tc>
        <w:tc>
          <w:tcPr>
            <w:tcW w:w="2551" w:type="dxa"/>
            <w:vAlign w:val="center"/>
          </w:tcPr>
          <w:p>
            <w:pPr>
              <w:pStyle w:val="12"/>
            </w:pPr>
          </w:p>
        </w:tc>
        <w:tc>
          <w:tcPr>
            <w:tcW w:w="2551" w:type="dxa"/>
            <w:vAlign w:val="center"/>
          </w:tcPr>
          <w:p>
            <w:pPr>
              <w:pStyle w:val="12"/>
            </w:pPr>
            <w:r>
              <w:t>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15.61</w:t>
            </w:r>
          </w:p>
        </w:tc>
        <w:tc>
          <w:tcPr>
            <w:tcW w:w="2551" w:type="dxa"/>
            <w:vAlign w:val="center"/>
          </w:tcPr>
          <w:p>
            <w:pPr>
              <w:pStyle w:val="12"/>
            </w:pPr>
            <w:r>
              <w:t>15.61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15.61</w:t>
            </w:r>
          </w:p>
        </w:tc>
        <w:tc>
          <w:tcPr>
            <w:tcW w:w="2551" w:type="dxa"/>
            <w:vAlign w:val="center"/>
          </w:tcPr>
          <w:p>
            <w:pPr>
              <w:pStyle w:val="12"/>
            </w:pPr>
            <w:r>
              <w:t>15.61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黑体_GBK" w:hAnsi="方正黑体_GBK" w:eastAsia="方正黑体_GBK" w:cs="方正黑体_GBK"/>
          <w:color w:val="000000"/>
          <w:sz w:val="32"/>
          <w:szCs w:val="32"/>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203保定白沟新城党群工作部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rPr>
          <w:rFonts w:hint="eastAsia" w:ascii="方正黑体_GBK" w:hAnsi="方正黑体_GBK" w:eastAsia="方正黑体_GBK" w:cs="方正黑体_GBK"/>
          <w:sz w:val="32"/>
          <w:szCs w:val="32"/>
        </w:rPr>
      </w:pPr>
      <w:bookmarkStart w:id="7" w:name="_Toc_2_2_0000000008"/>
      <w:r>
        <w:rPr>
          <w:rFonts w:hint="eastAsia" w:ascii="方正黑体_GBK" w:hAnsi="方正黑体_GBK" w:eastAsia="方正黑体_GBK" w:cs="方正黑体_GBK"/>
          <w:color w:val="000000"/>
          <w:sz w:val="32"/>
          <w:szCs w:val="32"/>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203保定白沟新城党群工作部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hint="eastAsia" w:ascii="方正黑体_GBK" w:hAnsi="方正黑体_GBK" w:eastAsia="方正黑体_GBK" w:cs="方正黑体_GBK"/>
          <w:sz w:val="32"/>
          <w:szCs w:val="32"/>
        </w:rPr>
      </w:pPr>
      <w:bookmarkStart w:id="8" w:name="_Toc_2_2_0000000009"/>
      <w:r>
        <w:rPr>
          <w:rFonts w:hint="eastAsia" w:ascii="方正黑体_GBK" w:hAnsi="方正黑体_GBK" w:eastAsia="方正黑体_GBK" w:cs="方正黑体_GBK"/>
          <w:color w:val="000000"/>
          <w:sz w:val="32"/>
          <w:szCs w:val="32"/>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203保定白沟新城党群工作部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2.70</w:t>
            </w:r>
          </w:p>
        </w:tc>
        <w:tc>
          <w:tcPr>
            <w:tcW w:w="2381" w:type="dxa"/>
            <w:vAlign w:val="center"/>
          </w:tcPr>
          <w:p>
            <w:pPr>
              <w:pStyle w:val="16"/>
            </w:pPr>
            <w:r>
              <w:t>2.70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2.70</w:t>
            </w:r>
          </w:p>
        </w:tc>
        <w:tc>
          <w:tcPr>
            <w:tcW w:w="2381" w:type="dxa"/>
            <w:vAlign w:val="center"/>
          </w:tcPr>
          <w:p>
            <w:pPr>
              <w:pStyle w:val="12"/>
            </w:pPr>
            <w:r>
              <w:t>2.70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2.70</w:t>
            </w:r>
          </w:p>
        </w:tc>
        <w:tc>
          <w:tcPr>
            <w:tcW w:w="2381" w:type="dxa"/>
            <w:vAlign w:val="center"/>
          </w:tcPr>
          <w:p>
            <w:pPr>
              <w:pStyle w:val="12"/>
            </w:pPr>
            <w:r>
              <w:t>2.70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2.70</w:t>
            </w:r>
          </w:p>
        </w:tc>
        <w:tc>
          <w:tcPr>
            <w:tcW w:w="2381" w:type="dxa"/>
            <w:vAlign w:val="center"/>
          </w:tcPr>
          <w:p>
            <w:pPr>
              <w:pStyle w:val="12"/>
            </w:pPr>
            <w:r>
              <w:t>2.70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保定白沟新城党群工作部2025年部门预算信息公开情况说明</w:t>
      </w:r>
    </w:p>
    <w:p>
      <w:pPr>
        <w:spacing w:before="0" w:after="0" w:line="240" w:lineRule="auto"/>
        <w:ind w:firstLine="0"/>
        <w:jc w:val="center"/>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保定白沟新城党群工作部2025年部门预算信息公开情况说明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按照《中华人民共和国预算法》、《地方预决算公开操作规程》和《关于进一步推进预算公开工作的实施意见》规定，现将保定白沟新城党群工作部2025年部门预算公开如下：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ascii="方正楷体_GBK" w:hAnsi="方正楷体_GBK" w:eastAsia="方正楷体_GBK" w:cs="方正楷体_GBK"/>
          <w:b/>
          <w:color w:val="000000"/>
          <w:sz w:val="32"/>
        </w:rPr>
        <w:t>部门职责：</w:t>
      </w:r>
      <w:r>
        <w:rPr>
          <w:rFonts w:hint="eastAsia" w:ascii="方正仿宋_GBK" w:hAnsi="方正仿宋_GBK" w:eastAsia="方正仿宋_GBK" w:cs="方正仿宋_GBK"/>
          <w:b w:val="0"/>
          <w:bCs/>
          <w:color w:val="000000"/>
          <w:sz w:val="28"/>
          <w:szCs w:val="28"/>
          <w:lang w:eastAsia="zh-CN"/>
        </w:rPr>
        <w:t>跟</w:t>
      </w:r>
      <w:r>
        <w:rPr>
          <w:rFonts w:hint="eastAsia" w:ascii="方正仿宋_GBK" w:hAnsi="方正仿宋_GBK" w:eastAsia="方正仿宋_GBK" w:cs="方正仿宋_GBK"/>
          <w:b w:val="0"/>
          <w:i w:val="0"/>
          <w:caps w:val="0"/>
          <w:color w:val="000000"/>
          <w:spacing w:val="0"/>
          <w:kern w:val="0"/>
          <w:sz w:val="28"/>
          <w:szCs w:val="28"/>
          <w:lang w:val="en-US" w:eastAsia="zh-CN" w:bidi="ar"/>
        </w:rPr>
        <w:t>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一、主要职责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履行组织、干部、人事人才、机构编制、机关党委、考核绩效、工资职称、社会保障、就业、医疗保障、党校、工会、青年团、妇联、老干部等工作职责。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1）组织、干部、人事人才工作职责：(一)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2）机构编制工作职责：(一)贯彻落实党中央、省委和市委关于行政管理体制改革和党政机构改革以及机构编制管理的政策法规。管理全区各单位的机构编制工作。(二)贯彻落实全区行政管理体制改革方案。(三)协调党工委、管委会各部门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部门电子政务建设和信息化建设工作。(七)组织开展行政体制改革及机构编制管理创新基础性和前瞻性研究。(八)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部门党员和群众对领导干部的意见，及时向党工委反映各部门领导班子、领导干部情况。(六)配合有关部门抓好机关各部门领导班子思想政治建设，参与对党员领导干部民主生活会的督促检查和指导，了解掌握情况，按规定报送情况报告。(七)督促指导机关各部门机关党委、总支、支部按期换届，审批关于召开党员大会或党员代表大会的请示，审批机关各部门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部门指导、规划、协调、监督机关干部教育培训工作，组织实施有关干部教育培训重点任务。(十二)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4）人力资源和社会保障局工作职责（考核绩效、工资职称、社会保障、就业等工作）：(一)拟订人力资源和社会保障事业发展政策、规划，起草人力资源和社会保障地方性法规、规章草案并组织实施。负责全区人力资源和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保持就业形势稳定和社会保险基金总体收支平衡。(六)会同有关部门落实全区事业单位人员工资收入分配实施办法。建立全区企事业单位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单位人员宏观管理政策，会同有关部门落实事业单位人事制度改革，按照管理权限制定事业单位招聘计划，负责规范事业单位岗位设置、公开招聘、聘用等人事综合管理工作，合理控制财政供养人员增长，贯彻落实事业单位工作人员和机关工勤人员管理政策。(九)会同有关部门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十三)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5）医疗保障工作职责：(一)拟订全区城镇职工和城乡居民医疗保险、生育保险、长期护理保险、医疗救助、补充医疗保险等医疗保障地方性法规、政府规章草案以及政策、制度、规划和标准。会同有关部门拟订离休人员医疗保障政策、国家公务员医疗补助办法。(二)拟订完善全区医疗保障基金监督管理办法，建立健全医疗保障基金安全防控机制，组织建设网络信息和智能监控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6）工会工作职责：(一)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单位普遍建立工会组织，指导全区基层工会加强规范化建设。切实为工会会员服务，开展对困难职工送温暖、技能培训、医疗救助、创业就业扶持等精准帮扶，加强对农民工的组织引导和维权服务。(五)依法推进企事业单位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部门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当合政府处理、协调与青少年利益相关的事务，维护和代表青少年的合法权益。(七)协助教育部门做好全区学生的教育管理工作，维护学校稳定和社会安定团结。(八)负责全区青年统战、青少年外事和青少年友好交流工作。(九)组织、指导各级团组织做好青少年事业发展的管理工作。(十)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8）妇联工作职责：(一)坚持正确的政治方向。坚持党的领导，坚持中国特色社会主义妇女发展道路，切实保持和增强妇联工作和妇联组织的政治性、先进性、群众性。(二)加强对广大妇女的政治引领和思想引导。(三)团结动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000000"/>
          <w:sz w:val="32"/>
          <w:szCs w:val="32"/>
          <w:lang w:val="en-US" w:eastAsia="zh-CN" w:bidi="ar-SA"/>
        </w:rPr>
      </w:pPr>
      <w:r>
        <w:rPr>
          <w:rFonts w:hint="eastAsia" w:ascii="方正仿宋_GBK" w:hAnsi="方正仿宋_GBK" w:eastAsia="方正仿宋_GBK" w:cs="方正仿宋_GBK"/>
          <w:b w:val="0"/>
          <w:i w:val="0"/>
          <w:caps w:val="0"/>
          <w:color w:val="000000"/>
          <w:spacing w:val="0"/>
          <w:kern w:val="0"/>
          <w:sz w:val="28"/>
          <w:szCs w:val="28"/>
          <w:lang w:val="en-US" w:eastAsia="zh-CN" w:bidi="ar"/>
        </w:rPr>
        <w:t>（9）老干部工作职责：(一)负责贯彻落实党中央、省委、市委和党工委关于离退休干部(以下简称：老干部)工作的方针政策；贯彻落老干部工作有关的具体规定和办法。(二)指导、督促、检查各部门老干部工作；组织和协调有关部门做好老干部工作。(三)指导各单位做好离退休干部服务管理工作。(四)督促、指导各部门落实老干部的政治、生活待遇，抓好离休干部离休费、医疗费(以下简称：“两费”)的落实；调查研究在落实老干部政治和生活待遇中的问题，协调有关部门提出解决办法，负责组织老干部参观考察和体检，组织开展经常性的走访慰问。(五)协助组织部门抓好老干部党支部建设，加强和改进新形势下老干部的思想政治工作。(六)指导各单位老干部活动中心（室、站）的建设和管理；了解反映老干部对医疗保健的意见和要求；组织和指导老干部开展健康科学的文化健身、保健讲座、健康疗养等活动。(七)指导各单位组织老干部继续在政治、经济、文化等领域发挥作用。(八)做好有关老干部作的接待工作。(九)负责指导逝世老干部的善后工作，协助承办党工委交办的丧葬事宜。(十)完成党工委、管委会交办的其他工作。</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保定白沟新城党群工作部（本级）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按照预算管理有关规定，目前我区部门预算的编制实行综合预算管理，即全部收入和支出都反映在预算中。保定白沟新城党群工作部及所属单位的收支包含在部门预算中。 </w:t>
      </w:r>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1、收入说明 </w:t>
      </w:r>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反映本部门当年全部收入。2025 年预算收入973.8万元，其中：一般公共预算收入873.62万元，上年结转收入35.56万元，基金预算收入0万元，财政专户核拨收入0万元，其他来源收入0 万元。</w:t>
      </w:r>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2、支出说明 </w:t>
      </w:r>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收支预算总表支出栏、基本支出表、项目支出表按经济分类和支出功能分类科目编制，反映保定白沟新城党群工作部2025年度部门预算中支出预算的总体情况。2025年部门支出预算为909.19万元，其中一般公共服务支出597.85万元，基本支出为283.62万元。</w:t>
      </w:r>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3、比上年增减情况 </w:t>
      </w:r>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2025年部门预算收支安排909.19万元，较2024年减少64.61万元，其中：基本支出减少7.67万元，主要是缩减日常开支；项目支出减少56.94万元，主要是就业见习补贴减少了13.27万元。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2025年，我部门机关运行经费共计安排9.2万元，主要用于保证机关正常运转的办公费6.5万元、日常维修、办公用房、水电费、办公用房取暖费、公务用车运行维护费2.7万元等日常运行支出。 </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spacing w:line="560" w:lineRule="exact"/>
        <w:ind w:firstLine="561"/>
        <w:textAlignment w:val="auto"/>
      </w:pPr>
      <w:r>
        <w:t>2025年，我部门财政拨款“三公”经费预算安排</w:t>
      </w:r>
      <w:r>
        <w:rPr>
          <w:rFonts w:hint="eastAsia"/>
          <w:lang w:val="en-US" w:eastAsia="zh-CN"/>
        </w:rPr>
        <w:t>2.7</w:t>
      </w:r>
      <w:r>
        <w:t>万元，其中：因公出国（境） 费0 万元，与上年相比持平；公务用车购置及运维费0万元。（其中：公务用车购置费0万元，与上年持平，公务用车运行维护费</w:t>
      </w:r>
      <w:r>
        <w:rPr>
          <w:rFonts w:hint="eastAsia"/>
          <w:lang w:val="en-US" w:eastAsia="zh-CN"/>
        </w:rPr>
        <w:t>2.7</w:t>
      </w:r>
      <w:r>
        <w:t>万元，（严格按照公务用车相关制度执行，厉行节约）；公务接待费 0万元，与上年持平。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32"/>
          <w:szCs w:val="32"/>
        </w:rPr>
        <w:t>（一）总体绩效目标</w:t>
      </w:r>
    </w:p>
    <w:p>
      <w:pPr>
        <w:pStyle w:val="22"/>
        <w:keepNext w:val="0"/>
        <w:keepLines w:val="0"/>
        <w:pageBreakBefore w:val="0"/>
        <w:widowControl/>
        <w:kinsoku/>
        <w:wordWrap/>
        <w:overflowPunct/>
        <w:topLinePunct w:val="0"/>
        <w:autoSpaceDE/>
        <w:autoSpaceDN/>
        <w:bidi w:val="0"/>
        <w:adjustRightInd/>
        <w:snapToGrid/>
        <w:spacing w:line="560" w:lineRule="exact"/>
        <w:ind w:firstLine="561"/>
        <w:textAlignment w:val="auto"/>
      </w:pPr>
      <w:r>
        <w:t>2025年我局整体绩效目标为负责促进就业工作，促进社会就业；负责全区干部队伍管理、干部培养选拔、干部调配、交流和安置；干部教育培训；对领导班子和领导干部的考核工作，以及全区干部考核工作的宏观指导和督导检查；指导领导班子的思想作风建设；负责对全区组织部门干部监督工作的综合、协调和宏观指导；落实国家工资政策和涉及领导干部收入分配的相关政策，准确高效办理工资及退休费审批；培养锻炼干部，提高干部整体素质；进一步增强我区干部教育培训工作的统筹性、针对性、有效性，不断提高干部素质和业务能力；负责全区人才工作的综合协调、检查指导；加强人才队伍建设；管理人事工资政策，负责人事考试和事业单位岗位设置管理及军转干部安置；建立全区机关企事业单位人员工资正常增长和支付保障机制，拟定全区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足额落实社会保险待遇。</w:t>
      </w:r>
    </w:p>
    <w:p>
      <w:pPr>
        <w:spacing w:before="0" w:after="0" w:line="500" w:lineRule="exact"/>
        <w:ind w:firstLine="560"/>
        <w:jc w:val="left"/>
        <w:outlineLvl w:val="9"/>
        <w:rPr>
          <w:sz w:val="32"/>
          <w:szCs w:val="32"/>
        </w:rPr>
      </w:pPr>
      <w:r>
        <w:rPr>
          <w:rFonts w:ascii="Times New Roman" w:hAnsi="Times New Roman" w:eastAsia="方正仿宋_GBK" w:cs="Times New Roman"/>
          <w:color w:val="000000"/>
          <w:sz w:val="32"/>
          <w:szCs w:val="32"/>
        </w:rPr>
        <w:t>（二）分项绩效目标</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2025年我局绩效目标分人事管理和促进就业政策、管理及实施。</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第一人事管理</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1.组织建设和宣传教育是领导全县共青团工作；协助县政府教育部门做好学生教育管理工作。绩效目标是基层团组织和青年组织建设加强，活力明显提升。主要工作活动是指导全县青联、学联和少先队工作，对全县性青年社团组织进行指导和管理；有效利用网络和新媒体加强对青年的宣传力度，加强网络和新媒体正面宣传，用科学理论武装青年，用共同理想感召青年，用核心价值观引领青年，协助县政府教育部门做好大、中、小学学生的教育管理工作，维护学校稳定和社会安定团结。</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团委事务管理是负责团县委综合业务管理。绩效目标是年度工作任务圆满完成，促进共青团事业发展。主要工作活动是参与制定全县的青少年事业发展规划和青少年工作方针、政策;承担县委、县政府和团中央交办的有关事项。</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3.团结动员妇女参加经济社会建设是团结、教育全县妇女及各类妇女组织同党中央在思想上、政治上、行动上保持高度一致，全面提高妇女素质。绩效目标为把广大妇女紧密团结在党中央周围，围绕中央、县委县政府中心工作。主要工作活动是团结、教育全县妇女及各类妇女组织同党中央在思想上、政治上、行动上保持高度一致，全面提高妇女素质。</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4.干部管理是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绩效目标为落实国家工资政策和涉及领导干部收入分配的相关政策，准确高效办理工资及退休费审批；培养锻炼干部，提高干部整体素质；进一步增强我县干部教育培训工作的统筹性、针对性、有效性，不断提高干部素质和业务能力。主要活动是负责组织对全县干部考核工作的宏观指导和督导检查；负责对全县组织部门干部监督工作的综合、协调和宏观指导；负责干部的宏观管理和备案审查工作；承办部分干部的调配、交流及安置事宜。组织落实培养选拔后备干部、妇女干部、少数民族干部工作。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对县直干部培训工作进行协调、指导、检查；组织县委管理的干部和一定层次的其他干部的培训。</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5.人才工作及人才队伍建设是负责全县人才工作的综合协调、检查指导。绩效目标为加强人才队伍建设。主要活动是负责全县人才工作的综合协调、检查指导，协调人才引进工作。</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6.组织事务管理是负责做好部机关机要、文秘、信访、会议、固定资产等工作的计划安排和管理；负责机关自身建设；负责老干部综合服务和保障工作；负责新闻工作网宣与舆情监控、处置。绩效目标是做好部机关机要、文秘、信访、会议、固定资产等工作的计划安排和管理；干部、人事政策科学合理；做好老干部综合服务和保障工作；做到新闻工作网宣与舆情监控到位、处置及时。主要活动是组织、干部工作综合研究，相关政策法规起草、制定、审核；组织、指导、协调全县组织系统互联网宣传工作；信息、信访工作。</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第二促进就业政策、管理及实施</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1.促进就业管理是负责促进就业工作，促进社会就业。绩效目标是促进失业人员再就业，控制城镇登记失业率，转移农村劳动力，保持就业形势的基本稳定。主要工作活动是负责中专以上毕业生就业工作，推动县级就业工作，实施县政府批准的就业项目，组织和实施就业管理工作;建立基层人力资源和社会保障服务平台，完善人事档案公共服务，开展家庭服务业工作、就业服务指导，开展农民工工作业务管理。落实职业劳动能力鉴定政策，按国家和县政府要求推动职业能力建设，开展职业培训能力建设相关工作。</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2.人才队伍建设是管理职称工作和管理县级职称工作。绩效目标是建立健全高层次专业技术人才队伍，落实各类人才待遇。主要工作活动是统筹推进县级政府系统人才工作，组织实施县级人才发展规划；管理公办技工院校和民办职业学校，组织高技能人才培训和评价，机关事业单位技术工人职称管理。</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3.人事管理是管理人事工资政策，负责人事考试和事业单位岗位设置管理及军转干部安置。绩效目标是确保公务员四级联考和事业单位公开招聘公平、公正。稳妥做好企业军转干部解困工作，确保企业军转干部总体稳定。主要工作活动是开展公务员职位管理、任免、招录、考核奖励、评比达标表彰、政府绩效评估、培训、监督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拟订县级军队转业干部安置计划并组织实施，组织拟定部分企业军转干部解困和稳定政策及军转干部管理服务，负责自主择业转业干部的管理服务。拟定工资基金管理办法，管理审核工资基金，印制增人计划卡。</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4.工资政策制定及管理是建立全县机关企事业单位人员工资正常增长和支付保障机制，拟订全县机关企事业单位人员福利和离退休政策．并负责组织实施和监督检查。绩效目标是提升劳动报酬在初次分配中的比重。主要工作活动是组织落实县直机关公务员工资政策落实，制定事业单位绩效工资政策和组织落实，为符合退休条件的人员办理退休手续，定期组织人们满意公务员休假疗养,规范使用县直机动福利费。完善县级企业工资调控机制和工资集体协商制度，发布工资指导线和劳动力市场价位和人工成本情况，监督并审核县属国有企业工资总额管理，加强企业工资内外收入监督。</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5.劳动关系管理是完善劳动关系协调机制，制定消除非法使用童工政策和女工、未成年工的特殊劳动保护政策，组织实施劳动监察，协调劳动者维权工作，依法查处重大案件。绩效目标是加强劳动关系协调机制建设，提升社会和谐水平.主要工作活动是落实劳动关系政策，建立完善劳动关系协调机制。</w:t>
      </w:r>
    </w:p>
    <w:p>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rPr>
          <w:sz w:val="32"/>
          <w:szCs w:val="32"/>
        </w:rPr>
      </w:pPr>
      <w:r>
        <w:t>6.社会保险政策及管理是统筹拟定社会保险及其补充保险政策和标准，制定我市养老、医疗、失业、工伤、生育保险实施措施并推动落实。绩效目标是扩大各项保险的覆盖面，及时足额落实社会保险待遇。主要工作活动是完善职工基本养老保险政策，健全城乡居民养老保险政策，研究制定机关事业单位人员养老保险制度改革配套政策。完善城镇职工、居民医疗保险政策，落实市直离休干部公费医疗政策。</w:t>
      </w:r>
    </w:p>
    <w:p>
      <w:pPr>
        <w:keepNext w:val="0"/>
        <w:keepLines w:val="0"/>
        <w:pageBreakBefore w:val="0"/>
        <w:widowControl/>
        <w:kinsoku/>
        <w:wordWrap/>
        <w:overflowPunct/>
        <w:topLinePunct w:val="0"/>
        <w:autoSpaceDE/>
        <w:autoSpaceDN/>
        <w:bidi w:val="0"/>
        <w:adjustRightInd/>
        <w:snapToGrid/>
        <w:spacing w:before="0" w:after="0" w:line="500" w:lineRule="exact"/>
        <w:ind w:firstLine="561"/>
        <w:jc w:val="left"/>
        <w:textAlignment w:val="auto"/>
        <w:outlineLvl w:val="9"/>
      </w:pPr>
      <w:r>
        <w:rPr>
          <w:rFonts w:ascii="Times New Roman" w:hAnsi="Times New Roman" w:eastAsia="方正仿宋_GBK" w:cs="Times New Roman"/>
          <w:color w:val="000000"/>
          <w:sz w:val="32"/>
          <w:szCs w:val="32"/>
        </w:rPr>
        <w:t>（三）工作保障措施</w:t>
      </w:r>
    </w:p>
    <w:p>
      <w:pPr>
        <w:pStyle w:val="24"/>
      </w:pPr>
      <w:r>
        <w:t>1、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pPr>
        <w:pStyle w:val="24"/>
      </w:pPr>
      <w:r>
        <w:t>2、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pPr>
        <w:pStyle w:val="24"/>
      </w:pPr>
      <w:r>
        <w:t>3、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pStyle w:val="24"/>
        <w:ind w:left="0" w:leftChars="0" w:firstLine="0" w:firstLineChars="0"/>
        <w:sectPr>
          <w:pgSz w:w="16840" w:h="11900" w:orient="landscape"/>
          <w:pgMar w:top="1361" w:right="1020" w:bottom="1361" w:left="1020" w:header="720" w:footer="720" w:gutter="0"/>
          <w:cols w:space="720" w:num="1"/>
        </w:sectPr>
      </w:pPr>
    </w:p>
    <w:p>
      <w:pPr>
        <w:numPr>
          <w:ilvl w:val="0"/>
          <w:numId w:val="1"/>
        </w:numPr>
        <w:spacing w:before="10" w:after="10" w:line="360" w:lineRule="auto"/>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2025年</w:t>
      </w:r>
      <w:bookmarkStart w:id="20" w:name="_GoBack"/>
      <w:bookmarkEnd w:id="20"/>
      <w:r>
        <w:rPr>
          <w:rFonts w:hint="eastAsia" w:ascii="仿宋" w:hAnsi="仿宋" w:eastAsia="仿宋" w:cs="仿宋"/>
          <w:sz w:val="32"/>
          <w:szCs w:val="32"/>
          <w:lang w:val="en-US" w:eastAsia="zh-CN" w:bidi="ar-SA"/>
        </w:rPr>
        <w:t>我部门无专项资金预算。</w:t>
      </w:r>
    </w:p>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1、财务软件服务费绩效目标表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13060525P004667100427</w:t>
            </w:r>
          </w:p>
        </w:tc>
        <w:tc>
          <w:tcPr>
            <w:tcW w:w="2835" w:type="dxa"/>
            <w:vAlign w:val="center"/>
          </w:tcPr>
          <w:p>
            <w:pPr>
              <w:pStyle w:val="11"/>
            </w:pPr>
            <w:r>
              <w:t>项目名称</w:t>
            </w:r>
          </w:p>
        </w:tc>
        <w:tc>
          <w:tcPr>
            <w:tcW w:w="6095" w:type="dxa"/>
            <w:gridSpan w:val="3"/>
            <w:vAlign w:val="center"/>
          </w:tcPr>
          <w:p>
            <w:pPr>
              <w:pStyle w:val="13"/>
            </w:pPr>
            <w:r>
              <w:t>财务软件服务费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0.77</w:t>
            </w:r>
          </w:p>
        </w:tc>
        <w:tc>
          <w:tcPr>
            <w:tcW w:w="2835" w:type="dxa"/>
            <w:vAlign w:val="center"/>
          </w:tcPr>
          <w:p>
            <w:pPr>
              <w:pStyle w:val="11"/>
            </w:pPr>
            <w:r>
              <w:t>其中：财政    资金</w:t>
            </w:r>
          </w:p>
        </w:tc>
        <w:tc>
          <w:tcPr>
            <w:tcW w:w="2551" w:type="dxa"/>
            <w:vAlign w:val="center"/>
          </w:tcPr>
          <w:p>
            <w:pPr>
              <w:pStyle w:val="13"/>
            </w:pPr>
            <w:r>
              <w:t>0.77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用于保障财务软件系统运行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0.77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1.保障财务软件系统运行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软件个数</w:t>
            </w:r>
          </w:p>
        </w:tc>
        <w:tc>
          <w:tcPr>
            <w:tcW w:w="5386" w:type="dxa"/>
            <w:vAlign w:val="center"/>
          </w:tcPr>
          <w:p>
            <w:pPr>
              <w:pStyle w:val="13"/>
            </w:pPr>
            <w:r>
              <w:t>运行软件个数</w:t>
            </w:r>
          </w:p>
        </w:tc>
        <w:tc>
          <w:tcPr>
            <w:tcW w:w="2268" w:type="dxa"/>
            <w:vAlign w:val="center"/>
          </w:tcPr>
          <w:p>
            <w:pPr>
              <w:pStyle w:val="13"/>
            </w:pPr>
            <w:r>
              <w:t>3个</w:t>
            </w:r>
          </w:p>
        </w:tc>
        <w:tc>
          <w:tcPr>
            <w:tcW w:w="1276" w:type="dxa"/>
            <w:vAlign w:val="center"/>
          </w:tcPr>
          <w:p>
            <w:pPr>
              <w:pStyle w:val="13"/>
            </w:pPr>
            <w:r>
              <w:t>2025年工作计划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软件正常使用率</w:t>
            </w:r>
          </w:p>
        </w:tc>
        <w:tc>
          <w:tcPr>
            <w:tcW w:w="2268" w:type="dxa"/>
            <w:vAlign w:val="center"/>
          </w:tcPr>
          <w:p>
            <w:pPr>
              <w:pStyle w:val="13"/>
            </w:pPr>
            <w:r>
              <w:t>≥95%</w:t>
            </w:r>
          </w:p>
        </w:tc>
        <w:tc>
          <w:tcPr>
            <w:tcW w:w="1276" w:type="dxa"/>
            <w:vAlign w:val="center"/>
          </w:tcPr>
          <w:p>
            <w:pPr>
              <w:pStyle w:val="13"/>
            </w:pPr>
            <w:r>
              <w:t>2025年工作计划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保障时限</w:t>
            </w:r>
          </w:p>
        </w:tc>
        <w:tc>
          <w:tcPr>
            <w:tcW w:w="5386" w:type="dxa"/>
            <w:vAlign w:val="center"/>
          </w:tcPr>
          <w:p>
            <w:pPr>
              <w:pStyle w:val="13"/>
            </w:pPr>
            <w:r>
              <w:t>软件运转保障时限</w:t>
            </w:r>
          </w:p>
        </w:tc>
        <w:tc>
          <w:tcPr>
            <w:tcW w:w="2268" w:type="dxa"/>
            <w:vAlign w:val="center"/>
          </w:tcPr>
          <w:p>
            <w:pPr>
              <w:pStyle w:val="13"/>
            </w:pPr>
            <w:r>
              <w:t>2025年全年</w:t>
            </w:r>
          </w:p>
        </w:tc>
        <w:tc>
          <w:tcPr>
            <w:tcW w:w="1276" w:type="dxa"/>
            <w:vAlign w:val="center"/>
          </w:tcPr>
          <w:p>
            <w:pPr>
              <w:pStyle w:val="13"/>
            </w:pPr>
            <w:r>
              <w:t>2025年工作计划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运转成本</w:t>
            </w:r>
          </w:p>
        </w:tc>
        <w:tc>
          <w:tcPr>
            <w:tcW w:w="5386" w:type="dxa"/>
            <w:vAlign w:val="center"/>
          </w:tcPr>
          <w:p>
            <w:pPr>
              <w:pStyle w:val="13"/>
            </w:pPr>
            <w:r>
              <w:t>软件运转成本</w:t>
            </w:r>
          </w:p>
        </w:tc>
        <w:tc>
          <w:tcPr>
            <w:tcW w:w="2268" w:type="dxa"/>
            <w:vAlign w:val="center"/>
          </w:tcPr>
          <w:p>
            <w:pPr>
              <w:pStyle w:val="13"/>
            </w:pPr>
            <w:r>
              <w:t>≤0.78万元/年</w:t>
            </w:r>
          </w:p>
        </w:tc>
        <w:tc>
          <w:tcPr>
            <w:tcW w:w="1276" w:type="dxa"/>
            <w:vAlign w:val="center"/>
          </w:tcPr>
          <w:p>
            <w:pPr>
              <w:pStyle w:val="13"/>
            </w:pPr>
            <w:r>
              <w:t>2025年工作计划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保证相关工作正常开展</w:t>
            </w:r>
          </w:p>
        </w:tc>
        <w:tc>
          <w:tcPr>
            <w:tcW w:w="5386" w:type="dxa"/>
            <w:vAlign w:val="center"/>
          </w:tcPr>
          <w:p>
            <w:pPr>
              <w:pStyle w:val="13"/>
            </w:pPr>
            <w:r>
              <w:t>保证相关工作正常开展</w:t>
            </w:r>
          </w:p>
        </w:tc>
        <w:tc>
          <w:tcPr>
            <w:tcW w:w="2268" w:type="dxa"/>
            <w:vAlign w:val="center"/>
          </w:tcPr>
          <w:p>
            <w:pPr>
              <w:pStyle w:val="13"/>
            </w:pPr>
            <w:r>
              <w:t>进一步保证</w:t>
            </w:r>
          </w:p>
        </w:tc>
        <w:tc>
          <w:tcPr>
            <w:tcW w:w="1276" w:type="dxa"/>
            <w:vAlign w:val="center"/>
          </w:tcPr>
          <w:p>
            <w:pPr>
              <w:pStyle w:val="13"/>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使用人员满意率</w:t>
            </w:r>
          </w:p>
        </w:tc>
        <w:tc>
          <w:tcPr>
            <w:tcW w:w="5386" w:type="dxa"/>
            <w:vAlign w:val="center"/>
          </w:tcPr>
          <w:p>
            <w:pPr>
              <w:pStyle w:val="13"/>
            </w:pPr>
            <w:r>
              <w:t>使用人员满意率</w:t>
            </w:r>
          </w:p>
        </w:tc>
        <w:tc>
          <w:tcPr>
            <w:tcW w:w="2268" w:type="dxa"/>
            <w:vAlign w:val="center"/>
          </w:tcPr>
          <w:p>
            <w:pPr>
              <w:pStyle w:val="13"/>
            </w:pPr>
            <w:r>
              <w:t>≥95%</w:t>
            </w:r>
          </w:p>
        </w:tc>
        <w:tc>
          <w:tcPr>
            <w:tcW w:w="1276" w:type="dxa"/>
            <w:vAlign w:val="center"/>
          </w:tcPr>
          <w:p>
            <w:pPr>
              <w:pStyle w:val="13"/>
            </w:pPr>
            <w:r>
              <w:t>2025年工作计划</w:t>
            </w: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2、党群经费（办公费）绩效目标表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13060525P004667100523</w:t>
            </w:r>
          </w:p>
        </w:tc>
        <w:tc>
          <w:tcPr>
            <w:tcW w:w="2835" w:type="dxa"/>
            <w:vAlign w:val="center"/>
          </w:tcPr>
          <w:p>
            <w:pPr>
              <w:pStyle w:val="11"/>
            </w:pPr>
            <w:r>
              <w:t>项目名称</w:t>
            </w:r>
          </w:p>
        </w:tc>
        <w:tc>
          <w:tcPr>
            <w:tcW w:w="6095" w:type="dxa"/>
            <w:gridSpan w:val="3"/>
            <w:vAlign w:val="center"/>
          </w:tcPr>
          <w:p>
            <w:pPr>
              <w:pStyle w:val="13"/>
            </w:pPr>
            <w:r>
              <w:t>党群经费（办公费）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10.14</w:t>
            </w:r>
          </w:p>
        </w:tc>
        <w:tc>
          <w:tcPr>
            <w:tcW w:w="2835" w:type="dxa"/>
            <w:vAlign w:val="center"/>
          </w:tcPr>
          <w:p>
            <w:pPr>
              <w:pStyle w:val="11"/>
            </w:pPr>
            <w:r>
              <w:t>其中：财政    资金</w:t>
            </w:r>
          </w:p>
        </w:tc>
        <w:tc>
          <w:tcPr>
            <w:tcW w:w="2551" w:type="dxa"/>
            <w:vAlign w:val="center"/>
          </w:tcPr>
          <w:p>
            <w:pPr>
              <w:pStyle w:val="13"/>
            </w:pPr>
            <w:r>
              <w:t>10.14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为了保障办公正常运转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党群工作部办公人数</w:t>
            </w:r>
          </w:p>
        </w:tc>
        <w:tc>
          <w:tcPr>
            <w:tcW w:w="5386" w:type="dxa"/>
            <w:vAlign w:val="center"/>
          </w:tcPr>
          <w:p>
            <w:pPr>
              <w:pStyle w:val="13"/>
            </w:pPr>
            <w:r>
              <w:t>党群工作部办公人数</w:t>
            </w:r>
          </w:p>
        </w:tc>
        <w:tc>
          <w:tcPr>
            <w:tcW w:w="2268" w:type="dxa"/>
            <w:vAlign w:val="center"/>
          </w:tcPr>
          <w:p>
            <w:pPr>
              <w:pStyle w:val="13"/>
            </w:pPr>
            <w:r>
              <w:t>39人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办公完成率</w:t>
            </w:r>
          </w:p>
        </w:tc>
        <w:tc>
          <w:tcPr>
            <w:tcW w:w="5386" w:type="dxa"/>
            <w:vAlign w:val="center"/>
          </w:tcPr>
          <w:p>
            <w:pPr>
              <w:pStyle w:val="13"/>
            </w:pPr>
            <w:r>
              <w:t>办公完成率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办公及时率</w:t>
            </w:r>
          </w:p>
        </w:tc>
        <w:tc>
          <w:tcPr>
            <w:tcW w:w="5386" w:type="dxa"/>
            <w:vAlign w:val="center"/>
          </w:tcPr>
          <w:p>
            <w:pPr>
              <w:pStyle w:val="13"/>
            </w:pPr>
            <w:r>
              <w:t>办公及时率</w:t>
            </w:r>
          </w:p>
        </w:tc>
        <w:tc>
          <w:tcPr>
            <w:tcW w:w="2268" w:type="dxa"/>
            <w:vAlign w:val="center"/>
          </w:tcPr>
          <w:p>
            <w:pPr>
              <w:pStyle w:val="13"/>
            </w:pPr>
            <w:r>
              <w:t>2025年底</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办公费成本</w:t>
            </w:r>
          </w:p>
        </w:tc>
        <w:tc>
          <w:tcPr>
            <w:tcW w:w="2268" w:type="dxa"/>
            <w:vAlign w:val="center"/>
          </w:tcPr>
          <w:p>
            <w:pPr>
              <w:pStyle w:val="13"/>
            </w:pPr>
            <w:r>
              <w:t>10.14万元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提高办公效率</w:t>
            </w:r>
          </w:p>
        </w:tc>
        <w:tc>
          <w:tcPr>
            <w:tcW w:w="5386" w:type="dxa"/>
            <w:vAlign w:val="center"/>
          </w:tcPr>
          <w:p>
            <w:pPr>
              <w:pStyle w:val="13"/>
            </w:pPr>
            <w:r>
              <w:t>提高办公效率</w:t>
            </w:r>
          </w:p>
        </w:tc>
        <w:tc>
          <w:tcPr>
            <w:tcW w:w="2268" w:type="dxa"/>
            <w:vAlign w:val="center"/>
          </w:tcPr>
          <w:p>
            <w:pPr>
              <w:pStyle w:val="13"/>
            </w:pPr>
            <w:r>
              <w:t>进一步提高</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p>
            <w:pPr>
              <w:pStyle w:val="13"/>
            </w:pP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3、公务员工资系统运维服务费绩效目标表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13060525P00466710026X</w:t>
            </w:r>
          </w:p>
        </w:tc>
        <w:tc>
          <w:tcPr>
            <w:tcW w:w="2835" w:type="dxa"/>
            <w:vAlign w:val="center"/>
          </w:tcPr>
          <w:p>
            <w:pPr>
              <w:pStyle w:val="11"/>
            </w:pPr>
            <w:r>
              <w:t>项目名称</w:t>
            </w:r>
          </w:p>
        </w:tc>
        <w:tc>
          <w:tcPr>
            <w:tcW w:w="6095" w:type="dxa"/>
            <w:gridSpan w:val="3"/>
            <w:vAlign w:val="center"/>
          </w:tcPr>
          <w:p>
            <w:pPr>
              <w:pStyle w:val="13"/>
            </w:pPr>
            <w:r>
              <w:t>公务员工资系统运维服务费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用于保障公务员工资系统正常运行</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0.50</w:t>
            </w:r>
          </w:p>
        </w:tc>
        <w:tc>
          <w:tcPr>
            <w:tcW w:w="2551" w:type="dxa"/>
            <w:vAlign w:val="center"/>
          </w:tcPr>
          <w:p>
            <w:pPr>
              <w:pStyle w:val="14"/>
            </w:pPr>
            <w:r>
              <w:t>0.50</w:t>
            </w:r>
          </w:p>
        </w:tc>
        <w:tc>
          <w:tcPr>
            <w:tcW w:w="3544" w:type="dxa"/>
            <w:gridSpan w:val="2"/>
            <w:vAlign w:val="center"/>
          </w:tcPr>
          <w:p>
            <w:pPr>
              <w:pStyle w:val="14"/>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1.保障公务员工资系统正常运行</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维护系统数量</w:t>
            </w:r>
          </w:p>
        </w:tc>
        <w:tc>
          <w:tcPr>
            <w:tcW w:w="5386" w:type="dxa"/>
            <w:vAlign w:val="center"/>
          </w:tcPr>
          <w:p>
            <w:pPr>
              <w:pStyle w:val="13"/>
            </w:pPr>
            <w:r>
              <w:t>运维的公务员系统数量</w:t>
            </w:r>
          </w:p>
        </w:tc>
        <w:tc>
          <w:tcPr>
            <w:tcW w:w="2268" w:type="dxa"/>
            <w:vAlign w:val="center"/>
          </w:tcPr>
          <w:p>
            <w:pPr>
              <w:pStyle w:val="13"/>
            </w:pPr>
            <w:r>
              <w:t>≥1个</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系统正常使用率</w:t>
            </w:r>
          </w:p>
        </w:tc>
        <w:tc>
          <w:tcPr>
            <w:tcW w:w="2268" w:type="dxa"/>
            <w:vAlign w:val="center"/>
          </w:tcPr>
          <w:p>
            <w:pPr>
              <w:pStyle w:val="13"/>
            </w:pPr>
            <w:r>
              <w:t>≥95保障率</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故障响应及时性</w:t>
            </w:r>
          </w:p>
        </w:tc>
        <w:tc>
          <w:tcPr>
            <w:tcW w:w="5386" w:type="dxa"/>
            <w:vAlign w:val="center"/>
          </w:tcPr>
          <w:p>
            <w:pPr>
              <w:pStyle w:val="13"/>
            </w:pPr>
            <w:r>
              <w:t>故障响应及时性</w:t>
            </w:r>
          </w:p>
        </w:tc>
        <w:tc>
          <w:tcPr>
            <w:tcW w:w="2268" w:type="dxa"/>
            <w:vAlign w:val="center"/>
          </w:tcPr>
          <w:p>
            <w:pPr>
              <w:pStyle w:val="13"/>
            </w:pPr>
            <w:r>
              <w:t>0.5小时内</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系统运维成本</w:t>
            </w:r>
          </w:p>
        </w:tc>
        <w:tc>
          <w:tcPr>
            <w:tcW w:w="5386" w:type="dxa"/>
            <w:vAlign w:val="center"/>
          </w:tcPr>
          <w:p>
            <w:pPr>
              <w:pStyle w:val="13"/>
            </w:pPr>
            <w:r>
              <w:t>系统运维成本</w:t>
            </w:r>
          </w:p>
        </w:tc>
        <w:tc>
          <w:tcPr>
            <w:tcW w:w="2268" w:type="dxa"/>
            <w:vAlign w:val="center"/>
          </w:tcPr>
          <w:p>
            <w:pPr>
              <w:pStyle w:val="13"/>
            </w:pPr>
            <w:r>
              <w:t>0.5万元/个</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保障系统正常运转，保障公务员人员工资正常结算</w:t>
            </w:r>
          </w:p>
        </w:tc>
        <w:tc>
          <w:tcPr>
            <w:tcW w:w="2268" w:type="dxa"/>
            <w:vAlign w:val="center"/>
          </w:tcPr>
          <w:p>
            <w:pPr>
              <w:pStyle w:val="13"/>
            </w:pPr>
            <w:r>
              <w:t>进一步保障</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工作人员满意率</w:t>
            </w:r>
          </w:p>
        </w:tc>
        <w:tc>
          <w:tcPr>
            <w:tcW w:w="5386" w:type="dxa"/>
            <w:vAlign w:val="center"/>
          </w:tcPr>
          <w:p>
            <w:pPr>
              <w:pStyle w:val="13"/>
            </w:pPr>
            <w:r>
              <w:t>工作人员满意率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4、固定资产系统服务费、数字证书服务费绩效目标表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13060525P004667100233</w:t>
            </w:r>
          </w:p>
        </w:tc>
        <w:tc>
          <w:tcPr>
            <w:tcW w:w="2835" w:type="dxa"/>
            <w:vAlign w:val="center"/>
          </w:tcPr>
          <w:p>
            <w:pPr>
              <w:pStyle w:val="11"/>
            </w:pPr>
            <w:r>
              <w:t>项目名称</w:t>
            </w:r>
          </w:p>
        </w:tc>
        <w:tc>
          <w:tcPr>
            <w:tcW w:w="6095" w:type="dxa"/>
            <w:gridSpan w:val="3"/>
            <w:vAlign w:val="center"/>
          </w:tcPr>
          <w:p>
            <w:pPr>
              <w:pStyle w:val="13"/>
            </w:pPr>
            <w:r>
              <w:t>固定资产系统服务费、数字证书服务费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0.56</w:t>
            </w:r>
          </w:p>
        </w:tc>
        <w:tc>
          <w:tcPr>
            <w:tcW w:w="2835" w:type="dxa"/>
            <w:vAlign w:val="center"/>
          </w:tcPr>
          <w:p>
            <w:pPr>
              <w:pStyle w:val="11"/>
            </w:pPr>
            <w:r>
              <w:t>其中：财政    资金</w:t>
            </w:r>
          </w:p>
        </w:tc>
        <w:tc>
          <w:tcPr>
            <w:tcW w:w="2551" w:type="dxa"/>
            <w:vAlign w:val="center"/>
          </w:tcPr>
          <w:p>
            <w:pPr>
              <w:pStyle w:val="13"/>
            </w:pPr>
            <w:r>
              <w:t>0.56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用于通过保障软件服务、数字证书服务2个软件正常运转，保证业务工作正常开展。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0.56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1.通过保障软件服务、数字证书服务2个软件正常运转，保证业务工作正常开展。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软件个数</w:t>
            </w:r>
          </w:p>
        </w:tc>
        <w:tc>
          <w:tcPr>
            <w:tcW w:w="5386" w:type="dxa"/>
            <w:vAlign w:val="center"/>
          </w:tcPr>
          <w:p>
            <w:pPr>
              <w:pStyle w:val="13"/>
            </w:pPr>
            <w:r>
              <w:t>运行软件个数</w:t>
            </w:r>
          </w:p>
        </w:tc>
        <w:tc>
          <w:tcPr>
            <w:tcW w:w="2268" w:type="dxa"/>
            <w:vAlign w:val="center"/>
          </w:tcPr>
          <w:p>
            <w:pPr>
              <w:pStyle w:val="13"/>
            </w:pPr>
            <w:r>
              <w:t>2个</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软件正常使用率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保障时限</w:t>
            </w:r>
          </w:p>
        </w:tc>
        <w:tc>
          <w:tcPr>
            <w:tcW w:w="5386" w:type="dxa"/>
            <w:vAlign w:val="center"/>
          </w:tcPr>
          <w:p>
            <w:pPr>
              <w:pStyle w:val="13"/>
            </w:pPr>
            <w:r>
              <w:t>软件运转保障时限</w:t>
            </w:r>
          </w:p>
        </w:tc>
        <w:tc>
          <w:tcPr>
            <w:tcW w:w="2268" w:type="dxa"/>
            <w:vAlign w:val="center"/>
          </w:tcPr>
          <w:p>
            <w:pPr>
              <w:pStyle w:val="13"/>
            </w:pPr>
            <w:r>
              <w:t>2025年全年</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运转成本</w:t>
            </w:r>
          </w:p>
        </w:tc>
        <w:tc>
          <w:tcPr>
            <w:tcW w:w="5386" w:type="dxa"/>
            <w:vAlign w:val="center"/>
          </w:tcPr>
          <w:p>
            <w:pPr>
              <w:pStyle w:val="13"/>
            </w:pPr>
            <w:r>
              <w:t>固定资产运维成本</w:t>
            </w:r>
          </w:p>
        </w:tc>
        <w:tc>
          <w:tcPr>
            <w:tcW w:w="2268" w:type="dxa"/>
            <w:vAlign w:val="center"/>
          </w:tcPr>
          <w:p>
            <w:pPr>
              <w:pStyle w:val="13"/>
            </w:pPr>
            <w:r>
              <w:t>0.5万元/个</w:t>
            </w:r>
          </w:p>
        </w:tc>
        <w:tc>
          <w:tcPr>
            <w:tcW w:w="1276" w:type="dxa"/>
            <w:vAlign w:val="center"/>
          </w:tcPr>
          <w:p>
            <w:pPr>
              <w:pStyle w:val="13"/>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运转成本</w:t>
            </w:r>
          </w:p>
        </w:tc>
        <w:tc>
          <w:tcPr>
            <w:tcW w:w="5386" w:type="dxa"/>
            <w:vAlign w:val="center"/>
          </w:tcPr>
          <w:p>
            <w:pPr>
              <w:pStyle w:val="13"/>
            </w:pPr>
            <w:r>
              <w:t>数字证书服务成本</w:t>
            </w:r>
          </w:p>
        </w:tc>
        <w:tc>
          <w:tcPr>
            <w:tcW w:w="2268" w:type="dxa"/>
            <w:vAlign w:val="center"/>
          </w:tcPr>
          <w:p>
            <w:pPr>
              <w:pStyle w:val="13"/>
            </w:pPr>
            <w:r>
              <w:t>0.06万元/个</w:t>
            </w:r>
          </w:p>
        </w:tc>
        <w:tc>
          <w:tcPr>
            <w:tcW w:w="1276" w:type="dxa"/>
            <w:vAlign w:val="center"/>
          </w:tcPr>
          <w:p>
            <w:pPr>
              <w:pStyle w:val="13"/>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保证相关工作正常开展</w:t>
            </w:r>
          </w:p>
        </w:tc>
        <w:tc>
          <w:tcPr>
            <w:tcW w:w="5386" w:type="dxa"/>
            <w:vAlign w:val="center"/>
          </w:tcPr>
          <w:p>
            <w:pPr>
              <w:pStyle w:val="13"/>
            </w:pPr>
            <w:r>
              <w:t>保证相关工作正常开展</w:t>
            </w:r>
          </w:p>
        </w:tc>
        <w:tc>
          <w:tcPr>
            <w:tcW w:w="2268" w:type="dxa"/>
            <w:vAlign w:val="center"/>
          </w:tcPr>
          <w:p>
            <w:pPr>
              <w:pStyle w:val="13"/>
            </w:pPr>
            <w:r>
              <w:t>进一步保证</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使用人员满意率</w:t>
            </w:r>
          </w:p>
        </w:tc>
        <w:tc>
          <w:tcPr>
            <w:tcW w:w="5386" w:type="dxa"/>
            <w:vAlign w:val="center"/>
          </w:tcPr>
          <w:p>
            <w:pPr>
              <w:pStyle w:val="13"/>
            </w:pPr>
            <w:r>
              <w:t>软件使用人员满意率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5、焦润生大额医疗保险绩效目标表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13060525P00466710051F</w:t>
            </w:r>
          </w:p>
        </w:tc>
        <w:tc>
          <w:tcPr>
            <w:tcW w:w="2835" w:type="dxa"/>
            <w:vAlign w:val="center"/>
          </w:tcPr>
          <w:p>
            <w:pPr>
              <w:pStyle w:val="11"/>
            </w:pPr>
            <w:r>
              <w:t>项目名称</w:t>
            </w:r>
          </w:p>
        </w:tc>
        <w:tc>
          <w:tcPr>
            <w:tcW w:w="6095" w:type="dxa"/>
            <w:gridSpan w:val="3"/>
            <w:vAlign w:val="center"/>
          </w:tcPr>
          <w:p>
            <w:pPr>
              <w:pStyle w:val="13"/>
            </w:pPr>
            <w:r>
              <w:t>焦润生大额医疗保险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0.01</w:t>
            </w:r>
          </w:p>
        </w:tc>
        <w:tc>
          <w:tcPr>
            <w:tcW w:w="2835" w:type="dxa"/>
            <w:vAlign w:val="center"/>
          </w:tcPr>
          <w:p>
            <w:pPr>
              <w:pStyle w:val="11"/>
            </w:pPr>
            <w:r>
              <w:t>其中：财政    资金</w:t>
            </w:r>
          </w:p>
        </w:tc>
        <w:tc>
          <w:tcPr>
            <w:tcW w:w="2551" w:type="dxa"/>
            <w:vAlign w:val="center"/>
          </w:tcPr>
          <w:p>
            <w:pPr>
              <w:pStyle w:val="13"/>
            </w:pPr>
            <w:r>
              <w:t>0.01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用于保障焦润生大额医疗保险的正常发放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0.01</w:t>
            </w:r>
          </w:p>
        </w:tc>
        <w:tc>
          <w:tcPr>
            <w:tcW w:w="2551" w:type="dxa"/>
            <w:vAlign w:val="center"/>
          </w:tcPr>
          <w:p>
            <w:pPr>
              <w:pStyle w:val="14"/>
              <w:rPr>
                <w:rFonts w:hint="default" w:eastAsia="方正书宋_GBK"/>
                <w:lang w:val="en-US" w:eastAsia="zh-CN"/>
              </w:rPr>
            </w:pPr>
            <w:r>
              <w:t xml:space="preserve"> </w:t>
            </w:r>
            <w:r>
              <w:rPr>
                <w:rFonts w:hint="eastAsia"/>
                <w:lang w:val="en-US" w:eastAsia="zh-CN"/>
              </w:rPr>
              <w:t>0.01</w:t>
            </w:r>
          </w:p>
        </w:tc>
        <w:tc>
          <w:tcPr>
            <w:tcW w:w="3544" w:type="dxa"/>
            <w:gridSpan w:val="2"/>
            <w:vAlign w:val="center"/>
          </w:tcPr>
          <w:p>
            <w:pPr>
              <w:pStyle w:val="14"/>
              <w:rPr>
                <w:rFonts w:hint="default" w:eastAsia="方正书宋_GBK"/>
                <w:lang w:val="en-US" w:eastAsia="zh-CN"/>
              </w:rPr>
            </w:pPr>
            <w:r>
              <w:t xml:space="preserve"> </w:t>
            </w:r>
            <w:r>
              <w:rPr>
                <w:rFonts w:hint="eastAsia"/>
                <w:lang w:val="en-US" w:eastAsia="zh-CN"/>
              </w:rP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1.保障焦润生大额医疗保险的正常发放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保险保障人数</w:t>
            </w:r>
          </w:p>
        </w:tc>
        <w:tc>
          <w:tcPr>
            <w:tcW w:w="5386" w:type="dxa"/>
            <w:vAlign w:val="center"/>
          </w:tcPr>
          <w:p>
            <w:pPr>
              <w:pStyle w:val="13"/>
            </w:pPr>
            <w:r>
              <w:t>保险保障人数</w:t>
            </w:r>
          </w:p>
        </w:tc>
        <w:tc>
          <w:tcPr>
            <w:tcW w:w="2268" w:type="dxa"/>
            <w:vAlign w:val="center"/>
          </w:tcPr>
          <w:p>
            <w:pPr>
              <w:pStyle w:val="13"/>
            </w:pPr>
            <w:r>
              <w:t>1人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保险发放精确性</w:t>
            </w:r>
          </w:p>
        </w:tc>
        <w:tc>
          <w:tcPr>
            <w:tcW w:w="5386" w:type="dxa"/>
            <w:vAlign w:val="center"/>
          </w:tcPr>
          <w:p>
            <w:pPr>
              <w:pStyle w:val="13"/>
            </w:pPr>
            <w:r>
              <w:t>保险发放精确性</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保险发放及时性</w:t>
            </w:r>
          </w:p>
        </w:tc>
        <w:tc>
          <w:tcPr>
            <w:tcW w:w="5386" w:type="dxa"/>
            <w:vAlign w:val="center"/>
          </w:tcPr>
          <w:p>
            <w:pPr>
              <w:pStyle w:val="13"/>
            </w:pPr>
            <w:r>
              <w:t>保险发放及时性</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保险发放标准</w:t>
            </w:r>
          </w:p>
        </w:tc>
        <w:tc>
          <w:tcPr>
            <w:tcW w:w="5386" w:type="dxa"/>
            <w:vAlign w:val="center"/>
          </w:tcPr>
          <w:p>
            <w:pPr>
              <w:pStyle w:val="13"/>
            </w:pPr>
            <w:r>
              <w:t>保险发放标准</w:t>
            </w:r>
          </w:p>
        </w:tc>
        <w:tc>
          <w:tcPr>
            <w:tcW w:w="2268" w:type="dxa"/>
            <w:vAlign w:val="center"/>
          </w:tcPr>
          <w:p>
            <w:pPr>
              <w:pStyle w:val="13"/>
            </w:pPr>
            <w:r>
              <w:t>0.01万元/人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提高医疗保障</w:t>
            </w:r>
          </w:p>
        </w:tc>
        <w:tc>
          <w:tcPr>
            <w:tcW w:w="5386" w:type="dxa"/>
            <w:vAlign w:val="center"/>
          </w:tcPr>
          <w:p>
            <w:pPr>
              <w:pStyle w:val="13"/>
            </w:pPr>
            <w:r>
              <w:t>提高医疗保障</w:t>
            </w:r>
          </w:p>
        </w:tc>
        <w:tc>
          <w:tcPr>
            <w:tcW w:w="2268" w:type="dxa"/>
            <w:vAlign w:val="center"/>
          </w:tcPr>
          <w:p>
            <w:pPr>
              <w:pStyle w:val="13"/>
            </w:pPr>
            <w:r>
              <w:t>进一步提高</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6、年度考核奖励证书工本费绩效目标表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13060525P00466710050U</w:t>
            </w:r>
          </w:p>
        </w:tc>
        <w:tc>
          <w:tcPr>
            <w:tcW w:w="2835" w:type="dxa"/>
            <w:vAlign w:val="center"/>
          </w:tcPr>
          <w:p>
            <w:pPr>
              <w:pStyle w:val="11"/>
            </w:pPr>
            <w:r>
              <w:t>项目名称</w:t>
            </w:r>
          </w:p>
        </w:tc>
        <w:tc>
          <w:tcPr>
            <w:tcW w:w="6095" w:type="dxa"/>
            <w:gridSpan w:val="3"/>
            <w:vAlign w:val="center"/>
          </w:tcPr>
          <w:p>
            <w:pPr>
              <w:pStyle w:val="13"/>
            </w:pPr>
            <w:r>
              <w:t>年度考核奖励证书工本费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为了保障工作人员积极性，正常发放奖励证书。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1.为了保障工作人员积极性，正常发放奖励证书。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年度考核奖励人数</w:t>
            </w:r>
          </w:p>
        </w:tc>
        <w:tc>
          <w:tcPr>
            <w:tcW w:w="5386" w:type="dxa"/>
            <w:vAlign w:val="center"/>
          </w:tcPr>
          <w:p>
            <w:pPr>
              <w:pStyle w:val="13"/>
            </w:pPr>
            <w:r>
              <w:t>年度考核奖励人数</w:t>
            </w:r>
          </w:p>
        </w:tc>
        <w:tc>
          <w:tcPr>
            <w:tcW w:w="2268" w:type="dxa"/>
            <w:vAlign w:val="center"/>
          </w:tcPr>
          <w:p>
            <w:pPr>
              <w:pStyle w:val="13"/>
            </w:pPr>
            <w:r>
              <w:t>≥266人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发放精确性</w:t>
            </w:r>
          </w:p>
        </w:tc>
        <w:tc>
          <w:tcPr>
            <w:tcW w:w="5386" w:type="dxa"/>
            <w:vAlign w:val="center"/>
          </w:tcPr>
          <w:p>
            <w:pPr>
              <w:pStyle w:val="13"/>
            </w:pPr>
            <w:r>
              <w:t>奖励证书发放精确性</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奖励证书发放及时性</w:t>
            </w:r>
          </w:p>
        </w:tc>
        <w:tc>
          <w:tcPr>
            <w:tcW w:w="2268" w:type="dxa"/>
            <w:vAlign w:val="center"/>
          </w:tcPr>
          <w:p>
            <w:pPr>
              <w:pStyle w:val="13"/>
            </w:pPr>
            <w:r>
              <w:t>2025年底</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奖励证书工本费</w:t>
            </w:r>
          </w:p>
        </w:tc>
        <w:tc>
          <w:tcPr>
            <w:tcW w:w="5386" w:type="dxa"/>
            <w:vAlign w:val="center"/>
          </w:tcPr>
          <w:p>
            <w:pPr>
              <w:pStyle w:val="13"/>
            </w:pPr>
            <w:r>
              <w:t>奖励证书工本费</w:t>
            </w:r>
          </w:p>
        </w:tc>
        <w:tc>
          <w:tcPr>
            <w:tcW w:w="2268" w:type="dxa"/>
            <w:vAlign w:val="center"/>
          </w:tcPr>
          <w:p>
            <w:pPr>
              <w:pStyle w:val="13"/>
            </w:pPr>
            <w:r>
              <w:t>≤0.5万元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加强工作积极性</w:t>
            </w:r>
          </w:p>
        </w:tc>
        <w:tc>
          <w:tcPr>
            <w:tcW w:w="5386" w:type="dxa"/>
            <w:vAlign w:val="center"/>
          </w:tcPr>
          <w:p>
            <w:pPr>
              <w:pStyle w:val="13"/>
            </w:pPr>
            <w:r>
              <w:t>加强工作积极性</w:t>
            </w:r>
          </w:p>
        </w:tc>
        <w:tc>
          <w:tcPr>
            <w:tcW w:w="2268" w:type="dxa"/>
            <w:vAlign w:val="center"/>
          </w:tcPr>
          <w:p>
            <w:pPr>
              <w:pStyle w:val="13"/>
            </w:pPr>
            <w:r>
              <w:t>进一步加强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7、人社业务专网网络服务费绩效目标表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13060525P00466710029Q</w:t>
            </w:r>
          </w:p>
        </w:tc>
        <w:tc>
          <w:tcPr>
            <w:tcW w:w="2835" w:type="dxa"/>
            <w:vAlign w:val="center"/>
          </w:tcPr>
          <w:p>
            <w:pPr>
              <w:pStyle w:val="11"/>
            </w:pPr>
            <w:r>
              <w:t>项目名称</w:t>
            </w:r>
          </w:p>
        </w:tc>
        <w:tc>
          <w:tcPr>
            <w:tcW w:w="6095" w:type="dxa"/>
            <w:gridSpan w:val="3"/>
            <w:vAlign w:val="center"/>
          </w:tcPr>
          <w:p>
            <w:pPr>
              <w:pStyle w:val="13"/>
            </w:pPr>
            <w:r>
              <w:t>人社业务专网网络服务费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3.36</w:t>
            </w:r>
          </w:p>
        </w:tc>
        <w:tc>
          <w:tcPr>
            <w:tcW w:w="2835" w:type="dxa"/>
            <w:vAlign w:val="center"/>
          </w:tcPr>
          <w:p>
            <w:pPr>
              <w:pStyle w:val="11"/>
            </w:pPr>
            <w:r>
              <w:t>其中：财政    资金</w:t>
            </w:r>
          </w:p>
        </w:tc>
        <w:tc>
          <w:tcPr>
            <w:tcW w:w="2551" w:type="dxa"/>
            <w:vAlign w:val="center"/>
          </w:tcPr>
          <w:p>
            <w:pPr>
              <w:pStyle w:val="13"/>
            </w:pPr>
            <w:r>
              <w:t>3.36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用于保障人社系统正常运行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3.36</w:t>
            </w:r>
          </w:p>
        </w:tc>
        <w:tc>
          <w:tcPr>
            <w:tcW w:w="2835" w:type="dxa"/>
            <w:vAlign w:val="center"/>
          </w:tcPr>
          <w:p>
            <w:pPr>
              <w:pStyle w:val="14"/>
            </w:pPr>
            <w:r>
              <w:t>3.36</w:t>
            </w:r>
          </w:p>
        </w:tc>
        <w:tc>
          <w:tcPr>
            <w:tcW w:w="2551" w:type="dxa"/>
            <w:vAlign w:val="center"/>
          </w:tcPr>
          <w:p>
            <w:pPr>
              <w:pStyle w:val="14"/>
            </w:pPr>
            <w:r>
              <w:t>3.36</w:t>
            </w:r>
          </w:p>
        </w:tc>
        <w:tc>
          <w:tcPr>
            <w:tcW w:w="3544" w:type="dxa"/>
            <w:gridSpan w:val="2"/>
            <w:vAlign w:val="center"/>
          </w:tcPr>
          <w:p>
            <w:pPr>
              <w:pStyle w:val="14"/>
            </w:pPr>
            <w:r>
              <w:t>3.36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1.保障人社系统正常运行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网线数量</w:t>
            </w:r>
          </w:p>
        </w:tc>
        <w:tc>
          <w:tcPr>
            <w:tcW w:w="5386" w:type="dxa"/>
            <w:vAlign w:val="center"/>
          </w:tcPr>
          <w:p>
            <w:pPr>
              <w:pStyle w:val="13"/>
            </w:pPr>
            <w:r>
              <w:t>用与人设业务网线数量</w:t>
            </w:r>
          </w:p>
        </w:tc>
        <w:tc>
          <w:tcPr>
            <w:tcW w:w="2268" w:type="dxa"/>
            <w:vAlign w:val="center"/>
          </w:tcPr>
          <w:p>
            <w:pPr>
              <w:pStyle w:val="13"/>
            </w:pPr>
            <w:r>
              <w:t>≥3条</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网线正常使用率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使用时长</w:t>
            </w:r>
          </w:p>
        </w:tc>
        <w:tc>
          <w:tcPr>
            <w:tcW w:w="5386" w:type="dxa"/>
            <w:vAlign w:val="center"/>
          </w:tcPr>
          <w:p>
            <w:pPr>
              <w:pStyle w:val="13"/>
            </w:pPr>
            <w:r>
              <w:t>网络使用时长</w:t>
            </w:r>
          </w:p>
        </w:tc>
        <w:tc>
          <w:tcPr>
            <w:tcW w:w="2268" w:type="dxa"/>
            <w:vAlign w:val="center"/>
          </w:tcPr>
          <w:p>
            <w:pPr>
              <w:pStyle w:val="13"/>
            </w:pPr>
            <w:r>
              <w:t>及时保障</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金保专网</w:t>
            </w:r>
          </w:p>
        </w:tc>
        <w:tc>
          <w:tcPr>
            <w:tcW w:w="2268" w:type="dxa"/>
            <w:vAlign w:val="center"/>
          </w:tcPr>
          <w:p>
            <w:pPr>
              <w:pStyle w:val="13"/>
            </w:pPr>
            <w:r>
              <w:t>1万元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就业专网服务费</w:t>
            </w:r>
          </w:p>
        </w:tc>
        <w:tc>
          <w:tcPr>
            <w:tcW w:w="2268" w:type="dxa"/>
            <w:vAlign w:val="center"/>
          </w:tcPr>
          <w:p>
            <w:pPr>
              <w:pStyle w:val="13"/>
            </w:pPr>
            <w:r>
              <w:t>0.36万元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被征地农保系统软件服务费</w:t>
            </w:r>
          </w:p>
        </w:tc>
        <w:tc>
          <w:tcPr>
            <w:tcW w:w="2268" w:type="dxa"/>
            <w:vAlign w:val="center"/>
          </w:tcPr>
          <w:p>
            <w:pPr>
              <w:pStyle w:val="13"/>
            </w:pPr>
            <w:r>
              <w:t>2万元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进一步保障</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工作人员满意率</w:t>
            </w:r>
          </w:p>
        </w:tc>
        <w:tc>
          <w:tcPr>
            <w:tcW w:w="5386" w:type="dxa"/>
            <w:vAlign w:val="center"/>
          </w:tcPr>
          <w:p>
            <w:pPr>
              <w:pStyle w:val="13"/>
            </w:pPr>
            <w:r>
              <w:t>工作人员满意率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8、事业人员系统服务费绩效目标表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13060525P00466710025A</w:t>
            </w:r>
          </w:p>
        </w:tc>
        <w:tc>
          <w:tcPr>
            <w:tcW w:w="2835" w:type="dxa"/>
            <w:vAlign w:val="center"/>
          </w:tcPr>
          <w:p>
            <w:pPr>
              <w:pStyle w:val="11"/>
            </w:pPr>
            <w:r>
              <w:t>项目名称</w:t>
            </w:r>
          </w:p>
        </w:tc>
        <w:tc>
          <w:tcPr>
            <w:tcW w:w="6095" w:type="dxa"/>
            <w:gridSpan w:val="3"/>
            <w:vAlign w:val="center"/>
          </w:tcPr>
          <w:p>
            <w:pPr>
              <w:pStyle w:val="13"/>
            </w:pPr>
            <w:r>
              <w:t>事业人员系统服务费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用于保障事业人员系统正常运行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1.保障事业人员系统正常运行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维护系统数量</w:t>
            </w:r>
          </w:p>
        </w:tc>
        <w:tc>
          <w:tcPr>
            <w:tcW w:w="5386" w:type="dxa"/>
            <w:vAlign w:val="center"/>
          </w:tcPr>
          <w:p>
            <w:pPr>
              <w:pStyle w:val="13"/>
            </w:pPr>
            <w:r>
              <w:t>运维的事业单位系统数量</w:t>
            </w:r>
          </w:p>
        </w:tc>
        <w:tc>
          <w:tcPr>
            <w:tcW w:w="2268" w:type="dxa"/>
            <w:vAlign w:val="center"/>
          </w:tcPr>
          <w:p>
            <w:pPr>
              <w:pStyle w:val="13"/>
            </w:pPr>
            <w:r>
              <w:t>≥1个</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系统正常使用率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故障响应及时性</w:t>
            </w:r>
          </w:p>
        </w:tc>
        <w:tc>
          <w:tcPr>
            <w:tcW w:w="5386" w:type="dxa"/>
            <w:vAlign w:val="center"/>
          </w:tcPr>
          <w:p>
            <w:pPr>
              <w:pStyle w:val="13"/>
            </w:pPr>
            <w:r>
              <w:t>故障响应及时性</w:t>
            </w:r>
          </w:p>
        </w:tc>
        <w:tc>
          <w:tcPr>
            <w:tcW w:w="2268" w:type="dxa"/>
            <w:vAlign w:val="center"/>
          </w:tcPr>
          <w:p>
            <w:pPr>
              <w:pStyle w:val="13"/>
            </w:pPr>
            <w:r>
              <w:t>0.5小时内</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系统运维成本</w:t>
            </w:r>
          </w:p>
        </w:tc>
        <w:tc>
          <w:tcPr>
            <w:tcW w:w="5386" w:type="dxa"/>
            <w:vAlign w:val="center"/>
          </w:tcPr>
          <w:p>
            <w:pPr>
              <w:pStyle w:val="13"/>
            </w:pPr>
            <w:r>
              <w:t>系统运维成本</w:t>
            </w:r>
          </w:p>
        </w:tc>
        <w:tc>
          <w:tcPr>
            <w:tcW w:w="2268" w:type="dxa"/>
            <w:vAlign w:val="center"/>
          </w:tcPr>
          <w:p>
            <w:pPr>
              <w:pStyle w:val="13"/>
            </w:pPr>
            <w:r>
              <w:t>≤1万元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保障系统正常运转，保障事业人员工资正常结算</w:t>
            </w:r>
          </w:p>
        </w:tc>
        <w:tc>
          <w:tcPr>
            <w:tcW w:w="2268" w:type="dxa"/>
            <w:vAlign w:val="center"/>
          </w:tcPr>
          <w:p>
            <w:pPr>
              <w:pStyle w:val="13"/>
            </w:pPr>
            <w:r>
              <w:t>进一步保障</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工作人员满意率</w:t>
            </w:r>
          </w:p>
        </w:tc>
        <w:tc>
          <w:tcPr>
            <w:tcW w:w="5386" w:type="dxa"/>
            <w:vAlign w:val="center"/>
          </w:tcPr>
          <w:p>
            <w:pPr>
              <w:pStyle w:val="13"/>
            </w:pPr>
            <w:r>
              <w:t>工作人员满意率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9、医保政务外网网络服务费绩效目标表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13060525P004667100285</w:t>
            </w:r>
          </w:p>
        </w:tc>
        <w:tc>
          <w:tcPr>
            <w:tcW w:w="2835" w:type="dxa"/>
            <w:vAlign w:val="center"/>
          </w:tcPr>
          <w:p>
            <w:pPr>
              <w:pStyle w:val="11"/>
            </w:pPr>
            <w:r>
              <w:t>项目名称</w:t>
            </w:r>
          </w:p>
        </w:tc>
        <w:tc>
          <w:tcPr>
            <w:tcW w:w="6095" w:type="dxa"/>
            <w:gridSpan w:val="3"/>
            <w:vAlign w:val="center"/>
          </w:tcPr>
          <w:p>
            <w:pPr>
              <w:pStyle w:val="13"/>
            </w:pPr>
            <w:r>
              <w:t>医保政务外网网络服务费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w:t>
            </w:r>
          </w:p>
        </w:tc>
        <w:tc>
          <w:tcPr>
            <w:tcW w:w="2835" w:type="dxa"/>
            <w:vAlign w:val="center"/>
          </w:tcPr>
          <w:p>
            <w:pPr>
              <w:pStyle w:val="11"/>
            </w:pPr>
            <w:r>
              <w:t>其中：财政    资金</w:t>
            </w:r>
          </w:p>
        </w:tc>
        <w:tc>
          <w:tcPr>
            <w:tcW w:w="2551" w:type="dxa"/>
            <w:vAlign w:val="center"/>
          </w:tcPr>
          <w:p>
            <w:pPr>
              <w:pStyle w:val="13"/>
            </w:pPr>
            <w:r>
              <w:t>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用于保障政务外网网络正常运行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1.保障政务外网网络正常运行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网线数量</w:t>
            </w:r>
          </w:p>
        </w:tc>
        <w:tc>
          <w:tcPr>
            <w:tcW w:w="5386" w:type="dxa"/>
            <w:vAlign w:val="center"/>
          </w:tcPr>
          <w:p>
            <w:pPr>
              <w:pStyle w:val="13"/>
            </w:pPr>
            <w:r>
              <w:t>用与医保政务网线数量</w:t>
            </w:r>
          </w:p>
        </w:tc>
        <w:tc>
          <w:tcPr>
            <w:tcW w:w="2268" w:type="dxa"/>
            <w:vAlign w:val="center"/>
          </w:tcPr>
          <w:p>
            <w:pPr>
              <w:pStyle w:val="13"/>
            </w:pPr>
            <w:r>
              <w:t>≥1条</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网线正常使用率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使用时长</w:t>
            </w:r>
          </w:p>
        </w:tc>
        <w:tc>
          <w:tcPr>
            <w:tcW w:w="5386" w:type="dxa"/>
            <w:vAlign w:val="center"/>
          </w:tcPr>
          <w:p>
            <w:pPr>
              <w:pStyle w:val="13"/>
            </w:pPr>
            <w:r>
              <w:t>网络使用时长</w:t>
            </w:r>
          </w:p>
        </w:tc>
        <w:tc>
          <w:tcPr>
            <w:tcW w:w="2268" w:type="dxa"/>
            <w:vAlign w:val="center"/>
          </w:tcPr>
          <w:p>
            <w:pPr>
              <w:pStyle w:val="13"/>
            </w:pPr>
            <w:r>
              <w:t>2025年全年</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网络平均成本</w:t>
            </w:r>
          </w:p>
        </w:tc>
        <w:tc>
          <w:tcPr>
            <w:tcW w:w="2268" w:type="dxa"/>
            <w:vAlign w:val="center"/>
          </w:tcPr>
          <w:p>
            <w:pPr>
              <w:pStyle w:val="13"/>
            </w:pPr>
            <w:r>
              <w:t>≤1.2万元/条</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进一步保障</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工作人员满意率</w:t>
            </w:r>
          </w:p>
        </w:tc>
        <w:tc>
          <w:tcPr>
            <w:tcW w:w="5386" w:type="dxa"/>
            <w:vAlign w:val="center"/>
          </w:tcPr>
          <w:p>
            <w:pPr>
              <w:pStyle w:val="13"/>
            </w:pPr>
            <w:r>
              <w:t>工作人员满意率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10、政务云系统服务费绩效目标表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13060525P00466710027H</w:t>
            </w:r>
          </w:p>
        </w:tc>
        <w:tc>
          <w:tcPr>
            <w:tcW w:w="2835" w:type="dxa"/>
            <w:vAlign w:val="center"/>
          </w:tcPr>
          <w:p>
            <w:pPr>
              <w:pStyle w:val="11"/>
            </w:pPr>
            <w:r>
              <w:t>项目名称</w:t>
            </w:r>
          </w:p>
        </w:tc>
        <w:tc>
          <w:tcPr>
            <w:tcW w:w="6095" w:type="dxa"/>
            <w:gridSpan w:val="3"/>
            <w:vAlign w:val="center"/>
          </w:tcPr>
          <w:p>
            <w:pPr>
              <w:pStyle w:val="13"/>
            </w:pPr>
            <w:r>
              <w:t>政务云系统服务费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0.84</w:t>
            </w:r>
          </w:p>
        </w:tc>
        <w:tc>
          <w:tcPr>
            <w:tcW w:w="2835" w:type="dxa"/>
            <w:vAlign w:val="center"/>
          </w:tcPr>
          <w:p>
            <w:pPr>
              <w:pStyle w:val="11"/>
            </w:pPr>
            <w:r>
              <w:t>其中：财政    资金</w:t>
            </w:r>
          </w:p>
        </w:tc>
        <w:tc>
          <w:tcPr>
            <w:tcW w:w="2551" w:type="dxa"/>
            <w:vAlign w:val="center"/>
          </w:tcPr>
          <w:p>
            <w:pPr>
              <w:pStyle w:val="13"/>
            </w:pPr>
            <w:r>
              <w:t>0.84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用于保障政务云系统正常运行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0.84</w:t>
            </w:r>
          </w:p>
        </w:tc>
        <w:tc>
          <w:tcPr>
            <w:tcW w:w="3544" w:type="dxa"/>
            <w:gridSpan w:val="2"/>
            <w:vAlign w:val="center"/>
          </w:tcPr>
          <w:p>
            <w:pPr>
              <w:pStyle w:val="14"/>
            </w:pPr>
            <w:r>
              <w:t>0.84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1.保障政务云系统正常运行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维护系统数量</w:t>
            </w:r>
          </w:p>
        </w:tc>
        <w:tc>
          <w:tcPr>
            <w:tcW w:w="5386" w:type="dxa"/>
            <w:vAlign w:val="center"/>
          </w:tcPr>
          <w:p>
            <w:pPr>
              <w:pStyle w:val="13"/>
            </w:pPr>
            <w:r>
              <w:t>运维的政务云系统数量</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系统正常使用率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故障响应及时性</w:t>
            </w:r>
          </w:p>
        </w:tc>
        <w:tc>
          <w:tcPr>
            <w:tcW w:w="5386" w:type="dxa"/>
            <w:vAlign w:val="center"/>
          </w:tcPr>
          <w:p>
            <w:pPr>
              <w:pStyle w:val="13"/>
            </w:pPr>
            <w:r>
              <w:t>故障响应及时性</w:t>
            </w:r>
          </w:p>
        </w:tc>
        <w:tc>
          <w:tcPr>
            <w:tcW w:w="2268" w:type="dxa"/>
            <w:vAlign w:val="center"/>
          </w:tcPr>
          <w:p>
            <w:pPr>
              <w:pStyle w:val="13"/>
            </w:pPr>
            <w:r>
              <w:t>及时保障</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系统运维成本</w:t>
            </w:r>
          </w:p>
        </w:tc>
        <w:tc>
          <w:tcPr>
            <w:tcW w:w="5386" w:type="dxa"/>
            <w:vAlign w:val="center"/>
          </w:tcPr>
          <w:p>
            <w:pPr>
              <w:pStyle w:val="13"/>
            </w:pPr>
            <w:r>
              <w:t>系统运维成本</w:t>
            </w:r>
          </w:p>
        </w:tc>
        <w:tc>
          <w:tcPr>
            <w:tcW w:w="2268" w:type="dxa"/>
            <w:vAlign w:val="center"/>
          </w:tcPr>
          <w:p>
            <w:pPr>
              <w:pStyle w:val="13"/>
            </w:pPr>
            <w:r>
              <w:t>0.84万元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进一步提高</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11、专业技术职务任职资格评审费绩效目标表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13060525P00466710015E</w:t>
            </w:r>
          </w:p>
        </w:tc>
        <w:tc>
          <w:tcPr>
            <w:tcW w:w="2835" w:type="dxa"/>
            <w:vAlign w:val="center"/>
          </w:tcPr>
          <w:p>
            <w:pPr>
              <w:pStyle w:val="11"/>
            </w:pPr>
            <w:r>
              <w:t>项目名称</w:t>
            </w:r>
          </w:p>
        </w:tc>
        <w:tc>
          <w:tcPr>
            <w:tcW w:w="6095" w:type="dxa"/>
            <w:gridSpan w:val="3"/>
            <w:vAlign w:val="center"/>
          </w:tcPr>
          <w:p>
            <w:pPr>
              <w:pStyle w:val="13"/>
            </w:pPr>
            <w:r>
              <w:t>专业技术职务任职资格评审费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1.87</w:t>
            </w:r>
          </w:p>
        </w:tc>
        <w:tc>
          <w:tcPr>
            <w:tcW w:w="2835" w:type="dxa"/>
            <w:vAlign w:val="center"/>
          </w:tcPr>
          <w:p>
            <w:pPr>
              <w:pStyle w:val="11"/>
            </w:pPr>
            <w:r>
              <w:t>其中：财政    资金</w:t>
            </w:r>
          </w:p>
        </w:tc>
        <w:tc>
          <w:tcPr>
            <w:tcW w:w="2551" w:type="dxa"/>
            <w:vAlign w:val="center"/>
          </w:tcPr>
          <w:p>
            <w:pPr>
              <w:pStyle w:val="13"/>
            </w:pPr>
            <w:r>
              <w:t>1.87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用于保障评审工作顺利开展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1.87</w:t>
            </w:r>
          </w:p>
        </w:tc>
        <w:tc>
          <w:tcPr>
            <w:tcW w:w="3544" w:type="dxa"/>
            <w:gridSpan w:val="2"/>
            <w:vAlign w:val="center"/>
          </w:tcPr>
          <w:p>
            <w:pPr>
              <w:pStyle w:val="14"/>
            </w:pPr>
            <w:r>
              <w:t>1.87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1.保障中高级职称评审工作顺利开展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完成项目数量</w:t>
            </w:r>
          </w:p>
        </w:tc>
        <w:tc>
          <w:tcPr>
            <w:tcW w:w="5386" w:type="dxa"/>
            <w:vAlign w:val="center"/>
          </w:tcPr>
          <w:p>
            <w:pPr>
              <w:pStyle w:val="13"/>
            </w:pPr>
            <w:r>
              <w:t>中级职称完成项目数量</w:t>
            </w:r>
          </w:p>
        </w:tc>
        <w:tc>
          <w:tcPr>
            <w:tcW w:w="2268" w:type="dxa"/>
            <w:vAlign w:val="center"/>
          </w:tcPr>
          <w:p>
            <w:pPr>
              <w:pStyle w:val="13"/>
            </w:pPr>
            <w:r>
              <w:t>63人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完成项目数量</w:t>
            </w:r>
          </w:p>
        </w:tc>
        <w:tc>
          <w:tcPr>
            <w:tcW w:w="5386" w:type="dxa"/>
            <w:vAlign w:val="center"/>
          </w:tcPr>
          <w:p>
            <w:pPr>
              <w:pStyle w:val="13"/>
            </w:pPr>
            <w:r>
              <w:t>高级职称完成项目数量</w:t>
            </w:r>
          </w:p>
        </w:tc>
        <w:tc>
          <w:tcPr>
            <w:tcW w:w="2268" w:type="dxa"/>
            <w:vAlign w:val="center"/>
          </w:tcPr>
          <w:p>
            <w:pPr>
              <w:pStyle w:val="13"/>
            </w:pPr>
            <w:r>
              <w:t>29人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中高级职称评审项目完成率</w:t>
            </w:r>
          </w:p>
        </w:tc>
        <w:tc>
          <w:tcPr>
            <w:tcW w:w="5386" w:type="dxa"/>
            <w:vAlign w:val="center"/>
          </w:tcPr>
          <w:p>
            <w:pPr>
              <w:pStyle w:val="13"/>
            </w:pPr>
            <w:r>
              <w:t>中高级职称评审工作完成情况</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职称评审的及时率</w:t>
            </w:r>
          </w:p>
        </w:tc>
        <w:tc>
          <w:tcPr>
            <w:tcW w:w="5386" w:type="dxa"/>
            <w:vAlign w:val="center"/>
          </w:tcPr>
          <w:p>
            <w:pPr>
              <w:pStyle w:val="13"/>
            </w:pPr>
            <w:r>
              <w:t>中高级职称评审的及时率</w:t>
            </w:r>
          </w:p>
        </w:tc>
        <w:tc>
          <w:tcPr>
            <w:tcW w:w="2268" w:type="dxa"/>
            <w:vAlign w:val="center"/>
          </w:tcPr>
          <w:p>
            <w:pPr>
              <w:pStyle w:val="13"/>
            </w:pPr>
            <w:r>
              <w:t>2025年全年</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中级职称评审费</w:t>
            </w:r>
          </w:p>
        </w:tc>
        <w:tc>
          <w:tcPr>
            <w:tcW w:w="5386" w:type="dxa"/>
            <w:vAlign w:val="center"/>
          </w:tcPr>
          <w:p>
            <w:pPr>
              <w:pStyle w:val="13"/>
            </w:pPr>
            <w:r>
              <w:t>中级职称人均评审费</w:t>
            </w:r>
          </w:p>
        </w:tc>
        <w:tc>
          <w:tcPr>
            <w:tcW w:w="2268" w:type="dxa"/>
            <w:vAlign w:val="center"/>
          </w:tcPr>
          <w:p>
            <w:pPr>
              <w:pStyle w:val="13"/>
            </w:pPr>
            <w:r>
              <w:t>63人*140=8820元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高级职称评审费</w:t>
            </w:r>
          </w:p>
        </w:tc>
        <w:tc>
          <w:tcPr>
            <w:tcW w:w="5386" w:type="dxa"/>
            <w:vAlign w:val="center"/>
          </w:tcPr>
          <w:p>
            <w:pPr>
              <w:pStyle w:val="13"/>
            </w:pPr>
            <w:r>
              <w:t>高级职称人均评审费</w:t>
            </w:r>
          </w:p>
        </w:tc>
        <w:tc>
          <w:tcPr>
            <w:tcW w:w="2268" w:type="dxa"/>
            <w:vAlign w:val="center"/>
          </w:tcPr>
          <w:p>
            <w:pPr>
              <w:pStyle w:val="13"/>
            </w:pPr>
            <w:r>
              <w:t>12人*310=3720元（教育专业），17人*360=6120元（其他专业）</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进一步提高</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评审人满意率</w:t>
            </w:r>
          </w:p>
        </w:tc>
        <w:tc>
          <w:tcPr>
            <w:tcW w:w="5386" w:type="dxa"/>
            <w:vAlign w:val="center"/>
          </w:tcPr>
          <w:p>
            <w:pPr>
              <w:pStyle w:val="13"/>
            </w:pPr>
            <w:r>
              <w:t>评审人满意率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12、2024年中央就业补助资金-保财社【2024】23号绩效目标表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13060524P00467110014H</w:t>
            </w:r>
          </w:p>
        </w:tc>
        <w:tc>
          <w:tcPr>
            <w:tcW w:w="2835" w:type="dxa"/>
            <w:vAlign w:val="center"/>
          </w:tcPr>
          <w:p>
            <w:pPr>
              <w:pStyle w:val="11"/>
            </w:pPr>
            <w:r>
              <w:t>项目名称</w:t>
            </w:r>
          </w:p>
        </w:tc>
        <w:tc>
          <w:tcPr>
            <w:tcW w:w="6095" w:type="dxa"/>
            <w:gridSpan w:val="3"/>
            <w:vAlign w:val="center"/>
          </w:tcPr>
          <w:p>
            <w:pPr>
              <w:pStyle w:val="13"/>
            </w:pPr>
            <w:r>
              <w:t>2024年中央就业补助资金-保财社【2024】23号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28.63</w:t>
            </w:r>
          </w:p>
        </w:tc>
        <w:tc>
          <w:tcPr>
            <w:tcW w:w="2835" w:type="dxa"/>
            <w:vAlign w:val="center"/>
          </w:tcPr>
          <w:p>
            <w:pPr>
              <w:pStyle w:val="11"/>
            </w:pPr>
            <w:r>
              <w:t>其中：财政    资金</w:t>
            </w:r>
          </w:p>
        </w:tc>
        <w:tc>
          <w:tcPr>
            <w:tcW w:w="2551" w:type="dxa"/>
            <w:vAlign w:val="center"/>
          </w:tcPr>
          <w:p>
            <w:pPr>
              <w:pStyle w:val="13"/>
            </w:pPr>
            <w:r>
              <w:t>28.63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主要用于支付公益性岗位人员岗位补贴社保补贴和促进高校毕业生创业补贴，保障资金正常发放。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28.63</w:t>
            </w:r>
          </w:p>
        </w:tc>
        <w:tc>
          <w:tcPr>
            <w:tcW w:w="3544" w:type="dxa"/>
            <w:gridSpan w:val="2"/>
            <w:vAlign w:val="center"/>
          </w:tcPr>
          <w:p>
            <w:pPr>
              <w:pStyle w:val="14"/>
            </w:pPr>
            <w:r>
              <w:t>28.63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就业政策满意度较高。</w:t>
            </w:r>
          </w:p>
          <w:p>
            <w:pPr>
              <w:pStyle w:val="13"/>
            </w:pPr>
            <w:r>
              <w:t>2.就业补助资金按规定时间内拨付下达，预算执行进度良好。 资金使用效益不断提高，有力保障就业目标任务完成、重点群体稳定，劳动者职业技能水平逐步提升。</w:t>
            </w:r>
          </w:p>
          <w:p>
            <w:pPr>
              <w:pStyle w:val="13"/>
            </w:pPr>
            <w:r>
              <w:t>3.资金及时发放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享受职业培训补贴人次数</w:t>
            </w:r>
          </w:p>
        </w:tc>
        <w:tc>
          <w:tcPr>
            <w:tcW w:w="5386" w:type="dxa"/>
            <w:vAlign w:val="center"/>
          </w:tcPr>
          <w:p>
            <w:pPr>
              <w:pStyle w:val="13"/>
            </w:pPr>
            <w:r>
              <w:t>享受职业培训补贴人次数</w:t>
            </w:r>
          </w:p>
        </w:tc>
        <w:tc>
          <w:tcPr>
            <w:tcW w:w="2268" w:type="dxa"/>
            <w:vAlign w:val="center"/>
          </w:tcPr>
          <w:p>
            <w:pPr>
              <w:pStyle w:val="13"/>
            </w:pPr>
            <w:r>
              <w:t>≥100人</w:t>
            </w:r>
          </w:p>
        </w:tc>
        <w:tc>
          <w:tcPr>
            <w:tcW w:w="1276" w:type="dxa"/>
            <w:vAlign w:val="center"/>
          </w:tcPr>
          <w:p>
            <w:pPr>
              <w:pStyle w:val="13"/>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享受社会保险补贴人数</w:t>
            </w:r>
          </w:p>
        </w:tc>
        <w:tc>
          <w:tcPr>
            <w:tcW w:w="5386" w:type="dxa"/>
            <w:vAlign w:val="center"/>
          </w:tcPr>
          <w:p>
            <w:pPr>
              <w:pStyle w:val="13"/>
            </w:pPr>
            <w:r>
              <w:t>享受社会保险补贴人数</w:t>
            </w:r>
          </w:p>
        </w:tc>
        <w:tc>
          <w:tcPr>
            <w:tcW w:w="2268" w:type="dxa"/>
            <w:vAlign w:val="center"/>
          </w:tcPr>
          <w:p>
            <w:pPr>
              <w:pStyle w:val="13"/>
            </w:pPr>
            <w:r>
              <w:t>≥25人</w:t>
            </w:r>
          </w:p>
        </w:tc>
        <w:tc>
          <w:tcPr>
            <w:tcW w:w="1276" w:type="dxa"/>
            <w:vAlign w:val="center"/>
          </w:tcPr>
          <w:p>
            <w:pPr>
              <w:pStyle w:val="13"/>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就业困难人员享受公益性岗位补贴人数</w:t>
            </w:r>
          </w:p>
        </w:tc>
        <w:tc>
          <w:tcPr>
            <w:tcW w:w="5386" w:type="dxa"/>
            <w:vAlign w:val="center"/>
          </w:tcPr>
          <w:p>
            <w:pPr>
              <w:pStyle w:val="13"/>
            </w:pPr>
            <w:r>
              <w:t>就业困难人员享受公益性岗位补贴人数</w:t>
            </w:r>
          </w:p>
        </w:tc>
        <w:tc>
          <w:tcPr>
            <w:tcW w:w="2268" w:type="dxa"/>
            <w:vAlign w:val="center"/>
          </w:tcPr>
          <w:p>
            <w:pPr>
              <w:pStyle w:val="13"/>
            </w:pPr>
            <w:r>
              <w:t>≥25人</w:t>
            </w:r>
          </w:p>
        </w:tc>
        <w:tc>
          <w:tcPr>
            <w:tcW w:w="1276" w:type="dxa"/>
            <w:vAlign w:val="center"/>
          </w:tcPr>
          <w:p>
            <w:pPr>
              <w:pStyle w:val="13"/>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资金在规定时间内下达率</w:t>
            </w:r>
          </w:p>
        </w:tc>
        <w:tc>
          <w:tcPr>
            <w:tcW w:w="5386" w:type="dxa"/>
            <w:vAlign w:val="center"/>
          </w:tcPr>
          <w:p>
            <w:pPr>
              <w:pStyle w:val="13"/>
            </w:pPr>
            <w:r>
              <w:t>资金在规定时间内下达率</w:t>
            </w:r>
          </w:p>
        </w:tc>
        <w:tc>
          <w:tcPr>
            <w:tcW w:w="2268" w:type="dxa"/>
            <w:vAlign w:val="center"/>
          </w:tcPr>
          <w:p>
            <w:pPr>
              <w:pStyle w:val="13"/>
            </w:pPr>
            <w:r>
              <w:t>≥98%</w:t>
            </w:r>
          </w:p>
        </w:tc>
        <w:tc>
          <w:tcPr>
            <w:tcW w:w="1276" w:type="dxa"/>
            <w:vAlign w:val="center"/>
          </w:tcPr>
          <w:p>
            <w:pPr>
              <w:pStyle w:val="13"/>
            </w:pPr>
            <w:r>
              <w:t>运转保障率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职业培训人均补贴标准</w:t>
            </w:r>
          </w:p>
        </w:tc>
        <w:tc>
          <w:tcPr>
            <w:tcW w:w="5386" w:type="dxa"/>
            <w:vAlign w:val="center"/>
          </w:tcPr>
          <w:p>
            <w:pPr>
              <w:pStyle w:val="13"/>
            </w:pPr>
            <w:r>
              <w:t>职业培训人均补贴标准</w:t>
            </w:r>
          </w:p>
        </w:tc>
        <w:tc>
          <w:tcPr>
            <w:tcW w:w="2268" w:type="dxa"/>
            <w:vAlign w:val="center"/>
          </w:tcPr>
          <w:p>
            <w:pPr>
              <w:pStyle w:val="13"/>
            </w:pPr>
            <w:r>
              <w:t>≥1600元/人</w:t>
            </w:r>
          </w:p>
        </w:tc>
        <w:tc>
          <w:tcPr>
            <w:tcW w:w="1276" w:type="dxa"/>
            <w:vAlign w:val="center"/>
          </w:tcPr>
          <w:p>
            <w:pPr>
              <w:pStyle w:val="13"/>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社会保险补贴人均补贴标准</w:t>
            </w:r>
          </w:p>
        </w:tc>
        <w:tc>
          <w:tcPr>
            <w:tcW w:w="5386" w:type="dxa"/>
            <w:vAlign w:val="center"/>
          </w:tcPr>
          <w:p>
            <w:pPr>
              <w:pStyle w:val="13"/>
            </w:pPr>
            <w:r>
              <w:t>社会保险补贴人均补贴标准</w:t>
            </w:r>
          </w:p>
        </w:tc>
        <w:tc>
          <w:tcPr>
            <w:tcW w:w="2268" w:type="dxa"/>
            <w:vAlign w:val="center"/>
          </w:tcPr>
          <w:p>
            <w:pPr>
              <w:pStyle w:val="13"/>
            </w:pPr>
            <w:r>
              <w:t>≥1000元/人</w:t>
            </w:r>
          </w:p>
        </w:tc>
        <w:tc>
          <w:tcPr>
            <w:tcW w:w="1276" w:type="dxa"/>
            <w:vAlign w:val="center"/>
          </w:tcPr>
          <w:p>
            <w:pPr>
              <w:pStyle w:val="13"/>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公益性岗位补贴人均补贴标准</w:t>
            </w:r>
          </w:p>
        </w:tc>
        <w:tc>
          <w:tcPr>
            <w:tcW w:w="5386" w:type="dxa"/>
            <w:vAlign w:val="center"/>
          </w:tcPr>
          <w:p>
            <w:pPr>
              <w:pStyle w:val="13"/>
            </w:pPr>
            <w:r>
              <w:t>公益性岗位补贴人均补贴标准</w:t>
            </w:r>
          </w:p>
        </w:tc>
        <w:tc>
          <w:tcPr>
            <w:tcW w:w="2268" w:type="dxa"/>
            <w:vAlign w:val="center"/>
          </w:tcPr>
          <w:p>
            <w:pPr>
              <w:pStyle w:val="13"/>
            </w:pPr>
            <w:r>
              <w:t>≥2200元/人</w:t>
            </w:r>
          </w:p>
        </w:tc>
        <w:tc>
          <w:tcPr>
            <w:tcW w:w="1276" w:type="dxa"/>
            <w:vAlign w:val="center"/>
          </w:tcPr>
          <w:p>
            <w:pPr>
              <w:pStyle w:val="13"/>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城镇新增就业人数</w:t>
            </w:r>
          </w:p>
        </w:tc>
        <w:tc>
          <w:tcPr>
            <w:tcW w:w="5386" w:type="dxa"/>
            <w:vAlign w:val="center"/>
          </w:tcPr>
          <w:p>
            <w:pPr>
              <w:pStyle w:val="13"/>
            </w:pPr>
            <w:r>
              <w:t>城镇新增就业人数</w:t>
            </w:r>
          </w:p>
        </w:tc>
        <w:tc>
          <w:tcPr>
            <w:tcW w:w="2268" w:type="dxa"/>
            <w:vAlign w:val="center"/>
          </w:tcPr>
          <w:p>
            <w:pPr>
              <w:pStyle w:val="13"/>
            </w:pPr>
            <w:r>
              <w:t>≥100人</w:t>
            </w:r>
          </w:p>
        </w:tc>
        <w:tc>
          <w:tcPr>
            <w:tcW w:w="1276" w:type="dxa"/>
            <w:vAlign w:val="center"/>
          </w:tcPr>
          <w:p>
            <w:pPr>
              <w:pStyle w:val="13"/>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失业再就业人数</w:t>
            </w:r>
          </w:p>
        </w:tc>
        <w:tc>
          <w:tcPr>
            <w:tcW w:w="5386" w:type="dxa"/>
            <w:vAlign w:val="center"/>
          </w:tcPr>
          <w:p>
            <w:pPr>
              <w:pStyle w:val="13"/>
            </w:pPr>
            <w:r>
              <w:t>失业再就业人数</w:t>
            </w:r>
          </w:p>
        </w:tc>
        <w:tc>
          <w:tcPr>
            <w:tcW w:w="2268" w:type="dxa"/>
            <w:vAlign w:val="center"/>
          </w:tcPr>
          <w:p>
            <w:pPr>
              <w:pStyle w:val="13"/>
            </w:pPr>
            <w:r>
              <w:t>≥50人</w:t>
            </w:r>
          </w:p>
        </w:tc>
        <w:tc>
          <w:tcPr>
            <w:tcW w:w="1276" w:type="dxa"/>
            <w:vAlign w:val="center"/>
          </w:tcPr>
          <w:p>
            <w:pPr>
              <w:pStyle w:val="13"/>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就业困难人员就业人数</w:t>
            </w:r>
          </w:p>
        </w:tc>
        <w:tc>
          <w:tcPr>
            <w:tcW w:w="5386" w:type="dxa"/>
            <w:vAlign w:val="center"/>
          </w:tcPr>
          <w:p>
            <w:pPr>
              <w:pStyle w:val="13"/>
            </w:pPr>
            <w:r>
              <w:t>就业困难人员就业人数</w:t>
            </w:r>
          </w:p>
        </w:tc>
        <w:tc>
          <w:tcPr>
            <w:tcW w:w="2268" w:type="dxa"/>
            <w:vAlign w:val="center"/>
          </w:tcPr>
          <w:p>
            <w:pPr>
              <w:pStyle w:val="13"/>
            </w:pPr>
            <w:r>
              <w:t>≥40人</w:t>
            </w:r>
          </w:p>
        </w:tc>
        <w:tc>
          <w:tcPr>
            <w:tcW w:w="1276" w:type="dxa"/>
            <w:vAlign w:val="center"/>
          </w:tcPr>
          <w:p>
            <w:pPr>
              <w:pStyle w:val="13"/>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零就业家庭帮扶率</w:t>
            </w:r>
          </w:p>
        </w:tc>
        <w:tc>
          <w:tcPr>
            <w:tcW w:w="5386" w:type="dxa"/>
            <w:vAlign w:val="center"/>
          </w:tcPr>
          <w:p>
            <w:pPr>
              <w:pStyle w:val="13"/>
            </w:pPr>
            <w:r>
              <w:t>零就业家庭帮扶率</w:t>
            </w:r>
          </w:p>
        </w:tc>
        <w:tc>
          <w:tcPr>
            <w:tcW w:w="2268" w:type="dxa"/>
            <w:vAlign w:val="center"/>
          </w:tcPr>
          <w:p>
            <w:pPr>
              <w:pStyle w:val="13"/>
            </w:pPr>
            <w:r>
              <w:t>≥98%</w:t>
            </w:r>
          </w:p>
        </w:tc>
        <w:tc>
          <w:tcPr>
            <w:tcW w:w="1276" w:type="dxa"/>
            <w:vAlign w:val="center"/>
          </w:tcPr>
          <w:p>
            <w:pPr>
              <w:pStyle w:val="13"/>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因就业问题发生重大群体性事件数量</w:t>
            </w:r>
          </w:p>
        </w:tc>
        <w:tc>
          <w:tcPr>
            <w:tcW w:w="5386" w:type="dxa"/>
            <w:vAlign w:val="center"/>
          </w:tcPr>
          <w:p>
            <w:pPr>
              <w:pStyle w:val="13"/>
            </w:pPr>
            <w:r>
              <w:t>因就业问题发生重大群体性事件数量</w:t>
            </w:r>
          </w:p>
        </w:tc>
        <w:tc>
          <w:tcPr>
            <w:tcW w:w="2268" w:type="dxa"/>
            <w:vAlign w:val="center"/>
          </w:tcPr>
          <w:p>
            <w:pPr>
              <w:pStyle w:val="13"/>
            </w:pPr>
            <w:r>
              <w:t>0起</w:t>
            </w:r>
          </w:p>
        </w:tc>
        <w:tc>
          <w:tcPr>
            <w:tcW w:w="1276" w:type="dxa"/>
            <w:vAlign w:val="center"/>
          </w:tcPr>
          <w:p>
            <w:pPr>
              <w:pStyle w:val="13"/>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就业政策满意度</w:t>
            </w:r>
          </w:p>
        </w:tc>
        <w:tc>
          <w:tcPr>
            <w:tcW w:w="5386" w:type="dxa"/>
            <w:vAlign w:val="center"/>
          </w:tcPr>
          <w:p>
            <w:pPr>
              <w:pStyle w:val="13"/>
            </w:pPr>
            <w:r>
              <w:t>就业政策满意度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13、2024年中央就业补助资金-就业见习补贴  保财社【2024】23号绩效目标表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13060524P00467110013X</w:t>
            </w:r>
          </w:p>
        </w:tc>
        <w:tc>
          <w:tcPr>
            <w:tcW w:w="2835" w:type="dxa"/>
            <w:vAlign w:val="center"/>
          </w:tcPr>
          <w:p>
            <w:pPr>
              <w:pStyle w:val="11"/>
            </w:pPr>
            <w:r>
              <w:t>项目名称</w:t>
            </w:r>
          </w:p>
        </w:tc>
        <w:tc>
          <w:tcPr>
            <w:tcW w:w="6095" w:type="dxa"/>
            <w:gridSpan w:val="3"/>
            <w:vAlign w:val="center"/>
          </w:tcPr>
          <w:p>
            <w:pPr>
              <w:pStyle w:val="13"/>
            </w:pPr>
            <w:r>
              <w:t>2024年中央就业补助资金-就业见习补贴  保财社【2024】23号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3.73</w:t>
            </w:r>
          </w:p>
        </w:tc>
        <w:tc>
          <w:tcPr>
            <w:tcW w:w="2835" w:type="dxa"/>
            <w:vAlign w:val="center"/>
          </w:tcPr>
          <w:p>
            <w:pPr>
              <w:pStyle w:val="11"/>
            </w:pPr>
            <w:r>
              <w:t>其中：财政    资金</w:t>
            </w:r>
          </w:p>
        </w:tc>
        <w:tc>
          <w:tcPr>
            <w:tcW w:w="2551" w:type="dxa"/>
            <w:vAlign w:val="center"/>
          </w:tcPr>
          <w:p>
            <w:pPr>
              <w:pStyle w:val="13"/>
            </w:pPr>
            <w:r>
              <w:t>3.73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主要用于支付就业见习补贴，保障资金正常发放。       </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3.73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4"/>
        <w:gridCol w:w="2265"/>
        <w:gridCol w:w="2831"/>
        <w:gridCol w:w="5379"/>
        <w:gridCol w:w="2265"/>
        <w:gridCol w:w="1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344" w:type="dxa"/>
            <w:vAlign w:val="center"/>
          </w:tcPr>
          <w:p>
            <w:pPr>
              <w:pStyle w:val="11"/>
            </w:pPr>
            <w:r>
              <w:t>一级指标</w:t>
            </w:r>
          </w:p>
        </w:tc>
        <w:tc>
          <w:tcPr>
            <w:tcW w:w="2265" w:type="dxa"/>
            <w:vAlign w:val="center"/>
          </w:tcPr>
          <w:p>
            <w:pPr>
              <w:pStyle w:val="11"/>
            </w:pPr>
            <w:r>
              <w:t>二级指标</w:t>
            </w:r>
          </w:p>
        </w:tc>
        <w:tc>
          <w:tcPr>
            <w:tcW w:w="2831" w:type="dxa"/>
            <w:vAlign w:val="center"/>
          </w:tcPr>
          <w:p>
            <w:pPr>
              <w:pStyle w:val="11"/>
            </w:pPr>
            <w:r>
              <w:t>三级指标</w:t>
            </w:r>
          </w:p>
        </w:tc>
        <w:tc>
          <w:tcPr>
            <w:tcW w:w="5379" w:type="dxa"/>
            <w:vAlign w:val="center"/>
          </w:tcPr>
          <w:p>
            <w:pPr>
              <w:pStyle w:val="11"/>
            </w:pPr>
            <w:r>
              <w:t>绩效指标描述</w:t>
            </w:r>
          </w:p>
        </w:tc>
        <w:tc>
          <w:tcPr>
            <w:tcW w:w="2265" w:type="dxa"/>
            <w:vAlign w:val="center"/>
          </w:tcPr>
          <w:p>
            <w:pPr>
              <w:pStyle w:val="11"/>
            </w:pPr>
            <w:r>
              <w:t>指标值</w:t>
            </w:r>
          </w:p>
        </w:tc>
        <w:tc>
          <w:tcPr>
            <w:tcW w:w="127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restart"/>
            <w:vAlign w:val="center"/>
          </w:tcPr>
          <w:p>
            <w:pPr>
              <w:pStyle w:val="14"/>
              <w:ind w:firstLine="0" w:firstLineChars="0"/>
              <w:rPr>
                <w:rFonts w:ascii="方正书宋_GBK" w:hAnsi="方正书宋_GBK" w:eastAsia="方正书宋_GBK" w:cs="方正书宋_GBK"/>
                <w:sz w:val="21"/>
                <w:szCs w:val="24"/>
                <w:lang w:val="en-US" w:eastAsia="uk-UA" w:bidi="ar-SA"/>
              </w:rPr>
            </w:pPr>
            <w:r>
              <w:t>产出指标</w:t>
            </w:r>
          </w:p>
        </w:tc>
        <w:tc>
          <w:tcPr>
            <w:tcW w:w="2265" w:type="dxa"/>
            <w:vAlign w:val="center"/>
          </w:tcPr>
          <w:p>
            <w:pPr>
              <w:pStyle w:val="13"/>
              <w:ind w:firstLine="0" w:firstLineChars="0"/>
              <w:rPr>
                <w:rFonts w:ascii="方正书宋_GBK" w:hAnsi="方正书宋_GBK" w:eastAsia="方正书宋_GBK" w:cs="方正书宋_GBK"/>
                <w:sz w:val="21"/>
                <w:szCs w:val="24"/>
                <w:lang w:val="en-US" w:eastAsia="uk-UA" w:bidi="ar-SA"/>
              </w:rPr>
            </w:pPr>
            <w:r>
              <w:t>数量指标</w:t>
            </w:r>
          </w:p>
        </w:tc>
        <w:tc>
          <w:tcPr>
            <w:tcW w:w="283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享受就业见习补贴人数</w:t>
            </w:r>
          </w:p>
        </w:tc>
        <w:tc>
          <w:tcPr>
            <w:tcW w:w="5379"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享受就业见习补贴人数</w:t>
            </w:r>
          </w:p>
        </w:tc>
        <w:tc>
          <w:tcPr>
            <w:tcW w:w="22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≥37人</w:t>
            </w:r>
          </w:p>
        </w:tc>
        <w:tc>
          <w:tcPr>
            <w:tcW w:w="1274" w:type="dxa"/>
            <w:vAlign w:val="center"/>
          </w:tcPr>
          <w:p>
            <w:pPr>
              <w:pStyle w:val="13"/>
            </w:pPr>
            <w:r>
              <w:rPr>
                <w:rFonts w:hint="eastAsia"/>
              </w:rP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tcPr>
          <w:p>
            <w:pPr>
              <w:pStyle w:val="14"/>
            </w:pPr>
          </w:p>
        </w:tc>
        <w:tc>
          <w:tcPr>
            <w:tcW w:w="2265" w:type="dxa"/>
            <w:vAlign w:val="center"/>
          </w:tcPr>
          <w:p>
            <w:pPr>
              <w:pStyle w:val="13"/>
              <w:ind w:firstLine="0" w:firstLineChars="0"/>
              <w:rPr>
                <w:rFonts w:ascii="方正书宋_GBK" w:hAnsi="方正书宋_GBK" w:eastAsia="方正书宋_GBK" w:cs="方正书宋_GBK"/>
                <w:sz w:val="21"/>
                <w:szCs w:val="24"/>
                <w:lang w:val="en-US" w:eastAsia="uk-UA" w:bidi="ar-SA"/>
              </w:rPr>
            </w:pPr>
            <w:r>
              <w:t>质量指标</w:t>
            </w:r>
          </w:p>
        </w:tc>
        <w:tc>
          <w:tcPr>
            <w:tcW w:w="283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就业见习补贴发放准确率</w:t>
            </w:r>
          </w:p>
        </w:tc>
        <w:tc>
          <w:tcPr>
            <w:tcW w:w="5379"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就业见习补贴发放准确率</w:t>
            </w:r>
          </w:p>
        </w:tc>
        <w:tc>
          <w:tcPr>
            <w:tcW w:w="2265"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≥95%</w:t>
            </w:r>
          </w:p>
        </w:tc>
        <w:tc>
          <w:tcPr>
            <w:tcW w:w="1274" w:type="dxa"/>
          </w:tcPr>
          <w:p>
            <w:pPr>
              <w:pStyle w:val="13"/>
            </w:pPr>
            <w:r>
              <w:rPr>
                <w:rFonts w:hint="eastAsia"/>
              </w:rP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tcPr>
          <w:p>
            <w:pPr>
              <w:pStyle w:val="14"/>
            </w:pPr>
          </w:p>
        </w:tc>
        <w:tc>
          <w:tcPr>
            <w:tcW w:w="2265" w:type="dxa"/>
            <w:vAlign w:val="center"/>
          </w:tcPr>
          <w:p>
            <w:pPr>
              <w:pStyle w:val="13"/>
              <w:ind w:firstLine="0" w:firstLineChars="0"/>
              <w:rPr>
                <w:rFonts w:ascii="方正书宋_GBK" w:hAnsi="方正书宋_GBK" w:eastAsia="方正书宋_GBK" w:cs="方正书宋_GBK"/>
                <w:sz w:val="21"/>
                <w:szCs w:val="24"/>
                <w:lang w:val="en-US" w:eastAsia="uk-UA" w:bidi="ar-SA"/>
              </w:rPr>
            </w:pPr>
            <w:r>
              <w:t>时效指标</w:t>
            </w:r>
          </w:p>
        </w:tc>
        <w:tc>
          <w:tcPr>
            <w:tcW w:w="283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补贴资金在规定时间支付到位率</w:t>
            </w:r>
          </w:p>
        </w:tc>
        <w:tc>
          <w:tcPr>
            <w:tcW w:w="5379"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补贴资金在规定时间支付到位率</w:t>
            </w:r>
          </w:p>
        </w:tc>
        <w:tc>
          <w:tcPr>
            <w:tcW w:w="226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≥95%</w:t>
            </w:r>
          </w:p>
        </w:tc>
        <w:tc>
          <w:tcPr>
            <w:tcW w:w="1274" w:type="dxa"/>
          </w:tcPr>
          <w:p>
            <w:pPr>
              <w:pStyle w:val="13"/>
            </w:pPr>
            <w:r>
              <w:rPr>
                <w:rFonts w:hint="eastAsia"/>
              </w:rP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tcPr>
          <w:p>
            <w:pPr>
              <w:pStyle w:val="14"/>
            </w:pPr>
          </w:p>
        </w:tc>
        <w:tc>
          <w:tcPr>
            <w:tcW w:w="2265" w:type="dxa"/>
            <w:vAlign w:val="center"/>
          </w:tcPr>
          <w:p>
            <w:pPr>
              <w:pStyle w:val="13"/>
              <w:ind w:firstLine="0" w:firstLineChars="0"/>
              <w:rPr>
                <w:rFonts w:ascii="方正书宋_GBK" w:hAnsi="方正书宋_GBK" w:eastAsia="方正书宋_GBK" w:cs="方正书宋_GBK"/>
                <w:sz w:val="21"/>
                <w:szCs w:val="24"/>
                <w:lang w:val="en-US" w:eastAsia="uk-UA" w:bidi="ar-SA"/>
              </w:rPr>
            </w:pPr>
            <w:r>
              <w:t>成本指标</w:t>
            </w:r>
          </w:p>
        </w:tc>
        <w:tc>
          <w:tcPr>
            <w:tcW w:w="283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就业见习人均补贴标准</w:t>
            </w:r>
          </w:p>
        </w:tc>
        <w:tc>
          <w:tcPr>
            <w:tcW w:w="5379"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就业见习人均补贴标准</w:t>
            </w:r>
          </w:p>
        </w:tc>
        <w:tc>
          <w:tcPr>
            <w:tcW w:w="22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≤1320元/人</w:t>
            </w:r>
          </w:p>
        </w:tc>
        <w:tc>
          <w:tcPr>
            <w:tcW w:w="1274" w:type="dxa"/>
          </w:tcPr>
          <w:p>
            <w:pPr>
              <w:pStyle w:val="13"/>
            </w:pPr>
            <w:r>
              <w:rPr>
                <w:rFonts w:hint="eastAsia"/>
              </w:rP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restart"/>
          </w:tcPr>
          <w:p>
            <w:pPr>
              <w:pStyle w:val="14"/>
              <w:keepNext w:val="0"/>
              <w:keepLines w:val="0"/>
              <w:pageBreakBefore w:val="0"/>
              <w:widowControl/>
              <w:kinsoku/>
              <w:wordWrap/>
              <w:overflowPunct/>
              <w:topLinePunct w:val="0"/>
              <w:autoSpaceDE/>
              <w:autoSpaceDN/>
              <w:bidi w:val="0"/>
              <w:adjustRightInd/>
              <w:snapToGrid/>
              <w:spacing w:before="0" w:beforeLines="200"/>
              <w:jc w:val="both"/>
              <w:textAlignment w:val="auto"/>
              <w:rPr>
                <w:rFonts w:hint="eastAsia" w:eastAsia="方正书宋_GBK"/>
                <w:lang w:eastAsia="zh-CN"/>
              </w:rPr>
            </w:pPr>
            <w:r>
              <w:rPr>
                <w:rFonts w:hint="eastAsia"/>
                <w:lang w:eastAsia="zh-CN"/>
              </w:rPr>
              <w:t>效益指标</w:t>
            </w:r>
          </w:p>
        </w:tc>
        <w:tc>
          <w:tcPr>
            <w:tcW w:w="2265" w:type="dxa"/>
            <w:vAlign w:val="center"/>
          </w:tcPr>
          <w:p>
            <w:pPr>
              <w:pStyle w:val="13"/>
              <w:ind w:firstLine="0" w:firstLineChars="0"/>
            </w:pPr>
            <w:r>
              <w:rPr>
                <w:rFonts w:hint="eastAsia"/>
              </w:rPr>
              <w:t>经济效益指标</w:t>
            </w:r>
          </w:p>
        </w:tc>
        <w:tc>
          <w:tcPr>
            <w:tcW w:w="2831" w:type="dxa"/>
            <w:vAlign w:val="center"/>
          </w:tcPr>
          <w:p>
            <w:pPr>
              <w:pStyle w:val="13"/>
              <w:ind w:firstLine="0" w:firstLineChars="0"/>
              <w:rPr>
                <w:rFonts w:hint="eastAsia"/>
              </w:rPr>
            </w:pPr>
            <w:r>
              <w:rPr>
                <w:rFonts w:hint="eastAsia"/>
              </w:rPr>
              <w:t>城镇新增就业人数</w:t>
            </w:r>
          </w:p>
        </w:tc>
        <w:tc>
          <w:tcPr>
            <w:tcW w:w="5379" w:type="dxa"/>
            <w:vAlign w:val="center"/>
          </w:tcPr>
          <w:p>
            <w:pPr>
              <w:pStyle w:val="13"/>
              <w:ind w:firstLine="0" w:firstLineChars="0"/>
              <w:rPr>
                <w:rFonts w:hint="eastAsia"/>
              </w:rPr>
            </w:pPr>
            <w:r>
              <w:rPr>
                <w:rFonts w:hint="eastAsia"/>
              </w:rPr>
              <w:t>城镇新增就业人数</w:t>
            </w:r>
          </w:p>
        </w:tc>
        <w:tc>
          <w:tcPr>
            <w:tcW w:w="2265" w:type="dxa"/>
            <w:vAlign w:val="center"/>
          </w:tcPr>
          <w:p>
            <w:pPr>
              <w:pStyle w:val="13"/>
              <w:rPr>
                <w:rFonts w:hint="default" w:cs="方正书宋_GBK"/>
                <w:sz w:val="21"/>
                <w:szCs w:val="24"/>
                <w:lang w:val="en-US" w:eastAsia="zh-CN" w:bidi="ar-SA"/>
              </w:rPr>
            </w:pPr>
            <w:r>
              <w:rPr>
                <w:rFonts w:hint="eastAsia" w:cs="方正书宋_GBK"/>
                <w:sz w:val="21"/>
                <w:szCs w:val="24"/>
                <w:lang w:val="en-US" w:eastAsia="zh-CN" w:bidi="ar-SA"/>
              </w:rPr>
              <w:t>≥2400人</w:t>
            </w:r>
          </w:p>
        </w:tc>
        <w:tc>
          <w:tcPr>
            <w:tcW w:w="1274" w:type="dxa"/>
          </w:tcPr>
          <w:p>
            <w:pPr>
              <w:pStyle w:val="13"/>
              <w:rPr>
                <w:rFonts w:hint="eastAsia"/>
              </w:rPr>
            </w:pPr>
            <w:r>
              <w:rPr>
                <w:rFonts w:hint="eastAsia"/>
              </w:rP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44" w:type="dxa"/>
            <w:vMerge w:val="continue"/>
          </w:tcPr>
          <w:p>
            <w:pPr>
              <w:pStyle w:val="14"/>
            </w:pPr>
          </w:p>
        </w:tc>
        <w:tc>
          <w:tcPr>
            <w:tcW w:w="2265" w:type="dxa"/>
            <w:vAlign w:val="center"/>
          </w:tcPr>
          <w:p>
            <w:pPr>
              <w:pStyle w:val="13"/>
              <w:ind w:firstLine="0" w:firstLineChars="0"/>
            </w:pPr>
            <w:r>
              <w:rPr>
                <w:rFonts w:hint="eastAsia"/>
              </w:rPr>
              <w:t>经济效益指标</w:t>
            </w:r>
          </w:p>
        </w:tc>
        <w:tc>
          <w:tcPr>
            <w:tcW w:w="2831" w:type="dxa"/>
            <w:vAlign w:val="center"/>
          </w:tcPr>
          <w:p>
            <w:pPr>
              <w:pStyle w:val="13"/>
              <w:ind w:firstLine="0" w:firstLineChars="0"/>
              <w:rPr>
                <w:rFonts w:hint="eastAsia"/>
              </w:rPr>
            </w:pPr>
            <w:r>
              <w:rPr>
                <w:rFonts w:hint="eastAsia"/>
              </w:rPr>
              <w:t>失业再就业人数</w:t>
            </w:r>
          </w:p>
        </w:tc>
        <w:tc>
          <w:tcPr>
            <w:tcW w:w="5379" w:type="dxa"/>
            <w:vAlign w:val="center"/>
          </w:tcPr>
          <w:p>
            <w:pPr>
              <w:pStyle w:val="13"/>
              <w:ind w:firstLine="0" w:firstLineChars="0"/>
              <w:rPr>
                <w:rFonts w:hint="eastAsia"/>
              </w:rPr>
            </w:pPr>
            <w:r>
              <w:rPr>
                <w:rFonts w:hint="eastAsia"/>
              </w:rPr>
              <w:t>失业再就业人数</w:t>
            </w:r>
          </w:p>
        </w:tc>
        <w:tc>
          <w:tcPr>
            <w:tcW w:w="2265" w:type="dxa"/>
            <w:vAlign w:val="center"/>
          </w:tcPr>
          <w:p>
            <w:pPr>
              <w:pStyle w:val="13"/>
              <w:ind w:firstLine="0" w:firstLineChars="0"/>
              <w:rPr>
                <w:rFonts w:hint="default" w:cs="方正书宋_GBK"/>
                <w:sz w:val="21"/>
                <w:szCs w:val="24"/>
                <w:lang w:val="en-US" w:eastAsia="zh-CN" w:bidi="ar-SA"/>
              </w:rPr>
            </w:pPr>
            <w:r>
              <w:rPr>
                <w:rFonts w:hint="eastAsia" w:cs="方正书宋_GBK"/>
                <w:sz w:val="21"/>
                <w:szCs w:val="24"/>
                <w:lang w:val="en-US" w:eastAsia="zh-CN" w:bidi="ar-SA"/>
              </w:rPr>
              <w:t>≥341人</w:t>
            </w:r>
          </w:p>
        </w:tc>
        <w:tc>
          <w:tcPr>
            <w:tcW w:w="1274" w:type="dxa"/>
          </w:tcPr>
          <w:p>
            <w:pPr>
              <w:pStyle w:val="13"/>
              <w:rPr>
                <w:rFonts w:hint="eastAsia"/>
              </w:rPr>
            </w:pPr>
            <w:r>
              <w:rPr>
                <w:rFonts w:hint="eastAsia"/>
              </w:rP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tcPr>
          <w:p>
            <w:pPr>
              <w:pStyle w:val="14"/>
            </w:pPr>
          </w:p>
        </w:tc>
        <w:tc>
          <w:tcPr>
            <w:tcW w:w="2265" w:type="dxa"/>
            <w:vAlign w:val="center"/>
          </w:tcPr>
          <w:p>
            <w:pPr>
              <w:pStyle w:val="13"/>
              <w:ind w:firstLine="0" w:firstLineChars="0"/>
            </w:pPr>
            <w:r>
              <w:rPr>
                <w:rFonts w:hint="eastAsia"/>
              </w:rPr>
              <w:t>经济效益指标</w:t>
            </w:r>
          </w:p>
        </w:tc>
        <w:tc>
          <w:tcPr>
            <w:tcW w:w="2831" w:type="dxa"/>
            <w:vAlign w:val="center"/>
          </w:tcPr>
          <w:p>
            <w:pPr>
              <w:pStyle w:val="13"/>
              <w:ind w:firstLine="0" w:firstLineChars="0"/>
              <w:rPr>
                <w:rFonts w:hint="eastAsia"/>
              </w:rPr>
            </w:pPr>
            <w:r>
              <w:rPr>
                <w:rFonts w:hint="eastAsia"/>
              </w:rPr>
              <w:t>就业困难人员就业人数</w:t>
            </w:r>
          </w:p>
        </w:tc>
        <w:tc>
          <w:tcPr>
            <w:tcW w:w="5379" w:type="dxa"/>
            <w:vAlign w:val="center"/>
          </w:tcPr>
          <w:p>
            <w:pPr>
              <w:pStyle w:val="13"/>
              <w:tabs>
                <w:tab w:val="left" w:pos="660"/>
              </w:tabs>
              <w:ind w:firstLine="0" w:firstLineChars="0"/>
              <w:rPr>
                <w:rFonts w:hint="eastAsia" w:eastAsia="方正书宋_GBK"/>
                <w:lang w:eastAsia="zh-CN"/>
              </w:rPr>
            </w:pPr>
            <w:r>
              <w:rPr>
                <w:rFonts w:hint="eastAsia"/>
                <w:lang w:eastAsia="zh-CN"/>
              </w:rPr>
              <w:t>就业困难人员就业人数</w:t>
            </w:r>
          </w:p>
        </w:tc>
        <w:tc>
          <w:tcPr>
            <w:tcW w:w="2265" w:type="dxa"/>
            <w:vAlign w:val="center"/>
          </w:tcPr>
          <w:p>
            <w:pPr>
              <w:pStyle w:val="13"/>
              <w:ind w:firstLine="0" w:firstLineChars="0"/>
              <w:rPr>
                <w:rFonts w:hint="default" w:cs="方正书宋_GBK"/>
                <w:sz w:val="21"/>
                <w:szCs w:val="24"/>
                <w:lang w:val="en-US" w:eastAsia="zh-CN" w:bidi="ar-SA"/>
              </w:rPr>
            </w:pPr>
            <w:r>
              <w:rPr>
                <w:rFonts w:hint="eastAsia" w:cs="方正书宋_GBK"/>
                <w:sz w:val="21"/>
                <w:szCs w:val="24"/>
                <w:lang w:val="en-US" w:eastAsia="zh-CN" w:bidi="ar-SA"/>
              </w:rPr>
              <w:t>≥110人</w:t>
            </w:r>
          </w:p>
        </w:tc>
        <w:tc>
          <w:tcPr>
            <w:tcW w:w="1274" w:type="dxa"/>
          </w:tcPr>
          <w:p>
            <w:pPr>
              <w:pStyle w:val="13"/>
              <w:rPr>
                <w:rFonts w:hint="eastAsia"/>
              </w:rPr>
            </w:pPr>
            <w:r>
              <w:rPr>
                <w:rFonts w:hint="eastAsia"/>
              </w:rP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tcPr>
          <w:p>
            <w:pPr>
              <w:pStyle w:val="14"/>
            </w:pPr>
          </w:p>
        </w:tc>
        <w:tc>
          <w:tcPr>
            <w:tcW w:w="2265" w:type="dxa"/>
            <w:vAlign w:val="center"/>
          </w:tcPr>
          <w:p>
            <w:pPr>
              <w:pStyle w:val="13"/>
              <w:ind w:firstLine="0" w:firstLineChars="0"/>
              <w:rPr>
                <w:rFonts w:hint="eastAsia" w:eastAsia="方正书宋_GBK"/>
                <w:lang w:eastAsia="zh-CN"/>
              </w:rPr>
            </w:pPr>
            <w:r>
              <w:rPr>
                <w:rFonts w:hint="eastAsia"/>
                <w:lang w:eastAsia="zh-CN"/>
              </w:rPr>
              <w:t>社会效益指标</w:t>
            </w:r>
          </w:p>
        </w:tc>
        <w:tc>
          <w:tcPr>
            <w:tcW w:w="2831" w:type="dxa"/>
            <w:vAlign w:val="center"/>
          </w:tcPr>
          <w:p>
            <w:pPr>
              <w:pStyle w:val="13"/>
              <w:ind w:firstLine="0" w:firstLineChars="0"/>
              <w:rPr>
                <w:rFonts w:hint="eastAsia"/>
              </w:rPr>
            </w:pPr>
            <w:r>
              <w:rPr>
                <w:rFonts w:hint="eastAsia"/>
              </w:rPr>
              <w:t>零就业家庭帮扶率</w:t>
            </w:r>
          </w:p>
        </w:tc>
        <w:tc>
          <w:tcPr>
            <w:tcW w:w="5379" w:type="dxa"/>
            <w:vAlign w:val="center"/>
          </w:tcPr>
          <w:p>
            <w:pPr>
              <w:pStyle w:val="13"/>
              <w:ind w:firstLine="0" w:firstLineChars="0"/>
              <w:rPr>
                <w:rFonts w:hint="eastAsia"/>
              </w:rPr>
            </w:pPr>
            <w:r>
              <w:rPr>
                <w:rFonts w:hint="eastAsia"/>
              </w:rPr>
              <w:t>零就业家庭帮扶率</w:t>
            </w:r>
          </w:p>
        </w:tc>
        <w:tc>
          <w:tcPr>
            <w:tcW w:w="2265" w:type="dxa"/>
            <w:vAlign w:val="center"/>
          </w:tcPr>
          <w:p>
            <w:pPr>
              <w:pStyle w:val="13"/>
              <w:ind w:firstLine="0" w:firstLineChars="0"/>
              <w:rPr>
                <w:rFonts w:hint="default" w:cs="方正书宋_GBK"/>
                <w:sz w:val="21"/>
                <w:szCs w:val="24"/>
                <w:lang w:val="en-US" w:eastAsia="zh-CN" w:bidi="ar-SA"/>
              </w:rPr>
            </w:pPr>
            <w:r>
              <w:rPr>
                <w:rFonts w:hint="eastAsia" w:cs="方正书宋_GBK"/>
                <w:sz w:val="21"/>
                <w:szCs w:val="24"/>
                <w:lang w:val="en-US" w:eastAsia="zh-CN" w:bidi="ar-SA"/>
              </w:rPr>
              <w:t>≥98%</w:t>
            </w:r>
          </w:p>
        </w:tc>
        <w:tc>
          <w:tcPr>
            <w:tcW w:w="1274" w:type="dxa"/>
          </w:tcPr>
          <w:p>
            <w:pPr>
              <w:pStyle w:val="13"/>
              <w:rPr>
                <w:rFonts w:hint="eastAsia"/>
              </w:rPr>
            </w:pPr>
            <w:r>
              <w:rPr>
                <w:rFonts w:hint="eastAsia"/>
              </w:rP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44" w:type="dxa"/>
            <w:vMerge w:val="continue"/>
          </w:tcPr>
          <w:p>
            <w:pPr>
              <w:pStyle w:val="14"/>
            </w:pPr>
          </w:p>
        </w:tc>
        <w:tc>
          <w:tcPr>
            <w:tcW w:w="2265" w:type="dxa"/>
            <w:vAlign w:val="center"/>
          </w:tcPr>
          <w:p>
            <w:pPr>
              <w:pStyle w:val="13"/>
              <w:ind w:firstLine="0" w:firstLineChars="0"/>
              <w:rPr>
                <w:rFonts w:hint="eastAsia"/>
                <w:lang w:eastAsia="zh-CN"/>
              </w:rPr>
            </w:pPr>
            <w:r>
              <w:rPr>
                <w:rFonts w:hint="eastAsia"/>
                <w:lang w:eastAsia="zh-CN"/>
              </w:rPr>
              <w:t>社会效益指标</w:t>
            </w:r>
          </w:p>
        </w:tc>
        <w:tc>
          <w:tcPr>
            <w:tcW w:w="2831" w:type="dxa"/>
            <w:vAlign w:val="center"/>
          </w:tcPr>
          <w:p>
            <w:pPr>
              <w:pStyle w:val="13"/>
              <w:ind w:firstLine="0" w:firstLineChars="0"/>
              <w:rPr>
                <w:rFonts w:hint="eastAsia"/>
              </w:rPr>
            </w:pPr>
            <w:r>
              <w:rPr>
                <w:rFonts w:hint="eastAsia"/>
              </w:rPr>
              <w:t>因就业问题发生重大群体性事件数量</w:t>
            </w:r>
          </w:p>
        </w:tc>
        <w:tc>
          <w:tcPr>
            <w:tcW w:w="5379" w:type="dxa"/>
            <w:vAlign w:val="center"/>
          </w:tcPr>
          <w:p>
            <w:pPr>
              <w:pStyle w:val="13"/>
              <w:ind w:firstLine="0" w:firstLineChars="0"/>
              <w:rPr>
                <w:rFonts w:hint="eastAsia"/>
              </w:rPr>
            </w:pPr>
            <w:r>
              <w:rPr>
                <w:rFonts w:hint="eastAsia"/>
              </w:rPr>
              <w:t>因就业问题发生重大群体性事件数量</w:t>
            </w:r>
          </w:p>
        </w:tc>
        <w:tc>
          <w:tcPr>
            <w:tcW w:w="2265" w:type="dxa"/>
            <w:vAlign w:val="center"/>
          </w:tcPr>
          <w:p>
            <w:pPr>
              <w:pStyle w:val="13"/>
              <w:ind w:firstLine="0" w:firstLineChars="0"/>
              <w:rPr>
                <w:rFonts w:hint="default" w:cs="方正书宋_GBK"/>
                <w:sz w:val="21"/>
                <w:szCs w:val="24"/>
                <w:lang w:val="en-US" w:eastAsia="zh-CN" w:bidi="ar-SA"/>
              </w:rPr>
            </w:pPr>
            <w:r>
              <w:rPr>
                <w:rFonts w:hint="eastAsia" w:cs="方正书宋_GBK"/>
                <w:sz w:val="21"/>
                <w:szCs w:val="24"/>
                <w:lang w:val="en-US" w:eastAsia="zh-CN" w:bidi="ar-SA"/>
              </w:rPr>
              <w:t>0起</w:t>
            </w:r>
          </w:p>
        </w:tc>
        <w:tc>
          <w:tcPr>
            <w:tcW w:w="1274" w:type="dxa"/>
          </w:tcPr>
          <w:p>
            <w:pPr>
              <w:pStyle w:val="13"/>
              <w:rPr>
                <w:rFonts w:hint="eastAsia"/>
              </w:rPr>
            </w:pPr>
            <w:r>
              <w:rPr>
                <w:rFonts w:hint="eastAsia"/>
              </w:rP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44" w:type="dxa"/>
          </w:tcPr>
          <w:p>
            <w:pPr>
              <w:pStyle w:val="14"/>
              <w:rPr>
                <w:rFonts w:hint="eastAsia" w:eastAsia="方正书宋_GBK"/>
                <w:lang w:eastAsia="zh-CN"/>
              </w:rPr>
            </w:pPr>
            <w:r>
              <w:rPr>
                <w:rFonts w:hint="eastAsia"/>
                <w:lang w:eastAsia="zh-CN"/>
              </w:rPr>
              <w:t>满意度指标</w:t>
            </w:r>
          </w:p>
        </w:tc>
        <w:tc>
          <w:tcPr>
            <w:tcW w:w="2265" w:type="dxa"/>
            <w:vAlign w:val="center"/>
          </w:tcPr>
          <w:p>
            <w:pPr>
              <w:pStyle w:val="13"/>
              <w:ind w:firstLine="0" w:firstLineChars="0"/>
              <w:rPr>
                <w:rFonts w:hint="eastAsia"/>
                <w:lang w:eastAsia="zh-CN"/>
              </w:rPr>
            </w:pPr>
            <w:r>
              <w:rPr>
                <w:rFonts w:hint="eastAsia"/>
                <w:lang w:eastAsia="zh-CN"/>
              </w:rPr>
              <w:t>服务对象满意度指标</w:t>
            </w:r>
          </w:p>
        </w:tc>
        <w:tc>
          <w:tcPr>
            <w:tcW w:w="2831" w:type="dxa"/>
            <w:vAlign w:val="center"/>
          </w:tcPr>
          <w:p>
            <w:pPr>
              <w:pStyle w:val="13"/>
              <w:ind w:firstLine="0" w:firstLineChars="0"/>
              <w:rPr>
                <w:rFonts w:hint="eastAsia"/>
              </w:rPr>
            </w:pPr>
            <w:r>
              <w:rPr>
                <w:rFonts w:hint="eastAsia"/>
              </w:rPr>
              <w:t>就业政策满意度</w:t>
            </w:r>
          </w:p>
        </w:tc>
        <w:tc>
          <w:tcPr>
            <w:tcW w:w="5379" w:type="dxa"/>
            <w:vAlign w:val="center"/>
          </w:tcPr>
          <w:p>
            <w:pPr>
              <w:pStyle w:val="13"/>
              <w:ind w:firstLine="0" w:firstLineChars="0"/>
              <w:rPr>
                <w:rFonts w:hint="eastAsia"/>
              </w:rPr>
            </w:pPr>
            <w:r>
              <w:rPr>
                <w:rFonts w:hint="eastAsia"/>
              </w:rPr>
              <w:t>就业政策满意度</w:t>
            </w:r>
          </w:p>
        </w:tc>
        <w:tc>
          <w:tcPr>
            <w:tcW w:w="2265" w:type="dxa"/>
            <w:vAlign w:val="center"/>
          </w:tcPr>
          <w:p>
            <w:pPr>
              <w:pStyle w:val="13"/>
              <w:ind w:firstLine="0" w:firstLineChars="0"/>
              <w:rPr>
                <w:rFonts w:hint="default" w:cs="方正书宋_GBK"/>
                <w:sz w:val="21"/>
                <w:szCs w:val="24"/>
                <w:lang w:val="en-US" w:eastAsia="zh-CN" w:bidi="ar-SA"/>
              </w:rPr>
            </w:pPr>
            <w:r>
              <w:rPr>
                <w:rFonts w:hint="eastAsia" w:cs="方正书宋_GBK"/>
                <w:sz w:val="21"/>
                <w:szCs w:val="24"/>
                <w:lang w:val="en-US" w:eastAsia="zh-CN" w:bidi="ar-SA"/>
              </w:rPr>
              <w:t>≥90%</w:t>
            </w:r>
          </w:p>
        </w:tc>
        <w:tc>
          <w:tcPr>
            <w:tcW w:w="1274" w:type="dxa"/>
          </w:tcPr>
          <w:p>
            <w:pPr>
              <w:pStyle w:val="13"/>
              <w:rPr>
                <w:rFonts w:hint="eastAsia" w:eastAsia="方正书宋_GBK"/>
                <w:lang w:eastAsia="zh-CN"/>
              </w:rPr>
            </w:pPr>
            <w:r>
              <w:rPr>
                <w:rFonts w:hint="eastAsia"/>
                <w:lang w:eastAsia="zh-CN"/>
              </w:rP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14、2025年度下派选调生到村工作中央财政补助资金绩效目标表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13060525P004501100061</w:t>
            </w:r>
          </w:p>
        </w:tc>
        <w:tc>
          <w:tcPr>
            <w:tcW w:w="2835" w:type="dxa"/>
            <w:vAlign w:val="center"/>
          </w:tcPr>
          <w:p>
            <w:pPr>
              <w:pStyle w:val="11"/>
            </w:pPr>
            <w:r>
              <w:t>项目名称</w:t>
            </w:r>
          </w:p>
        </w:tc>
        <w:tc>
          <w:tcPr>
            <w:tcW w:w="6095" w:type="dxa"/>
            <w:gridSpan w:val="3"/>
            <w:vAlign w:val="center"/>
          </w:tcPr>
          <w:p>
            <w:pPr>
              <w:pStyle w:val="13"/>
            </w:pPr>
            <w:r>
              <w:t>2025年度下派选调生到村工作中央财政补助资金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9.19</w:t>
            </w:r>
          </w:p>
        </w:tc>
        <w:tc>
          <w:tcPr>
            <w:tcW w:w="2835" w:type="dxa"/>
            <w:vAlign w:val="center"/>
          </w:tcPr>
          <w:p>
            <w:pPr>
              <w:pStyle w:val="11"/>
            </w:pPr>
            <w:r>
              <w:t>其中：财政    资金</w:t>
            </w:r>
          </w:p>
        </w:tc>
        <w:tc>
          <w:tcPr>
            <w:tcW w:w="2551" w:type="dxa"/>
            <w:vAlign w:val="center"/>
          </w:tcPr>
          <w:p>
            <w:pPr>
              <w:pStyle w:val="13"/>
            </w:pPr>
            <w:r>
              <w:t>9.19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用于解决到村任职选调生的后顾之忧，帮助他们尽快适应基层工作。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9.19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实际发放补助人数</w:t>
            </w:r>
          </w:p>
        </w:tc>
        <w:tc>
          <w:tcPr>
            <w:tcW w:w="5386" w:type="dxa"/>
            <w:vAlign w:val="center"/>
          </w:tcPr>
          <w:p>
            <w:pPr>
              <w:pStyle w:val="13"/>
            </w:pPr>
            <w:r>
              <w:t>补助资金实际发放补助人数</w:t>
            </w:r>
          </w:p>
        </w:tc>
        <w:tc>
          <w:tcPr>
            <w:tcW w:w="2268" w:type="dxa"/>
            <w:vAlign w:val="center"/>
          </w:tcPr>
          <w:p>
            <w:pPr>
              <w:pStyle w:val="13"/>
            </w:pPr>
            <w:r>
              <w:t>11人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实际补助发放精准率</w:t>
            </w:r>
          </w:p>
        </w:tc>
        <w:tc>
          <w:tcPr>
            <w:tcW w:w="5386" w:type="dxa"/>
            <w:vAlign w:val="center"/>
          </w:tcPr>
          <w:p>
            <w:pPr>
              <w:pStyle w:val="13"/>
            </w:pPr>
            <w:r>
              <w:t>实际补助发放精准率</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补助发放完成时间</w:t>
            </w:r>
          </w:p>
        </w:tc>
        <w:tc>
          <w:tcPr>
            <w:tcW w:w="5386" w:type="dxa"/>
            <w:vAlign w:val="center"/>
          </w:tcPr>
          <w:p>
            <w:pPr>
              <w:pStyle w:val="13"/>
            </w:pPr>
            <w:r>
              <w:t>补助资金发放完成时间</w:t>
            </w:r>
          </w:p>
        </w:tc>
        <w:tc>
          <w:tcPr>
            <w:tcW w:w="2268" w:type="dxa"/>
            <w:vAlign w:val="center"/>
          </w:tcPr>
          <w:p>
            <w:pPr>
              <w:pStyle w:val="13"/>
            </w:pPr>
            <w:r>
              <w:t>2025年底</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工作经费补助标准</w:t>
            </w:r>
          </w:p>
        </w:tc>
        <w:tc>
          <w:tcPr>
            <w:tcW w:w="5386" w:type="dxa"/>
            <w:vAlign w:val="center"/>
          </w:tcPr>
          <w:p>
            <w:pPr>
              <w:pStyle w:val="13"/>
            </w:pPr>
            <w:r>
              <w:t>工作经费补助标准</w:t>
            </w:r>
          </w:p>
        </w:tc>
        <w:tc>
          <w:tcPr>
            <w:tcW w:w="2268" w:type="dxa"/>
            <w:vAlign w:val="center"/>
          </w:tcPr>
          <w:p>
            <w:pPr>
              <w:pStyle w:val="13"/>
            </w:pPr>
            <w:r>
              <w:t>9.19万元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提高农村基层党建工作水平</w:t>
            </w:r>
          </w:p>
        </w:tc>
        <w:tc>
          <w:tcPr>
            <w:tcW w:w="5386" w:type="dxa"/>
            <w:vAlign w:val="center"/>
          </w:tcPr>
          <w:p>
            <w:pPr>
              <w:pStyle w:val="13"/>
            </w:pPr>
            <w:r>
              <w:t>提高农村基层党建工作水平</w:t>
            </w:r>
          </w:p>
        </w:tc>
        <w:tc>
          <w:tcPr>
            <w:tcW w:w="2268" w:type="dxa"/>
            <w:vAlign w:val="center"/>
          </w:tcPr>
          <w:p>
            <w:pPr>
              <w:pStyle w:val="13"/>
            </w:pPr>
            <w:r>
              <w:t>进一步提高</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到村任职选调生满意度</w:t>
            </w:r>
          </w:p>
        </w:tc>
        <w:tc>
          <w:tcPr>
            <w:tcW w:w="5386" w:type="dxa"/>
            <w:vAlign w:val="center"/>
          </w:tcPr>
          <w:p>
            <w:pPr>
              <w:pStyle w:val="13"/>
            </w:pPr>
            <w:r>
              <w:t>到村任职选调生满意度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15、干部教育培训经费绩效目标表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13060525P00454810003T</w:t>
            </w:r>
          </w:p>
        </w:tc>
        <w:tc>
          <w:tcPr>
            <w:tcW w:w="2835" w:type="dxa"/>
            <w:vAlign w:val="center"/>
          </w:tcPr>
          <w:p>
            <w:pPr>
              <w:pStyle w:val="11"/>
            </w:pPr>
            <w:r>
              <w:t>项目名称</w:t>
            </w:r>
          </w:p>
        </w:tc>
        <w:tc>
          <w:tcPr>
            <w:tcW w:w="6095" w:type="dxa"/>
            <w:gridSpan w:val="3"/>
            <w:vAlign w:val="center"/>
          </w:tcPr>
          <w:p>
            <w:pPr>
              <w:pStyle w:val="13"/>
            </w:pPr>
            <w:r>
              <w:t>干部教育培训经费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用于对基层党员干部开展培训，提升基层党员干部的工作能力和水平。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1.对基层党员干部开展培训，提升基层党员干部的工作能力和水平。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参加培训覆盖率</w:t>
            </w:r>
          </w:p>
        </w:tc>
        <w:tc>
          <w:tcPr>
            <w:tcW w:w="5386" w:type="dxa"/>
            <w:vAlign w:val="center"/>
          </w:tcPr>
          <w:p>
            <w:pPr>
              <w:pStyle w:val="13"/>
            </w:pPr>
            <w:r>
              <w:t>参加干部教育培训覆盖率</w:t>
            </w:r>
          </w:p>
        </w:tc>
        <w:tc>
          <w:tcPr>
            <w:tcW w:w="2268" w:type="dxa"/>
            <w:vAlign w:val="center"/>
          </w:tcPr>
          <w:p>
            <w:pPr>
              <w:pStyle w:val="13"/>
            </w:pPr>
            <w:r>
              <w:t>≥2次</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培训完成时间</w:t>
            </w:r>
          </w:p>
        </w:tc>
        <w:tc>
          <w:tcPr>
            <w:tcW w:w="5386" w:type="dxa"/>
            <w:vAlign w:val="center"/>
          </w:tcPr>
          <w:p>
            <w:pPr>
              <w:pStyle w:val="13"/>
            </w:pPr>
            <w:r>
              <w:t>培训按期完成率</w:t>
            </w:r>
          </w:p>
        </w:tc>
        <w:tc>
          <w:tcPr>
            <w:tcW w:w="2268" w:type="dxa"/>
            <w:vAlign w:val="center"/>
          </w:tcPr>
          <w:p>
            <w:pPr>
              <w:pStyle w:val="13"/>
            </w:pPr>
            <w:r>
              <w:t>2025年全年</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参加培训成本</w:t>
            </w:r>
          </w:p>
        </w:tc>
        <w:tc>
          <w:tcPr>
            <w:tcW w:w="5386" w:type="dxa"/>
            <w:vAlign w:val="center"/>
          </w:tcPr>
          <w:p>
            <w:pPr>
              <w:pStyle w:val="13"/>
            </w:pPr>
            <w:r>
              <w:t>基层党员干部参加培训成本</w:t>
            </w:r>
          </w:p>
        </w:tc>
        <w:tc>
          <w:tcPr>
            <w:tcW w:w="2268" w:type="dxa"/>
            <w:vAlign w:val="center"/>
          </w:tcPr>
          <w:p>
            <w:pPr>
              <w:pStyle w:val="13"/>
            </w:pPr>
            <w:r>
              <w:t>20万元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提升基层党员干部的工作能力和水平</w:t>
            </w:r>
          </w:p>
        </w:tc>
        <w:tc>
          <w:tcPr>
            <w:tcW w:w="5386" w:type="dxa"/>
            <w:vAlign w:val="center"/>
          </w:tcPr>
          <w:p>
            <w:pPr>
              <w:pStyle w:val="13"/>
            </w:pPr>
            <w:r>
              <w:t>提升基层党员干部的工作能力和水平</w:t>
            </w:r>
          </w:p>
        </w:tc>
        <w:tc>
          <w:tcPr>
            <w:tcW w:w="2268" w:type="dxa"/>
            <w:vAlign w:val="center"/>
          </w:tcPr>
          <w:p>
            <w:pPr>
              <w:pStyle w:val="13"/>
            </w:pPr>
            <w:r>
              <w:t>进一步提升</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参训人员满意度</w:t>
            </w:r>
          </w:p>
        </w:tc>
        <w:tc>
          <w:tcPr>
            <w:tcW w:w="5386" w:type="dxa"/>
            <w:vAlign w:val="center"/>
          </w:tcPr>
          <w:p>
            <w:pPr>
              <w:pStyle w:val="13"/>
            </w:pPr>
            <w:r>
              <w:t>全区参训的基层党员对培训的满意度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16、关于结算下达2024年下派选调生到村工作中央财政补助资金的通知（保财行【2024】4号）绩效目标表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13060524P00450110005Y</w:t>
            </w:r>
          </w:p>
        </w:tc>
        <w:tc>
          <w:tcPr>
            <w:tcW w:w="2835" w:type="dxa"/>
            <w:vAlign w:val="center"/>
          </w:tcPr>
          <w:p>
            <w:pPr>
              <w:pStyle w:val="11"/>
            </w:pPr>
            <w:r>
              <w:t>项目名称</w:t>
            </w:r>
          </w:p>
        </w:tc>
        <w:tc>
          <w:tcPr>
            <w:tcW w:w="6095" w:type="dxa"/>
            <w:gridSpan w:val="3"/>
            <w:vAlign w:val="center"/>
          </w:tcPr>
          <w:p>
            <w:pPr>
              <w:pStyle w:val="13"/>
            </w:pPr>
            <w:r>
              <w:t>关于结算下达2024年下派选调生到村工作中央财政补助资金的通知（保财行【2024】4号）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2.21</w:t>
            </w:r>
          </w:p>
        </w:tc>
        <w:tc>
          <w:tcPr>
            <w:tcW w:w="2835" w:type="dxa"/>
            <w:vAlign w:val="center"/>
          </w:tcPr>
          <w:p>
            <w:pPr>
              <w:pStyle w:val="11"/>
            </w:pPr>
            <w:r>
              <w:t>其中：财政    资金</w:t>
            </w:r>
          </w:p>
        </w:tc>
        <w:tc>
          <w:tcPr>
            <w:tcW w:w="2551" w:type="dxa"/>
            <w:vAlign w:val="center"/>
          </w:tcPr>
          <w:p>
            <w:pPr>
              <w:pStyle w:val="13"/>
            </w:pPr>
            <w:r>
              <w:t>2.21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用于补助下派选调生到村工作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2.21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rPr>
                <w:rFonts w:hint="eastAsia"/>
              </w:rPr>
              <w:t>加强对到村任职选调生的教育培训，按要求组织开展国情调研，组织他们多参与化解复杂矛盾和问题，让他们在基层真正经受实践锻炼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实际发放补助人数</w:t>
            </w:r>
          </w:p>
        </w:tc>
        <w:tc>
          <w:tcPr>
            <w:tcW w:w="5386" w:type="dxa"/>
            <w:vAlign w:val="center"/>
          </w:tcPr>
          <w:p>
            <w:pPr>
              <w:pStyle w:val="13"/>
            </w:pPr>
            <w:r>
              <w:rPr>
                <w:rFonts w:hint="eastAsia"/>
              </w:rPr>
              <w:t>保障补贴对象人数占应保人数之比</w:t>
            </w:r>
          </w:p>
        </w:tc>
        <w:tc>
          <w:tcPr>
            <w:tcW w:w="2268" w:type="dxa"/>
            <w:vAlign w:val="center"/>
          </w:tcPr>
          <w:p>
            <w:pPr>
              <w:pStyle w:val="13"/>
            </w:pPr>
            <w:r>
              <w:rPr>
                <w:rFonts w:hint="eastAsia"/>
              </w:rPr>
              <w:t>按照财政部通知确定</w:t>
            </w:r>
          </w:p>
        </w:tc>
        <w:tc>
          <w:tcPr>
            <w:tcW w:w="1276" w:type="dxa"/>
            <w:vAlign w:val="center"/>
          </w:tcPr>
          <w:p>
            <w:pPr>
              <w:pStyle w:val="13"/>
            </w:pPr>
            <w:r>
              <w:rPr>
                <w:rFonts w:hint="eastAsia"/>
              </w:rPr>
              <w:t>保障补贴对象人数占应保人数之比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4"/>
            </w:pPr>
          </w:p>
        </w:tc>
        <w:tc>
          <w:tcPr>
            <w:tcW w:w="2268" w:type="dxa"/>
            <w:vAlign w:val="center"/>
          </w:tcPr>
          <w:p>
            <w:pPr>
              <w:pStyle w:val="13"/>
            </w:pPr>
            <w:r>
              <w:rPr>
                <w:rFonts w:hint="eastAsia"/>
              </w:rPr>
              <w:t>质量指标</w:t>
            </w:r>
          </w:p>
        </w:tc>
        <w:tc>
          <w:tcPr>
            <w:tcW w:w="2835" w:type="dxa"/>
            <w:vAlign w:val="center"/>
          </w:tcPr>
          <w:p>
            <w:pPr>
              <w:pStyle w:val="13"/>
            </w:pPr>
            <w:r>
              <w:rPr>
                <w:rFonts w:hint="eastAsia"/>
              </w:rPr>
              <w:t>实际补助发放精准率</w:t>
            </w:r>
          </w:p>
        </w:tc>
        <w:tc>
          <w:tcPr>
            <w:tcW w:w="5386" w:type="dxa"/>
            <w:vAlign w:val="center"/>
          </w:tcPr>
          <w:p>
            <w:pPr>
              <w:pStyle w:val="13"/>
            </w:pPr>
            <w:r>
              <w:rPr>
                <w:rFonts w:hint="eastAsia"/>
              </w:rPr>
              <w:t>形成一批较高水平的优秀调研成果</w:t>
            </w:r>
          </w:p>
        </w:tc>
        <w:tc>
          <w:tcPr>
            <w:tcW w:w="2268" w:type="dxa"/>
            <w:vAlign w:val="center"/>
          </w:tcPr>
          <w:p>
            <w:pPr>
              <w:pStyle w:val="13"/>
              <w:rPr>
                <w:rFonts w:hint="default" w:eastAsia="方正书宋_GBK"/>
                <w:lang w:val="en-US" w:eastAsia="zh-CN"/>
              </w:rPr>
            </w:pPr>
            <w:r>
              <w:rPr>
                <w:rFonts w:hint="eastAsia"/>
                <w:lang w:val="en-US" w:eastAsia="zh-CN"/>
              </w:rPr>
              <w:t>100%</w:t>
            </w:r>
          </w:p>
        </w:tc>
        <w:tc>
          <w:tcPr>
            <w:tcW w:w="1276" w:type="dxa"/>
            <w:vAlign w:val="center"/>
          </w:tcPr>
          <w:p>
            <w:pPr>
              <w:pStyle w:val="13"/>
            </w:pPr>
            <w:r>
              <w:rPr>
                <w:rFonts w:hint="eastAsia"/>
              </w:rPr>
              <w:t>形成一批较高水平的优秀调研成果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4"/>
            </w:p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补助发放时间</w:t>
            </w:r>
          </w:p>
        </w:tc>
        <w:tc>
          <w:tcPr>
            <w:tcW w:w="5386" w:type="dxa"/>
            <w:vAlign w:val="center"/>
          </w:tcPr>
          <w:p>
            <w:pPr>
              <w:pStyle w:val="13"/>
            </w:pPr>
            <w:r>
              <w:rPr>
                <w:rFonts w:hint="eastAsia"/>
              </w:rPr>
              <w:t>及时性</w:t>
            </w:r>
          </w:p>
        </w:tc>
        <w:tc>
          <w:tcPr>
            <w:tcW w:w="2268" w:type="dxa"/>
            <w:vAlign w:val="center"/>
          </w:tcPr>
          <w:p>
            <w:pPr>
              <w:pStyle w:val="13"/>
            </w:pPr>
            <w:r>
              <w:rPr>
                <w:rFonts w:hint="eastAsia"/>
              </w:rPr>
              <w:t>按预算管理规定时限下限</w:t>
            </w:r>
          </w:p>
        </w:tc>
        <w:tc>
          <w:tcPr>
            <w:tcW w:w="1276" w:type="dxa"/>
            <w:vAlign w:val="center"/>
          </w:tcPr>
          <w:p>
            <w:pPr>
              <w:pStyle w:val="13"/>
            </w:pPr>
            <w:r>
              <w:rPr>
                <w:rFonts w:hint="eastAsia"/>
              </w:rPr>
              <w:t>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4"/>
            </w:pPr>
          </w:p>
        </w:tc>
        <w:tc>
          <w:tcPr>
            <w:tcW w:w="2268" w:type="dxa"/>
            <w:vAlign w:val="center"/>
          </w:tcPr>
          <w:p>
            <w:pPr>
              <w:pStyle w:val="13"/>
            </w:pPr>
            <w:r>
              <w:rPr>
                <w:rFonts w:hint="eastAsia"/>
              </w:rPr>
              <w:t>成本指标</w:t>
            </w:r>
          </w:p>
        </w:tc>
        <w:tc>
          <w:tcPr>
            <w:tcW w:w="2835" w:type="dxa"/>
            <w:vAlign w:val="center"/>
          </w:tcPr>
          <w:p>
            <w:pPr>
              <w:pStyle w:val="13"/>
            </w:pPr>
            <w:r>
              <w:rPr>
                <w:rFonts w:hint="eastAsia"/>
              </w:rPr>
              <w:t>工作经费补助标准</w:t>
            </w:r>
          </w:p>
        </w:tc>
        <w:tc>
          <w:tcPr>
            <w:tcW w:w="5386" w:type="dxa"/>
            <w:vAlign w:val="center"/>
          </w:tcPr>
          <w:p>
            <w:pPr>
              <w:pStyle w:val="13"/>
            </w:pPr>
            <w:r>
              <w:rPr>
                <w:rFonts w:hint="eastAsia"/>
              </w:rPr>
              <w:t>项目总成本</w:t>
            </w:r>
          </w:p>
        </w:tc>
        <w:tc>
          <w:tcPr>
            <w:tcW w:w="2268" w:type="dxa"/>
            <w:vAlign w:val="center"/>
          </w:tcPr>
          <w:p>
            <w:pPr>
              <w:pStyle w:val="13"/>
            </w:pPr>
            <w:r>
              <w:rPr>
                <w:rFonts w:hint="eastAsia"/>
              </w:rPr>
              <w:t>按国家政策规定标准执行</w:t>
            </w:r>
          </w:p>
        </w:tc>
        <w:tc>
          <w:tcPr>
            <w:tcW w:w="1276" w:type="dxa"/>
            <w:vAlign w:val="center"/>
          </w:tcPr>
          <w:p>
            <w:pPr>
              <w:pStyle w:val="13"/>
            </w:pPr>
            <w:r>
              <w:rPr>
                <w:rFonts w:hint="eastAsia"/>
              </w:rP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eastAsia="方正书宋_GBK"/>
                <w:lang w:eastAsia="zh-CN"/>
              </w:rPr>
            </w:pPr>
            <w:r>
              <w:rPr>
                <w:rFonts w:hint="eastAsia"/>
                <w:lang w:eastAsia="zh-CN"/>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到村任职选调生在农村干事创业，农村基层党建工作水平逐步提高</w:t>
            </w:r>
          </w:p>
        </w:tc>
        <w:tc>
          <w:tcPr>
            <w:tcW w:w="5386" w:type="dxa"/>
            <w:vAlign w:val="center"/>
          </w:tcPr>
          <w:p>
            <w:pPr>
              <w:pStyle w:val="13"/>
            </w:pPr>
            <w:r>
              <w:rPr>
                <w:rFonts w:hint="eastAsia"/>
              </w:rPr>
              <w:t>到村任职选调生在农村干事创业，农村基层党建工作水平逐步提高</w:t>
            </w:r>
          </w:p>
        </w:tc>
        <w:tc>
          <w:tcPr>
            <w:tcW w:w="2268" w:type="dxa"/>
            <w:vAlign w:val="center"/>
          </w:tcPr>
          <w:p>
            <w:pPr>
              <w:pStyle w:val="13"/>
            </w:pPr>
            <w:r>
              <w:rPr>
                <w:rFonts w:hint="eastAsia"/>
              </w:rPr>
              <w:t>成效明显</w:t>
            </w:r>
          </w:p>
        </w:tc>
        <w:tc>
          <w:tcPr>
            <w:tcW w:w="1276" w:type="dxa"/>
            <w:vAlign w:val="center"/>
          </w:tcPr>
          <w:p>
            <w:pPr>
              <w:pStyle w:val="13"/>
            </w:pPr>
            <w:r>
              <w:rPr>
                <w:rFonts w:hint="eastAsia"/>
              </w:rPr>
              <w:t>到村任职选调生在村干事创业，农村基层党建工作水平逐步提高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到村任职选调生满意度</w:t>
            </w:r>
          </w:p>
        </w:tc>
        <w:tc>
          <w:tcPr>
            <w:tcW w:w="5386" w:type="dxa"/>
            <w:vAlign w:val="center"/>
          </w:tcPr>
          <w:p>
            <w:pPr>
              <w:pStyle w:val="13"/>
            </w:pPr>
            <w:r>
              <w:rPr>
                <w:rFonts w:hint="eastAsia"/>
              </w:rPr>
              <w:t>对政策落实情况满意的到村任职选调生占应保人数之比</w:t>
            </w:r>
          </w:p>
        </w:tc>
        <w:tc>
          <w:tcPr>
            <w:tcW w:w="2268" w:type="dxa"/>
            <w:vAlign w:val="center"/>
          </w:tcPr>
          <w:p>
            <w:pPr>
              <w:pStyle w:val="13"/>
              <w:rPr>
                <w:rFonts w:hint="default" w:eastAsia="方正书宋_GBK"/>
                <w:lang w:val="en-US" w:eastAsia="zh-CN"/>
              </w:rPr>
            </w:pPr>
            <w:r>
              <w:rPr>
                <w:rFonts w:hint="eastAsia"/>
              </w:rPr>
              <w:t>≥</w:t>
            </w:r>
            <w:r>
              <w:rPr>
                <w:rFonts w:hint="eastAsia"/>
                <w:lang w:val="en-US" w:eastAsia="zh-CN"/>
              </w:rPr>
              <w:t>90%</w:t>
            </w:r>
          </w:p>
        </w:tc>
        <w:tc>
          <w:tcPr>
            <w:tcW w:w="1276" w:type="dxa"/>
            <w:vAlign w:val="center"/>
          </w:tcPr>
          <w:p>
            <w:pPr>
              <w:pStyle w:val="13"/>
              <w:rPr>
                <w:rFonts w:hint="eastAsia" w:eastAsia="方正书宋_GBK"/>
                <w:lang w:eastAsia="zh-CN"/>
              </w:rPr>
            </w:pPr>
            <w:r>
              <w:rPr>
                <w:rFonts w:hint="eastAsia"/>
                <w:lang w:eastAsia="zh-CN"/>
              </w:rP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17、经费(劳务派遣）绩效目标表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13060525P00000410023X</w:t>
            </w:r>
          </w:p>
        </w:tc>
        <w:tc>
          <w:tcPr>
            <w:tcW w:w="2835" w:type="dxa"/>
            <w:vAlign w:val="center"/>
          </w:tcPr>
          <w:p>
            <w:pPr>
              <w:pStyle w:val="11"/>
            </w:pPr>
            <w:r>
              <w:t>项目名称</w:t>
            </w:r>
          </w:p>
        </w:tc>
        <w:tc>
          <w:tcPr>
            <w:tcW w:w="6095" w:type="dxa"/>
            <w:gridSpan w:val="3"/>
            <w:vAlign w:val="center"/>
          </w:tcPr>
          <w:p>
            <w:pPr>
              <w:pStyle w:val="13"/>
            </w:pPr>
            <w:r>
              <w:t>经费(劳务派遣）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99.99</w:t>
            </w:r>
          </w:p>
        </w:tc>
        <w:tc>
          <w:tcPr>
            <w:tcW w:w="2835" w:type="dxa"/>
            <w:vAlign w:val="center"/>
          </w:tcPr>
          <w:p>
            <w:pPr>
              <w:pStyle w:val="11"/>
            </w:pPr>
            <w:r>
              <w:t>其中：财政    资金</w:t>
            </w:r>
          </w:p>
        </w:tc>
        <w:tc>
          <w:tcPr>
            <w:tcW w:w="2551" w:type="dxa"/>
            <w:vAlign w:val="center"/>
          </w:tcPr>
          <w:p>
            <w:pPr>
              <w:pStyle w:val="13"/>
            </w:pPr>
            <w:r>
              <w:t>99.99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用于保障劳务派遣人员工资的发放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24.99</w:t>
            </w:r>
          </w:p>
        </w:tc>
        <w:tc>
          <w:tcPr>
            <w:tcW w:w="2835" w:type="dxa"/>
            <w:vAlign w:val="center"/>
          </w:tcPr>
          <w:p>
            <w:pPr>
              <w:pStyle w:val="14"/>
            </w:pPr>
            <w:r>
              <w:t>49.98</w:t>
            </w:r>
          </w:p>
        </w:tc>
        <w:tc>
          <w:tcPr>
            <w:tcW w:w="2551" w:type="dxa"/>
            <w:vAlign w:val="center"/>
          </w:tcPr>
          <w:p>
            <w:pPr>
              <w:pStyle w:val="14"/>
            </w:pPr>
            <w:r>
              <w:t>74.96</w:t>
            </w:r>
          </w:p>
        </w:tc>
        <w:tc>
          <w:tcPr>
            <w:tcW w:w="3544" w:type="dxa"/>
            <w:gridSpan w:val="2"/>
            <w:vAlign w:val="center"/>
          </w:tcPr>
          <w:p>
            <w:pPr>
              <w:pStyle w:val="14"/>
            </w:pPr>
            <w:r>
              <w:t>99.99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1.主要用于人员工资福利支出，保障办公正常运转。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保障人数</w:t>
            </w:r>
          </w:p>
        </w:tc>
        <w:tc>
          <w:tcPr>
            <w:tcW w:w="2268" w:type="dxa"/>
            <w:vAlign w:val="center"/>
          </w:tcPr>
          <w:p>
            <w:pPr>
              <w:pStyle w:val="13"/>
            </w:pPr>
            <w:r>
              <w:t>23人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工资等发放精准率</w:t>
            </w:r>
          </w:p>
        </w:tc>
        <w:tc>
          <w:tcPr>
            <w:tcW w:w="5386" w:type="dxa"/>
            <w:vAlign w:val="center"/>
          </w:tcPr>
          <w:p>
            <w:pPr>
              <w:pStyle w:val="13"/>
            </w:pPr>
            <w:r>
              <w:t>工资等发放精准率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工资发放标准</w:t>
            </w:r>
          </w:p>
        </w:tc>
        <w:tc>
          <w:tcPr>
            <w:tcW w:w="5386" w:type="dxa"/>
            <w:vAlign w:val="center"/>
          </w:tcPr>
          <w:p>
            <w:pPr>
              <w:pStyle w:val="13"/>
            </w:pPr>
            <w:r>
              <w:t>工资发放人均标准</w:t>
            </w:r>
          </w:p>
        </w:tc>
        <w:tc>
          <w:tcPr>
            <w:tcW w:w="2268" w:type="dxa"/>
            <w:vAlign w:val="center"/>
          </w:tcPr>
          <w:p>
            <w:pPr>
              <w:pStyle w:val="13"/>
            </w:pPr>
            <w:r>
              <w:t>4.35万元/人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保障工作人员基本生活</w:t>
            </w:r>
          </w:p>
        </w:tc>
        <w:tc>
          <w:tcPr>
            <w:tcW w:w="5386" w:type="dxa"/>
            <w:vAlign w:val="center"/>
          </w:tcPr>
          <w:p>
            <w:pPr>
              <w:pStyle w:val="13"/>
            </w:pPr>
            <w:r>
              <w:t>保障工作人员基本生活</w:t>
            </w:r>
          </w:p>
        </w:tc>
        <w:tc>
          <w:tcPr>
            <w:tcW w:w="2268" w:type="dxa"/>
            <w:vAlign w:val="center"/>
          </w:tcPr>
          <w:p>
            <w:pPr>
              <w:pStyle w:val="13"/>
            </w:pPr>
            <w:r>
              <w:t>进一步保障</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单位职工满意度</w:t>
            </w:r>
          </w:p>
        </w:tc>
        <w:tc>
          <w:tcPr>
            <w:tcW w:w="5386" w:type="dxa"/>
            <w:vAlign w:val="center"/>
          </w:tcPr>
          <w:p>
            <w:pPr>
              <w:pStyle w:val="13"/>
            </w:pPr>
            <w:r>
              <w:t>单位职工满意度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18、经费（长期临时工）绩效目标表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13060525P000004100255</w:t>
            </w:r>
          </w:p>
        </w:tc>
        <w:tc>
          <w:tcPr>
            <w:tcW w:w="2835" w:type="dxa"/>
            <w:vAlign w:val="center"/>
          </w:tcPr>
          <w:p>
            <w:pPr>
              <w:pStyle w:val="11"/>
            </w:pPr>
            <w:r>
              <w:t>项目名称</w:t>
            </w:r>
          </w:p>
        </w:tc>
        <w:tc>
          <w:tcPr>
            <w:tcW w:w="6095" w:type="dxa"/>
            <w:gridSpan w:val="3"/>
            <w:vAlign w:val="center"/>
          </w:tcPr>
          <w:p>
            <w:pPr>
              <w:pStyle w:val="13"/>
            </w:pPr>
            <w:r>
              <w:t>经费（长期临时工）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22.40</w:t>
            </w:r>
          </w:p>
        </w:tc>
        <w:tc>
          <w:tcPr>
            <w:tcW w:w="2835" w:type="dxa"/>
            <w:vAlign w:val="center"/>
          </w:tcPr>
          <w:p>
            <w:pPr>
              <w:pStyle w:val="11"/>
            </w:pPr>
            <w:r>
              <w:t>其中：财政    资金</w:t>
            </w:r>
          </w:p>
        </w:tc>
        <w:tc>
          <w:tcPr>
            <w:tcW w:w="2551" w:type="dxa"/>
            <w:vAlign w:val="center"/>
          </w:tcPr>
          <w:p>
            <w:pPr>
              <w:pStyle w:val="13"/>
            </w:pPr>
            <w:r>
              <w:t>22.40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用于保障临时人员工资的发放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5.60</w:t>
            </w:r>
          </w:p>
        </w:tc>
        <w:tc>
          <w:tcPr>
            <w:tcW w:w="2835" w:type="dxa"/>
            <w:vAlign w:val="center"/>
          </w:tcPr>
          <w:p>
            <w:pPr>
              <w:pStyle w:val="14"/>
            </w:pPr>
            <w:r>
              <w:t>11.20</w:t>
            </w:r>
          </w:p>
        </w:tc>
        <w:tc>
          <w:tcPr>
            <w:tcW w:w="2551" w:type="dxa"/>
            <w:vAlign w:val="center"/>
          </w:tcPr>
          <w:p>
            <w:pPr>
              <w:pStyle w:val="14"/>
            </w:pPr>
            <w:r>
              <w:t>16.80</w:t>
            </w:r>
          </w:p>
        </w:tc>
        <w:tc>
          <w:tcPr>
            <w:tcW w:w="3544" w:type="dxa"/>
            <w:gridSpan w:val="2"/>
            <w:vAlign w:val="center"/>
          </w:tcPr>
          <w:p>
            <w:pPr>
              <w:pStyle w:val="14"/>
            </w:pPr>
            <w:r>
              <w:t>22.40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1.主要用于人员工资福利支出，保障办公正常运转。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临时人员人数</w:t>
            </w:r>
          </w:p>
        </w:tc>
        <w:tc>
          <w:tcPr>
            <w:tcW w:w="5386" w:type="dxa"/>
            <w:vAlign w:val="center"/>
          </w:tcPr>
          <w:p>
            <w:pPr>
              <w:pStyle w:val="13"/>
            </w:pPr>
            <w:r>
              <w:t>临时人员人数</w:t>
            </w:r>
          </w:p>
        </w:tc>
        <w:tc>
          <w:tcPr>
            <w:tcW w:w="2268" w:type="dxa"/>
            <w:vAlign w:val="center"/>
          </w:tcPr>
          <w:p>
            <w:pPr>
              <w:pStyle w:val="13"/>
            </w:pPr>
            <w:r>
              <w:t>5人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工资等发放精确性</w:t>
            </w:r>
          </w:p>
        </w:tc>
        <w:tc>
          <w:tcPr>
            <w:tcW w:w="5386" w:type="dxa"/>
            <w:vAlign w:val="center"/>
          </w:tcPr>
          <w:p>
            <w:pPr>
              <w:pStyle w:val="13"/>
            </w:pPr>
            <w:r>
              <w:t>工资等发放精确性</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工资发放及时性</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工资等发放标准</w:t>
            </w:r>
          </w:p>
        </w:tc>
        <w:tc>
          <w:tcPr>
            <w:tcW w:w="5386" w:type="dxa"/>
            <w:vAlign w:val="center"/>
          </w:tcPr>
          <w:p>
            <w:pPr>
              <w:pStyle w:val="13"/>
            </w:pPr>
            <w:r>
              <w:t>工资等发放标准</w:t>
            </w:r>
          </w:p>
        </w:tc>
        <w:tc>
          <w:tcPr>
            <w:tcW w:w="2268" w:type="dxa"/>
            <w:vAlign w:val="center"/>
          </w:tcPr>
          <w:p>
            <w:pPr>
              <w:pStyle w:val="13"/>
            </w:pPr>
            <w:r>
              <w:t>4.48万元/人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保障工作人员基本生活</w:t>
            </w:r>
          </w:p>
        </w:tc>
        <w:tc>
          <w:tcPr>
            <w:tcW w:w="5386" w:type="dxa"/>
            <w:vAlign w:val="center"/>
          </w:tcPr>
          <w:p>
            <w:pPr>
              <w:pStyle w:val="13"/>
            </w:pPr>
            <w:r>
              <w:t>保障工作人员基本生活</w:t>
            </w:r>
          </w:p>
        </w:tc>
        <w:tc>
          <w:tcPr>
            <w:tcW w:w="2268" w:type="dxa"/>
            <w:vAlign w:val="center"/>
          </w:tcPr>
          <w:p>
            <w:pPr>
              <w:pStyle w:val="13"/>
            </w:pPr>
            <w:r>
              <w:t>进一步保障</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19、经费（原市管会）&lt;自收自支&gt;绩效目标表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13060525P00000410026Q</w:t>
            </w:r>
          </w:p>
        </w:tc>
        <w:tc>
          <w:tcPr>
            <w:tcW w:w="2835" w:type="dxa"/>
            <w:vAlign w:val="center"/>
          </w:tcPr>
          <w:p>
            <w:pPr>
              <w:pStyle w:val="11"/>
            </w:pPr>
            <w:r>
              <w:t>项目名称</w:t>
            </w:r>
          </w:p>
        </w:tc>
        <w:tc>
          <w:tcPr>
            <w:tcW w:w="6095" w:type="dxa"/>
            <w:gridSpan w:val="3"/>
            <w:vAlign w:val="center"/>
          </w:tcPr>
          <w:p>
            <w:pPr>
              <w:pStyle w:val="13"/>
            </w:pPr>
            <w:r>
              <w:t>经费（原市管会）&lt;自收自支&gt;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145.66</w:t>
            </w:r>
          </w:p>
        </w:tc>
        <w:tc>
          <w:tcPr>
            <w:tcW w:w="2835" w:type="dxa"/>
            <w:vAlign w:val="center"/>
          </w:tcPr>
          <w:p>
            <w:pPr>
              <w:pStyle w:val="11"/>
            </w:pPr>
            <w:r>
              <w:t>其中：财政    资金</w:t>
            </w:r>
          </w:p>
        </w:tc>
        <w:tc>
          <w:tcPr>
            <w:tcW w:w="2551" w:type="dxa"/>
            <w:vAlign w:val="center"/>
          </w:tcPr>
          <w:p>
            <w:pPr>
              <w:pStyle w:val="13"/>
            </w:pPr>
            <w:r>
              <w:t>145.66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用于保障市管会人员工资的发放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36.41</w:t>
            </w:r>
          </w:p>
        </w:tc>
        <w:tc>
          <w:tcPr>
            <w:tcW w:w="2835" w:type="dxa"/>
            <w:vAlign w:val="center"/>
          </w:tcPr>
          <w:p>
            <w:pPr>
              <w:pStyle w:val="14"/>
            </w:pPr>
            <w:r>
              <w:t>72.83</w:t>
            </w:r>
          </w:p>
        </w:tc>
        <w:tc>
          <w:tcPr>
            <w:tcW w:w="2551" w:type="dxa"/>
            <w:vAlign w:val="center"/>
          </w:tcPr>
          <w:p>
            <w:pPr>
              <w:pStyle w:val="14"/>
            </w:pPr>
            <w:r>
              <w:t>109.24</w:t>
            </w:r>
          </w:p>
        </w:tc>
        <w:tc>
          <w:tcPr>
            <w:tcW w:w="3544" w:type="dxa"/>
            <w:gridSpan w:val="2"/>
            <w:vAlign w:val="center"/>
          </w:tcPr>
          <w:p>
            <w:pPr>
              <w:pStyle w:val="14"/>
            </w:pPr>
            <w:r>
              <w:t>145.66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1.保障市管会调入人员工资福利支出，保障办公正常运转。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保障人数</w:t>
            </w:r>
          </w:p>
        </w:tc>
        <w:tc>
          <w:tcPr>
            <w:tcW w:w="2268" w:type="dxa"/>
            <w:vAlign w:val="center"/>
          </w:tcPr>
          <w:p>
            <w:pPr>
              <w:pStyle w:val="13"/>
            </w:pPr>
            <w:r>
              <w:t>11人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工资等发放精确性</w:t>
            </w:r>
          </w:p>
        </w:tc>
        <w:tc>
          <w:tcPr>
            <w:tcW w:w="5386" w:type="dxa"/>
            <w:vAlign w:val="center"/>
          </w:tcPr>
          <w:p>
            <w:pPr>
              <w:pStyle w:val="13"/>
            </w:pPr>
            <w:r>
              <w:t>工资等发放精确性</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工资发放及时性</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工资等发放标准</w:t>
            </w:r>
          </w:p>
        </w:tc>
        <w:tc>
          <w:tcPr>
            <w:tcW w:w="5386" w:type="dxa"/>
            <w:vAlign w:val="center"/>
          </w:tcPr>
          <w:p>
            <w:pPr>
              <w:pStyle w:val="13"/>
            </w:pPr>
            <w:r>
              <w:t>工资等发放标准</w:t>
            </w:r>
          </w:p>
        </w:tc>
        <w:tc>
          <w:tcPr>
            <w:tcW w:w="2268" w:type="dxa"/>
            <w:vAlign w:val="center"/>
          </w:tcPr>
          <w:p>
            <w:pPr>
              <w:pStyle w:val="13"/>
            </w:pPr>
            <w:r>
              <w:t>13.24万元/人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保障工作人员基本生活</w:t>
            </w:r>
          </w:p>
        </w:tc>
        <w:tc>
          <w:tcPr>
            <w:tcW w:w="5386" w:type="dxa"/>
            <w:vAlign w:val="center"/>
          </w:tcPr>
          <w:p>
            <w:pPr>
              <w:pStyle w:val="13"/>
            </w:pPr>
            <w:r>
              <w:t>保障工作人员基本生活</w:t>
            </w:r>
          </w:p>
        </w:tc>
        <w:tc>
          <w:tcPr>
            <w:tcW w:w="2268" w:type="dxa"/>
            <w:vAlign w:val="center"/>
          </w:tcPr>
          <w:p>
            <w:pPr>
              <w:pStyle w:val="13"/>
            </w:pPr>
            <w:r>
              <w:t>进一步保障</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20、就业专项资金绩效目标表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13060525P004671100211</w:t>
            </w:r>
          </w:p>
        </w:tc>
        <w:tc>
          <w:tcPr>
            <w:tcW w:w="2835" w:type="dxa"/>
            <w:vAlign w:val="center"/>
          </w:tcPr>
          <w:p>
            <w:pPr>
              <w:pStyle w:val="11"/>
            </w:pPr>
            <w:r>
              <w:t>项目名称</w:t>
            </w:r>
          </w:p>
        </w:tc>
        <w:tc>
          <w:tcPr>
            <w:tcW w:w="6095" w:type="dxa"/>
            <w:gridSpan w:val="3"/>
            <w:vAlign w:val="center"/>
          </w:tcPr>
          <w:p>
            <w:pPr>
              <w:pStyle w:val="13"/>
            </w:pPr>
            <w:r>
              <w:t>就业专项资金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用于保障按时发放就业补助资金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1.按照规定标、时限发放就业补助资金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享受补贴人数</w:t>
            </w:r>
          </w:p>
        </w:tc>
        <w:tc>
          <w:tcPr>
            <w:tcW w:w="5386" w:type="dxa"/>
            <w:vAlign w:val="center"/>
          </w:tcPr>
          <w:p>
            <w:pPr>
              <w:pStyle w:val="13"/>
            </w:pPr>
            <w:r>
              <w:t>高校毕业生享受补贴人数</w:t>
            </w:r>
          </w:p>
        </w:tc>
        <w:tc>
          <w:tcPr>
            <w:tcW w:w="2268" w:type="dxa"/>
            <w:vAlign w:val="center"/>
          </w:tcPr>
          <w:p>
            <w:pPr>
              <w:pStyle w:val="13"/>
            </w:pPr>
            <w:r>
              <w:t>≥30人</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孵化基地补贴数量</w:t>
            </w:r>
          </w:p>
        </w:tc>
        <w:tc>
          <w:tcPr>
            <w:tcW w:w="5386" w:type="dxa"/>
            <w:vAlign w:val="center"/>
          </w:tcPr>
          <w:p>
            <w:pPr>
              <w:pStyle w:val="13"/>
            </w:pPr>
            <w:r>
              <w:t>孵化基地享受补贴数量</w:t>
            </w:r>
          </w:p>
        </w:tc>
        <w:tc>
          <w:tcPr>
            <w:tcW w:w="2268" w:type="dxa"/>
            <w:vAlign w:val="center"/>
          </w:tcPr>
          <w:p>
            <w:pPr>
              <w:pStyle w:val="13"/>
            </w:pPr>
            <w:r>
              <w:t>1个</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补贴发放精准率</w:t>
            </w:r>
          </w:p>
        </w:tc>
        <w:tc>
          <w:tcPr>
            <w:tcW w:w="5386" w:type="dxa"/>
            <w:vAlign w:val="center"/>
          </w:tcPr>
          <w:p>
            <w:pPr>
              <w:pStyle w:val="13"/>
            </w:pPr>
            <w:r>
              <w:t>享受补贴人员补贴发放精准率</w:t>
            </w:r>
          </w:p>
        </w:tc>
        <w:tc>
          <w:tcPr>
            <w:tcW w:w="2268" w:type="dxa"/>
            <w:vAlign w:val="center"/>
          </w:tcPr>
          <w:p>
            <w:pPr>
              <w:pStyle w:val="13"/>
            </w:pPr>
            <w:r>
              <w:t>100%</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享受补贴人员资金发放及时率</w:t>
            </w:r>
          </w:p>
        </w:tc>
        <w:tc>
          <w:tcPr>
            <w:tcW w:w="2268" w:type="dxa"/>
            <w:vAlign w:val="center"/>
          </w:tcPr>
          <w:p>
            <w:pPr>
              <w:pStyle w:val="13"/>
            </w:pPr>
            <w:r>
              <w:t>≥95%</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高校补贴成本</w:t>
            </w:r>
          </w:p>
        </w:tc>
        <w:tc>
          <w:tcPr>
            <w:tcW w:w="5386" w:type="dxa"/>
            <w:vAlign w:val="center"/>
          </w:tcPr>
          <w:p>
            <w:pPr>
              <w:pStyle w:val="13"/>
            </w:pPr>
            <w:r>
              <w:t>高校毕业生享受补贴人均成本</w:t>
            </w:r>
          </w:p>
        </w:tc>
        <w:tc>
          <w:tcPr>
            <w:tcW w:w="2268" w:type="dxa"/>
            <w:vAlign w:val="center"/>
          </w:tcPr>
          <w:p>
            <w:pPr>
              <w:pStyle w:val="13"/>
            </w:pPr>
            <w:r>
              <w:t>≤0.07万元/人</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孵化基地成本</w:t>
            </w:r>
          </w:p>
        </w:tc>
        <w:tc>
          <w:tcPr>
            <w:tcW w:w="5386" w:type="dxa"/>
            <w:vAlign w:val="center"/>
          </w:tcPr>
          <w:p>
            <w:pPr>
              <w:pStyle w:val="13"/>
            </w:pPr>
            <w:r>
              <w:t>孵化基地补贴平均成本</w:t>
            </w:r>
          </w:p>
        </w:tc>
        <w:tc>
          <w:tcPr>
            <w:tcW w:w="2268" w:type="dxa"/>
            <w:vAlign w:val="center"/>
          </w:tcPr>
          <w:p>
            <w:pPr>
              <w:pStyle w:val="13"/>
            </w:pPr>
            <w:r>
              <w:t>≤8万元/个</w:t>
            </w:r>
          </w:p>
        </w:tc>
        <w:tc>
          <w:tcPr>
            <w:tcW w:w="1276" w:type="dxa"/>
            <w:vAlign w:val="center"/>
          </w:tcPr>
          <w:p>
            <w:pPr>
              <w:pStyle w:val="13"/>
            </w:pPr>
            <w:r>
              <w:t>2025年度工作计划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≥10%</w:t>
            </w:r>
          </w:p>
        </w:tc>
        <w:tc>
          <w:tcPr>
            <w:tcW w:w="1276" w:type="dxa"/>
            <w:vAlign w:val="center"/>
          </w:tcPr>
          <w:p>
            <w:pPr>
              <w:pStyle w:val="13"/>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补助对象满意度</w:t>
            </w:r>
          </w:p>
        </w:tc>
        <w:tc>
          <w:tcPr>
            <w:tcW w:w="5386" w:type="dxa"/>
            <w:vAlign w:val="center"/>
          </w:tcPr>
          <w:p>
            <w:pPr>
              <w:pStyle w:val="13"/>
            </w:pPr>
            <w:r>
              <w:t>补助对象满意度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21、两新示范点打造绩效目标表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13060525P00454910003G</w:t>
            </w:r>
          </w:p>
        </w:tc>
        <w:tc>
          <w:tcPr>
            <w:tcW w:w="2835" w:type="dxa"/>
            <w:vAlign w:val="center"/>
          </w:tcPr>
          <w:p>
            <w:pPr>
              <w:pStyle w:val="11"/>
            </w:pPr>
            <w:r>
              <w:t>项目名称</w:t>
            </w:r>
          </w:p>
        </w:tc>
        <w:tc>
          <w:tcPr>
            <w:tcW w:w="6095" w:type="dxa"/>
            <w:gridSpan w:val="3"/>
            <w:vAlign w:val="center"/>
          </w:tcPr>
          <w:p>
            <w:pPr>
              <w:pStyle w:val="13"/>
            </w:pPr>
            <w:r>
              <w:t>两新示范点打造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为了保障两新组织建设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10.00</w:t>
            </w:r>
          </w:p>
        </w:tc>
        <w:tc>
          <w:tcPr>
            <w:tcW w:w="2551" w:type="dxa"/>
            <w:vAlign w:val="center"/>
          </w:tcPr>
          <w:p>
            <w:pPr>
              <w:pStyle w:val="14"/>
            </w:pPr>
            <w:r>
              <w:t>10.00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1.为了保障两新组织建设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两新示范点数量</w:t>
            </w:r>
          </w:p>
        </w:tc>
        <w:tc>
          <w:tcPr>
            <w:tcW w:w="5386" w:type="dxa"/>
            <w:vAlign w:val="center"/>
          </w:tcPr>
          <w:p>
            <w:pPr>
              <w:pStyle w:val="13"/>
            </w:pPr>
            <w:r>
              <w:t>两新示范点数量</w:t>
            </w:r>
          </w:p>
        </w:tc>
        <w:tc>
          <w:tcPr>
            <w:tcW w:w="2268" w:type="dxa"/>
            <w:vAlign w:val="center"/>
          </w:tcPr>
          <w:p>
            <w:pPr>
              <w:pStyle w:val="13"/>
            </w:pPr>
            <w:r>
              <w:t>33个</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党建工作中心任务完成率</w:t>
            </w:r>
          </w:p>
        </w:tc>
        <w:tc>
          <w:tcPr>
            <w:tcW w:w="5386" w:type="dxa"/>
            <w:vAlign w:val="center"/>
          </w:tcPr>
          <w:p>
            <w:pPr>
              <w:pStyle w:val="13"/>
            </w:pPr>
            <w:r>
              <w:t>党建工作中心任务完成率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资金支付及时率</w:t>
            </w:r>
          </w:p>
        </w:tc>
        <w:tc>
          <w:tcPr>
            <w:tcW w:w="2268" w:type="dxa"/>
            <w:vAlign w:val="center"/>
          </w:tcPr>
          <w:p>
            <w:pPr>
              <w:pStyle w:val="13"/>
            </w:pPr>
            <w:r>
              <w:t>2025年底</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完成工作需要费用成本</w:t>
            </w:r>
          </w:p>
        </w:tc>
        <w:tc>
          <w:tcPr>
            <w:tcW w:w="5386" w:type="dxa"/>
            <w:vAlign w:val="center"/>
          </w:tcPr>
          <w:p>
            <w:pPr>
              <w:pStyle w:val="13"/>
            </w:pPr>
            <w:r>
              <w:t>完成两新示范点打造工作需要费用成本</w:t>
            </w:r>
          </w:p>
        </w:tc>
        <w:tc>
          <w:tcPr>
            <w:tcW w:w="2268" w:type="dxa"/>
            <w:vAlign w:val="center"/>
          </w:tcPr>
          <w:p>
            <w:pPr>
              <w:pStyle w:val="13"/>
            </w:pPr>
            <w:r>
              <w:t>10万元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不断推进党的建设</w:t>
            </w:r>
          </w:p>
        </w:tc>
        <w:tc>
          <w:tcPr>
            <w:tcW w:w="5386" w:type="dxa"/>
            <w:vAlign w:val="center"/>
          </w:tcPr>
          <w:p>
            <w:pPr>
              <w:pStyle w:val="13"/>
            </w:pPr>
            <w:r>
              <w:t>不断推进党的组织建设</w:t>
            </w:r>
          </w:p>
        </w:tc>
        <w:tc>
          <w:tcPr>
            <w:tcW w:w="2268" w:type="dxa"/>
            <w:vAlign w:val="center"/>
          </w:tcPr>
          <w:p>
            <w:pPr>
              <w:pStyle w:val="13"/>
            </w:pPr>
            <w:r>
              <w:t>进一步推进</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22、人才新十条补贴资金绩效目标表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13060525P00467110029X</w:t>
            </w:r>
          </w:p>
        </w:tc>
        <w:tc>
          <w:tcPr>
            <w:tcW w:w="2835" w:type="dxa"/>
            <w:vAlign w:val="center"/>
          </w:tcPr>
          <w:p>
            <w:pPr>
              <w:pStyle w:val="11"/>
            </w:pPr>
            <w:r>
              <w:t>项目名称</w:t>
            </w:r>
          </w:p>
        </w:tc>
        <w:tc>
          <w:tcPr>
            <w:tcW w:w="6095" w:type="dxa"/>
            <w:gridSpan w:val="3"/>
            <w:vAlign w:val="center"/>
          </w:tcPr>
          <w:p>
            <w:pPr>
              <w:pStyle w:val="13"/>
            </w:pPr>
            <w:r>
              <w:t>人才新十条补贴资金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用于引进高校人才，保障人才补贴。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20.00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1.为了保障高校人才补贴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引进人才人数</w:t>
            </w:r>
          </w:p>
        </w:tc>
        <w:tc>
          <w:tcPr>
            <w:tcW w:w="5386" w:type="dxa"/>
            <w:vAlign w:val="center"/>
          </w:tcPr>
          <w:p>
            <w:pPr>
              <w:pStyle w:val="13"/>
            </w:pPr>
            <w:r>
              <w:t>引进人才人数</w:t>
            </w:r>
          </w:p>
        </w:tc>
        <w:tc>
          <w:tcPr>
            <w:tcW w:w="2268" w:type="dxa"/>
            <w:vAlign w:val="center"/>
          </w:tcPr>
          <w:p>
            <w:pPr>
              <w:pStyle w:val="13"/>
            </w:pPr>
            <w:r>
              <w:t>≥2人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向人才发放补贴准确率</w:t>
            </w:r>
          </w:p>
        </w:tc>
        <w:tc>
          <w:tcPr>
            <w:tcW w:w="5386" w:type="dxa"/>
            <w:vAlign w:val="center"/>
          </w:tcPr>
          <w:p>
            <w:pPr>
              <w:pStyle w:val="13"/>
            </w:pPr>
            <w:r>
              <w:t>向人才发放补贴准确率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引进人才发放补贴时间</w:t>
            </w:r>
          </w:p>
        </w:tc>
        <w:tc>
          <w:tcPr>
            <w:tcW w:w="2268" w:type="dxa"/>
            <w:vAlign w:val="center"/>
          </w:tcPr>
          <w:p>
            <w:pPr>
              <w:pStyle w:val="13"/>
            </w:pPr>
            <w:r>
              <w:t>2025年底</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享受补贴标准</w:t>
            </w:r>
          </w:p>
        </w:tc>
        <w:tc>
          <w:tcPr>
            <w:tcW w:w="5386" w:type="dxa"/>
            <w:vAlign w:val="center"/>
          </w:tcPr>
          <w:p>
            <w:pPr>
              <w:pStyle w:val="13"/>
            </w:pPr>
            <w:r>
              <w:t>引进人才人均享受补贴标准</w:t>
            </w:r>
          </w:p>
        </w:tc>
        <w:tc>
          <w:tcPr>
            <w:tcW w:w="2268" w:type="dxa"/>
            <w:vAlign w:val="center"/>
          </w:tcPr>
          <w:p>
            <w:pPr>
              <w:pStyle w:val="13"/>
            </w:pPr>
            <w:r>
              <w:t>≤10万元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人才增长率</w:t>
            </w:r>
          </w:p>
        </w:tc>
        <w:tc>
          <w:tcPr>
            <w:tcW w:w="5386" w:type="dxa"/>
            <w:vAlign w:val="center"/>
          </w:tcPr>
          <w:p>
            <w:pPr>
              <w:pStyle w:val="13"/>
            </w:pPr>
            <w:r>
              <w:t>人才增长率</w:t>
            </w:r>
          </w:p>
        </w:tc>
        <w:tc>
          <w:tcPr>
            <w:tcW w:w="2268" w:type="dxa"/>
            <w:vAlign w:val="center"/>
          </w:tcPr>
          <w:p>
            <w:pPr>
              <w:pStyle w:val="13"/>
            </w:pPr>
            <w:r>
              <w:t>≥90%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享受补贴人员满意度</w:t>
            </w:r>
          </w:p>
        </w:tc>
        <w:tc>
          <w:tcPr>
            <w:tcW w:w="5386" w:type="dxa"/>
            <w:vAlign w:val="center"/>
          </w:tcPr>
          <w:p>
            <w:pPr>
              <w:pStyle w:val="13"/>
            </w:pPr>
            <w:r>
              <w:t>享受补贴人员满意度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23、提前下达2024年省级财政城乡居民社会保险代办员补助资金 保财社【2023】107号绩效目标表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13060524P00448710004F</w:t>
            </w:r>
          </w:p>
        </w:tc>
        <w:tc>
          <w:tcPr>
            <w:tcW w:w="2835" w:type="dxa"/>
            <w:vAlign w:val="center"/>
          </w:tcPr>
          <w:p>
            <w:pPr>
              <w:pStyle w:val="11"/>
            </w:pPr>
            <w:r>
              <w:t>项目名称</w:t>
            </w:r>
          </w:p>
        </w:tc>
        <w:tc>
          <w:tcPr>
            <w:tcW w:w="6095" w:type="dxa"/>
            <w:gridSpan w:val="3"/>
            <w:vAlign w:val="center"/>
          </w:tcPr>
          <w:p>
            <w:pPr>
              <w:pStyle w:val="13"/>
            </w:pPr>
            <w:r>
              <w:t>提前下达2024年省级财政城乡居民社会保险代办员补助资金 保财社【2023】107号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主要用于保障全省每个行政村都有专人负责城乡居民社会保险经办服务</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1.保障全省每个行政村都有专人负责城乡居民社会保险经办服务</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参保人数</w:t>
            </w:r>
          </w:p>
        </w:tc>
        <w:tc>
          <w:tcPr>
            <w:tcW w:w="5386" w:type="dxa"/>
            <w:vAlign w:val="center"/>
          </w:tcPr>
          <w:p>
            <w:pPr>
              <w:pStyle w:val="13"/>
            </w:pPr>
            <w:r>
              <w:t>城乡居民基本养老保险参保人数</w:t>
            </w:r>
          </w:p>
        </w:tc>
        <w:tc>
          <w:tcPr>
            <w:tcW w:w="2268" w:type="dxa"/>
            <w:vAlign w:val="center"/>
          </w:tcPr>
          <w:p>
            <w:pPr>
              <w:pStyle w:val="13"/>
            </w:pPr>
            <w:r>
              <w:t>≥18000人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村级代办员配备情况</w:t>
            </w:r>
          </w:p>
        </w:tc>
        <w:tc>
          <w:tcPr>
            <w:tcW w:w="5386" w:type="dxa"/>
            <w:vAlign w:val="center"/>
          </w:tcPr>
          <w:p>
            <w:pPr>
              <w:pStyle w:val="13"/>
            </w:pPr>
            <w:r>
              <w:t>村民委会配备代办员的比例</w:t>
            </w:r>
          </w:p>
        </w:tc>
        <w:tc>
          <w:tcPr>
            <w:tcW w:w="2268" w:type="dxa"/>
            <w:vAlign w:val="center"/>
          </w:tcPr>
          <w:p>
            <w:pPr>
              <w:pStyle w:val="13"/>
            </w:pPr>
            <w:r>
              <w:t>≥80%</w:t>
            </w:r>
          </w:p>
        </w:tc>
        <w:tc>
          <w:tcPr>
            <w:tcW w:w="1276" w:type="dxa"/>
            <w:vAlign w:val="center"/>
          </w:tcPr>
          <w:p>
            <w:pPr>
              <w:pStyle w:val="13"/>
            </w:pPr>
            <w:r>
              <w:t>冀人社规【2013】8号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财政资金到位时间</w:t>
            </w:r>
          </w:p>
        </w:tc>
        <w:tc>
          <w:tcPr>
            <w:tcW w:w="5386" w:type="dxa"/>
            <w:vAlign w:val="center"/>
          </w:tcPr>
          <w:p>
            <w:pPr>
              <w:pStyle w:val="13"/>
            </w:pPr>
            <w:r>
              <w:t>省级市级下拨资金的及时性</w:t>
            </w:r>
          </w:p>
        </w:tc>
        <w:tc>
          <w:tcPr>
            <w:tcW w:w="2268" w:type="dxa"/>
            <w:vAlign w:val="center"/>
          </w:tcPr>
          <w:p>
            <w:pPr>
              <w:pStyle w:val="13"/>
            </w:pPr>
            <w:r>
              <w:t>预算年度上年低</w:t>
            </w:r>
          </w:p>
        </w:tc>
        <w:tc>
          <w:tcPr>
            <w:tcW w:w="1276" w:type="dxa"/>
            <w:vAlign w:val="center"/>
          </w:tcPr>
          <w:p>
            <w:pPr>
              <w:pStyle w:val="13"/>
            </w:pPr>
            <w:r>
              <w:t>资金拨付指标文件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财政资金到位金额</w:t>
            </w:r>
          </w:p>
        </w:tc>
        <w:tc>
          <w:tcPr>
            <w:tcW w:w="5386" w:type="dxa"/>
            <w:vAlign w:val="center"/>
          </w:tcPr>
          <w:p>
            <w:pPr>
              <w:pStyle w:val="13"/>
            </w:pPr>
            <w:r>
              <w:t>省级市级下拨资金的金额</w:t>
            </w:r>
          </w:p>
        </w:tc>
        <w:tc>
          <w:tcPr>
            <w:tcW w:w="2268" w:type="dxa"/>
            <w:vAlign w:val="center"/>
          </w:tcPr>
          <w:p>
            <w:pPr>
              <w:pStyle w:val="13"/>
            </w:pPr>
            <w:r>
              <w:t>1万元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促进居民收入稳步提高</w:t>
            </w:r>
          </w:p>
        </w:tc>
        <w:tc>
          <w:tcPr>
            <w:tcW w:w="5386" w:type="dxa"/>
            <w:vAlign w:val="center"/>
          </w:tcPr>
          <w:p>
            <w:pPr>
              <w:pStyle w:val="13"/>
            </w:pPr>
            <w:r>
              <w:t>促进居民收入稳步提高</w:t>
            </w:r>
          </w:p>
        </w:tc>
        <w:tc>
          <w:tcPr>
            <w:tcW w:w="2268" w:type="dxa"/>
            <w:vAlign w:val="center"/>
          </w:tcPr>
          <w:p>
            <w:pPr>
              <w:pStyle w:val="13"/>
            </w:pPr>
            <w:r>
              <w:t>效果显著</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提供经办服务</w:t>
            </w:r>
          </w:p>
        </w:tc>
        <w:tc>
          <w:tcPr>
            <w:tcW w:w="5386" w:type="dxa"/>
            <w:vAlign w:val="center"/>
          </w:tcPr>
          <w:p>
            <w:pPr>
              <w:pStyle w:val="13"/>
            </w:pPr>
            <w:r>
              <w:t>推进国家和省重点工作落实，提升办理与服务水平</w:t>
            </w:r>
          </w:p>
        </w:tc>
        <w:tc>
          <w:tcPr>
            <w:tcW w:w="2268" w:type="dxa"/>
            <w:vAlign w:val="center"/>
          </w:tcPr>
          <w:p>
            <w:pPr>
              <w:pStyle w:val="13"/>
            </w:pPr>
            <w:r>
              <w:t>保持经办服务顺利开展</w:t>
            </w:r>
          </w:p>
        </w:tc>
        <w:tc>
          <w:tcPr>
            <w:tcW w:w="1276" w:type="dxa"/>
            <w:vAlign w:val="center"/>
          </w:tcPr>
          <w:p>
            <w:pPr>
              <w:pStyle w:val="13"/>
            </w:pPr>
            <w:r>
              <w:t>冀人社规【2013】8号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待遇领取覆盖率</w:t>
            </w:r>
          </w:p>
        </w:tc>
        <w:tc>
          <w:tcPr>
            <w:tcW w:w="5386" w:type="dxa"/>
            <w:vAlign w:val="center"/>
          </w:tcPr>
          <w:p>
            <w:pPr>
              <w:pStyle w:val="13"/>
            </w:pPr>
            <w:r>
              <w:t>享受待遇覆盖情况</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社保制度可持续发展</w:t>
            </w:r>
          </w:p>
        </w:tc>
        <w:tc>
          <w:tcPr>
            <w:tcW w:w="5386" w:type="dxa"/>
            <w:vAlign w:val="center"/>
          </w:tcPr>
          <w:p>
            <w:pPr>
              <w:pStyle w:val="13"/>
            </w:pPr>
            <w:r>
              <w:t>反映财政资金的安排使用对制度持续发展的影响程度</w:t>
            </w:r>
          </w:p>
        </w:tc>
        <w:tc>
          <w:tcPr>
            <w:tcW w:w="2268" w:type="dxa"/>
            <w:vAlign w:val="center"/>
          </w:tcPr>
          <w:p>
            <w:pPr>
              <w:pStyle w:val="13"/>
            </w:pPr>
            <w:r>
              <w:t>持续良好发展</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群众对城乡居民养老保险、就业公共服务村级代办员服务满意程度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24、提前下达2025年省级就业补助资金-保财社【2024】88号绩效目标表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13060525P004671100799</w:t>
            </w:r>
          </w:p>
        </w:tc>
        <w:tc>
          <w:tcPr>
            <w:tcW w:w="2835" w:type="dxa"/>
            <w:vAlign w:val="center"/>
          </w:tcPr>
          <w:p>
            <w:pPr>
              <w:pStyle w:val="11"/>
            </w:pPr>
            <w:r>
              <w:t>项目名称</w:t>
            </w:r>
          </w:p>
        </w:tc>
        <w:tc>
          <w:tcPr>
            <w:tcW w:w="6095" w:type="dxa"/>
            <w:gridSpan w:val="3"/>
            <w:vAlign w:val="center"/>
          </w:tcPr>
          <w:p>
            <w:pPr>
              <w:pStyle w:val="13"/>
            </w:pPr>
            <w:r>
              <w:t>提前下达2025年省级就业补助资金-保财社【2024】88号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w:t>
            </w:r>
          </w:p>
        </w:tc>
        <w:tc>
          <w:tcPr>
            <w:tcW w:w="2835" w:type="dxa"/>
            <w:vAlign w:val="center"/>
          </w:tcPr>
          <w:p>
            <w:pPr>
              <w:pStyle w:val="11"/>
            </w:pPr>
            <w:r>
              <w:t>其中：财政    资金</w:t>
            </w:r>
          </w:p>
        </w:tc>
        <w:tc>
          <w:tcPr>
            <w:tcW w:w="2551" w:type="dxa"/>
            <w:vAlign w:val="center"/>
          </w:tcPr>
          <w:p>
            <w:pPr>
              <w:pStyle w:val="13"/>
            </w:pPr>
            <w:r>
              <w:t>21.00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保障各类人员日常生活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1.55</w:t>
            </w:r>
          </w:p>
        </w:tc>
        <w:tc>
          <w:tcPr>
            <w:tcW w:w="2835" w:type="dxa"/>
            <w:vAlign w:val="center"/>
          </w:tcPr>
          <w:p>
            <w:pPr>
              <w:pStyle w:val="14"/>
            </w:pPr>
            <w:r>
              <w:t>6.00</w:t>
            </w:r>
          </w:p>
        </w:tc>
        <w:tc>
          <w:tcPr>
            <w:tcW w:w="2551" w:type="dxa"/>
            <w:vAlign w:val="center"/>
          </w:tcPr>
          <w:p>
            <w:pPr>
              <w:pStyle w:val="14"/>
            </w:pPr>
            <w:r>
              <w:t>6.00</w:t>
            </w:r>
          </w:p>
        </w:tc>
        <w:tc>
          <w:tcPr>
            <w:tcW w:w="3544" w:type="dxa"/>
            <w:gridSpan w:val="2"/>
            <w:vAlign w:val="center"/>
          </w:tcPr>
          <w:p>
            <w:pPr>
              <w:pStyle w:val="14"/>
            </w:pPr>
            <w:r>
              <w:t>21.00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1.保障各类人员日常生活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就业见习补贴人数</w:t>
            </w:r>
          </w:p>
        </w:tc>
        <w:tc>
          <w:tcPr>
            <w:tcW w:w="5386" w:type="dxa"/>
            <w:vAlign w:val="center"/>
          </w:tcPr>
          <w:p>
            <w:pPr>
              <w:pStyle w:val="13"/>
            </w:pPr>
            <w:r>
              <w:t>就业见习补贴人数</w:t>
            </w:r>
          </w:p>
        </w:tc>
        <w:tc>
          <w:tcPr>
            <w:tcW w:w="2268" w:type="dxa"/>
            <w:vAlign w:val="center"/>
          </w:tcPr>
          <w:p>
            <w:pPr>
              <w:pStyle w:val="13"/>
            </w:pPr>
            <w:r>
              <w:t>≥10人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孵化基地房租物业水电补贴户数</w:t>
            </w:r>
          </w:p>
        </w:tc>
        <w:tc>
          <w:tcPr>
            <w:tcW w:w="5386" w:type="dxa"/>
            <w:vAlign w:val="center"/>
          </w:tcPr>
          <w:p>
            <w:pPr>
              <w:pStyle w:val="13"/>
            </w:pPr>
            <w:r>
              <w:t>孵化基地房租物业水电补贴户数</w:t>
            </w:r>
          </w:p>
        </w:tc>
        <w:tc>
          <w:tcPr>
            <w:tcW w:w="2268" w:type="dxa"/>
            <w:vAlign w:val="center"/>
          </w:tcPr>
          <w:p>
            <w:pPr>
              <w:pStyle w:val="13"/>
            </w:pPr>
            <w:r>
              <w:t>≥3户</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职业技能培训补贴人数</w:t>
            </w:r>
          </w:p>
        </w:tc>
        <w:tc>
          <w:tcPr>
            <w:tcW w:w="5386" w:type="dxa"/>
            <w:vAlign w:val="center"/>
          </w:tcPr>
          <w:p>
            <w:pPr>
              <w:pStyle w:val="13"/>
            </w:pPr>
            <w:r>
              <w:t>职业技能培训补贴人数</w:t>
            </w:r>
          </w:p>
        </w:tc>
        <w:tc>
          <w:tcPr>
            <w:tcW w:w="2268" w:type="dxa"/>
            <w:vAlign w:val="center"/>
          </w:tcPr>
          <w:p>
            <w:pPr>
              <w:pStyle w:val="13"/>
            </w:pPr>
            <w:r>
              <w:t>≥100人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补贴发放精准性</w:t>
            </w:r>
          </w:p>
        </w:tc>
        <w:tc>
          <w:tcPr>
            <w:tcW w:w="5386" w:type="dxa"/>
            <w:vAlign w:val="center"/>
          </w:tcPr>
          <w:p>
            <w:pPr>
              <w:pStyle w:val="13"/>
            </w:pPr>
            <w:r>
              <w:t>补贴发放精准性</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发放及时性</w:t>
            </w:r>
          </w:p>
        </w:tc>
        <w:tc>
          <w:tcPr>
            <w:tcW w:w="2268" w:type="dxa"/>
            <w:vAlign w:val="center"/>
          </w:tcPr>
          <w:p>
            <w:pPr>
              <w:pStyle w:val="13"/>
            </w:pPr>
            <w:r>
              <w:t>2025年12月底</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就业见习补贴标准</w:t>
            </w:r>
          </w:p>
        </w:tc>
        <w:tc>
          <w:tcPr>
            <w:tcW w:w="5386" w:type="dxa"/>
            <w:vAlign w:val="center"/>
          </w:tcPr>
          <w:p>
            <w:pPr>
              <w:pStyle w:val="13"/>
            </w:pPr>
            <w:r>
              <w:t>就业见习补贴人均标准</w:t>
            </w:r>
          </w:p>
        </w:tc>
        <w:tc>
          <w:tcPr>
            <w:tcW w:w="2268" w:type="dxa"/>
            <w:vAlign w:val="center"/>
          </w:tcPr>
          <w:p>
            <w:pPr>
              <w:pStyle w:val="13"/>
            </w:pPr>
            <w:r>
              <w:t>≤0.6万元/人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孵化基地房租物业水电补贴标准</w:t>
            </w:r>
          </w:p>
        </w:tc>
        <w:tc>
          <w:tcPr>
            <w:tcW w:w="5386" w:type="dxa"/>
            <w:vAlign w:val="center"/>
          </w:tcPr>
          <w:p>
            <w:pPr>
              <w:pStyle w:val="13"/>
            </w:pPr>
            <w:r>
              <w:t>孵化基地房租物业水电补贴户均标准</w:t>
            </w:r>
          </w:p>
        </w:tc>
        <w:tc>
          <w:tcPr>
            <w:tcW w:w="2268" w:type="dxa"/>
            <w:vAlign w:val="center"/>
          </w:tcPr>
          <w:p>
            <w:pPr>
              <w:pStyle w:val="13"/>
            </w:pPr>
            <w:r>
              <w:t>≤4万元/户</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职业技能培训补贴标准</w:t>
            </w:r>
          </w:p>
        </w:tc>
        <w:tc>
          <w:tcPr>
            <w:tcW w:w="5386" w:type="dxa"/>
            <w:vAlign w:val="center"/>
          </w:tcPr>
          <w:p>
            <w:pPr>
              <w:pStyle w:val="13"/>
            </w:pPr>
            <w:r>
              <w:t>职业技能培训补贴人均标准</w:t>
            </w:r>
          </w:p>
        </w:tc>
        <w:tc>
          <w:tcPr>
            <w:tcW w:w="2268" w:type="dxa"/>
            <w:vAlign w:val="center"/>
          </w:tcPr>
          <w:p>
            <w:pPr>
              <w:pStyle w:val="13"/>
            </w:pPr>
            <w:r>
              <w:t>≤0.03万元/人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保障各类人员日常生活</w:t>
            </w:r>
          </w:p>
        </w:tc>
        <w:tc>
          <w:tcPr>
            <w:tcW w:w="5386" w:type="dxa"/>
            <w:vAlign w:val="center"/>
          </w:tcPr>
          <w:p>
            <w:pPr>
              <w:pStyle w:val="13"/>
            </w:pPr>
            <w:r>
              <w:t>保障各类人员日常生活</w:t>
            </w:r>
          </w:p>
        </w:tc>
        <w:tc>
          <w:tcPr>
            <w:tcW w:w="2268" w:type="dxa"/>
            <w:vAlign w:val="center"/>
          </w:tcPr>
          <w:p>
            <w:pPr>
              <w:pStyle w:val="13"/>
            </w:pPr>
            <w:r>
              <w:t>进一步保障</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被服务人员满意度</w:t>
            </w:r>
          </w:p>
        </w:tc>
        <w:tc>
          <w:tcPr>
            <w:tcW w:w="5386" w:type="dxa"/>
            <w:vAlign w:val="center"/>
          </w:tcPr>
          <w:p>
            <w:pPr>
              <w:pStyle w:val="13"/>
            </w:pPr>
            <w:r>
              <w:t>对补贴的满意度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25、提前下达2025年中央就业补助资金-保财社【2024】87号绩效目标表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13060525P00467110078M</w:t>
            </w:r>
          </w:p>
        </w:tc>
        <w:tc>
          <w:tcPr>
            <w:tcW w:w="2835" w:type="dxa"/>
            <w:vAlign w:val="center"/>
          </w:tcPr>
          <w:p>
            <w:pPr>
              <w:pStyle w:val="11"/>
            </w:pPr>
            <w:r>
              <w:t>项目名称</w:t>
            </w:r>
          </w:p>
        </w:tc>
        <w:tc>
          <w:tcPr>
            <w:tcW w:w="6095" w:type="dxa"/>
            <w:gridSpan w:val="3"/>
            <w:vAlign w:val="center"/>
          </w:tcPr>
          <w:p>
            <w:pPr>
              <w:pStyle w:val="13"/>
            </w:pPr>
            <w:r>
              <w:t>提前下达2025年中央就业补助资金-保财社【2024】87号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83.00</w:t>
            </w:r>
          </w:p>
        </w:tc>
        <w:tc>
          <w:tcPr>
            <w:tcW w:w="2835" w:type="dxa"/>
            <w:vAlign w:val="center"/>
          </w:tcPr>
          <w:p>
            <w:pPr>
              <w:pStyle w:val="11"/>
            </w:pPr>
            <w:r>
              <w:t>其中：财政    资金</w:t>
            </w:r>
          </w:p>
        </w:tc>
        <w:tc>
          <w:tcPr>
            <w:tcW w:w="2551" w:type="dxa"/>
            <w:vAlign w:val="center"/>
          </w:tcPr>
          <w:p>
            <w:pPr>
              <w:pStyle w:val="13"/>
            </w:pPr>
            <w:r>
              <w:t>83.00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保障公益岗人员日常生活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20.75</w:t>
            </w:r>
          </w:p>
        </w:tc>
        <w:tc>
          <w:tcPr>
            <w:tcW w:w="2835" w:type="dxa"/>
            <w:vAlign w:val="center"/>
          </w:tcPr>
          <w:p>
            <w:pPr>
              <w:pStyle w:val="14"/>
            </w:pPr>
            <w:r>
              <w:t>41.50</w:t>
            </w:r>
          </w:p>
        </w:tc>
        <w:tc>
          <w:tcPr>
            <w:tcW w:w="2551" w:type="dxa"/>
            <w:vAlign w:val="center"/>
          </w:tcPr>
          <w:p>
            <w:pPr>
              <w:pStyle w:val="14"/>
            </w:pPr>
            <w:r>
              <w:t>62.25</w:t>
            </w:r>
          </w:p>
        </w:tc>
        <w:tc>
          <w:tcPr>
            <w:tcW w:w="3544" w:type="dxa"/>
            <w:gridSpan w:val="2"/>
            <w:vAlign w:val="center"/>
          </w:tcPr>
          <w:p>
            <w:pPr>
              <w:pStyle w:val="14"/>
            </w:pPr>
            <w:r>
              <w:t>83.00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1.保障公益岗人员日常生活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就业补贴人数</w:t>
            </w:r>
          </w:p>
        </w:tc>
        <w:tc>
          <w:tcPr>
            <w:tcW w:w="5386" w:type="dxa"/>
            <w:vAlign w:val="center"/>
          </w:tcPr>
          <w:p>
            <w:pPr>
              <w:pStyle w:val="13"/>
            </w:pPr>
            <w:r>
              <w:t>公益岗就业补贴人数</w:t>
            </w:r>
          </w:p>
        </w:tc>
        <w:tc>
          <w:tcPr>
            <w:tcW w:w="2268" w:type="dxa"/>
            <w:vAlign w:val="center"/>
          </w:tcPr>
          <w:p>
            <w:pPr>
              <w:pStyle w:val="13"/>
            </w:pPr>
            <w:r>
              <w:t>≥27人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补贴发放精准性</w:t>
            </w:r>
          </w:p>
        </w:tc>
        <w:tc>
          <w:tcPr>
            <w:tcW w:w="5386" w:type="dxa"/>
            <w:vAlign w:val="center"/>
          </w:tcPr>
          <w:p>
            <w:pPr>
              <w:pStyle w:val="13"/>
            </w:pPr>
            <w:r>
              <w:t>补贴发放精准性</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发放及时性</w:t>
            </w:r>
          </w:p>
        </w:tc>
        <w:tc>
          <w:tcPr>
            <w:tcW w:w="2268" w:type="dxa"/>
            <w:vAlign w:val="center"/>
          </w:tcPr>
          <w:p>
            <w:pPr>
              <w:pStyle w:val="13"/>
            </w:pPr>
            <w:r>
              <w:t>2025年12月底</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人均补贴标准</w:t>
            </w:r>
          </w:p>
        </w:tc>
        <w:tc>
          <w:tcPr>
            <w:tcW w:w="5386" w:type="dxa"/>
            <w:vAlign w:val="center"/>
          </w:tcPr>
          <w:p>
            <w:pPr>
              <w:pStyle w:val="13"/>
            </w:pPr>
            <w:r>
              <w:t>人均补贴标准</w:t>
            </w:r>
          </w:p>
        </w:tc>
        <w:tc>
          <w:tcPr>
            <w:tcW w:w="2268" w:type="dxa"/>
            <w:vAlign w:val="center"/>
          </w:tcPr>
          <w:p>
            <w:pPr>
              <w:pStyle w:val="13"/>
            </w:pPr>
            <w:r>
              <w:t>≤3.07万元/人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保障公益岗人员日常生活</w:t>
            </w:r>
          </w:p>
        </w:tc>
        <w:tc>
          <w:tcPr>
            <w:tcW w:w="5386" w:type="dxa"/>
            <w:vAlign w:val="center"/>
          </w:tcPr>
          <w:p>
            <w:pPr>
              <w:pStyle w:val="13"/>
            </w:pPr>
            <w:r>
              <w:t>保障公益岗人员日常生活</w:t>
            </w:r>
          </w:p>
        </w:tc>
        <w:tc>
          <w:tcPr>
            <w:tcW w:w="2268" w:type="dxa"/>
            <w:vAlign w:val="center"/>
          </w:tcPr>
          <w:p>
            <w:pPr>
              <w:pStyle w:val="13"/>
            </w:pPr>
            <w:r>
              <w:t>进一步保障</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公益岗人员满意度</w:t>
            </w:r>
          </w:p>
        </w:tc>
        <w:tc>
          <w:tcPr>
            <w:tcW w:w="5386" w:type="dxa"/>
            <w:vAlign w:val="center"/>
          </w:tcPr>
          <w:p>
            <w:pPr>
              <w:pStyle w:val="13"/>
            </w:pPr>
            <w:r>
              <w:t>公益岗人员满意度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26、英才卡B卡人员购房补贴绩效目标表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13060525P00467110031W</w:t>
            </w:r>
          </w:p>
        </w:tc>
        <w:tc>
          <w:tcPr>
            <w:tcW w:w="2835" w:type="dxa"/>
            <w:vAlign w:val="center"/>
          </w:tcPr>
          <w:p>
            <w:pPr>
              <w:pStyle w:val="11"/>
            </w:pPr>
            <w:r>
              <w:t>项目名称</w:t>
            </w:r>
          </w:p>
        </w:tc>
        <w:tc>
          <w:tcPr>
            <w:tcW w:w="6095" w:type="dxa"/>
            <w:gridSpan w:val="3"/>
            <w:vAlign w:val="center"/>
          </w:tcPr>
          <w:p>
            <w:pPr>
              <w:pStyle w:val="13"/>
            </w:pPr>
            <w:r>
              <w:t>英才卡B卡人员购房补贴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用于人才引进，保障人员购房补贴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eastAsia="zh-CN"/>
              </w:rPr>
              <w:t>万元</w:t>
            </w:r>
            <w:r>
              <w:t>）</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20.00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1.保障英才B卡人员购房补贴资金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引进人才人数</w:t>
            </w:r>
          </w:p>
        </w:tc>
        <w:tc>
          <w:tcPr>
            <w:tcW w:w="5386" w:type="dxa"/>
            <w:vAlign w:val="center"/>
          </w:tcPr>
          <w:p>
            <w:pPr>
              <w:pStyle w:val="13"/>
            </w:pPr>
            <w:r>
              <w:t>引进人才人数</w:t>
            </w:r>
          </w:p>
        </w:tc>
        <w:tc>
          <w:tcPr>
            <w:tcW w:w="2268" w:type="dxa"/>
            <w:vAlign w:val="center"/>
          </w:tcPr>
          <w:p>
            <w:pPr>
              <w:pStyle w:val="13"/>
            </w:pPr>
            <w:r>
              <w:t>≥2人</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向人才发放补贴准确率</w:t>
            </w:r>
          </w:p>
        </w:tc>
        <w:tc>
          <w:tcPr>
            <w:tcW w:w="5386" w:type="dxa"/>
            <w:vAlign w:val="center"/>
          </w:tcPr>
          <w:p>
            <w:pPr>
              <w:pStyle w:val="13"/>
            </w:pPr>
            <w:r>
              <w:t>向人才发放补贴准确率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引进人才发放补贴时间</w:t>
            </w:r>
          </w:p>
        </w:tc>
        <w:tc>
          <w:tcPr>
            <w:tcW w:w="2268" w:type="dxa"/>
            <w:vAlign w:val="center"/>
          </w:tcPr>
          <w:p>
            <w:pPr>
              <w:pStyle w:val="13"/>
            </w:pPr>
            <w:r>
              <w:t>2025年底</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享受补贴标准</w:t>
            </w:r>
          </w:p>
        </w:tc>
        <w:tc>
          <w:tcPr>
            <w:tcW w:w="5386" w:type="dxa"/>
            <w:vAlign w:val="center"/>
          </w:tcPr>
          <w:p>
            <w:pPr>
              <w:pStyle w:val="13"/>
            </w:pPr>
            <w:r>
              <w:t>引进人才人均享受补贴标准</w:t>
            </w:r>
          </w:p>
        </w:tc>
        <w:tc>
          <w:tcPr>
            <w:tcW w:w="2268" w:type="dxa"/>
            <w:vAlign w:val="center"/>
          </w:tcPr>
          <w:p>
            <w:pPr>
              <w:pStyle w:val="13"/>
            </w:pPr>
            <w:r>
              <w:t>≤10万元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提高人才引进</w:t>
            </w:r>
          </w:p>
        </w:tc>
        <w:tc>
          <w:tcPr>
            <w:tcW w:w="5386" w:type="dxa"/>
            <w:vAlign w:val="center"/>
          </w:tcPr>
          <w:p>
            <w:pPr>
              <w:pStyle w:val="13"/>
            </w:pPr>
            <w:r>
              <w:t>提高人才引进</w:t>
            </w:r>
          </w:p>
        </w:tc>
        <w:tc>
          <w:tcPr>
            <w:tcW w:w="2268" w:type="dxa"/>
            <w:vAlign w:val="center"/>
          </w:tcPr>
          <w:p>
            <w:pPr>
              <w:pStyle w:val="13"/>
            </w:pPr>
            <w:r>
              <w:t>进一步提高</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享受补贴人员满意度</w:t>
            </w:r>
          </w:p>
        </w:tc>
        <w:tc>
          <w:tcPr>
            <w:tcW w:w="5386" w:type="dxa"/>
            <w:vAlign w:val="center"/>
          </w:tcPr>
          <w:p>
            <w:pPr>
              <w:pStyle w:val="13"/>
            </w:pPr>
            <w:r>
              <w:t>享受补贴人员满意度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hint="eastAsia" w:ascii="方正楷体_GBK" w:hAnsi="方正楷体_GBK" w:eastAsia="方正楷体_GBK" w:cs="方正楷体_GBK"/>
          <w:color w:val="000000"/>
          <w:sz w:val="32"/>
          <w:szCs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203保定白沟新城党群工作部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楷体_GBK" w:hAnsi="方正楷体_GBK" w:eastAsia="方正楷体_GBK" w:cs="方正楷体_GBK"/>
          <w:sz w:val="32"/>
          <w:szCs w:val="32"/>
        </w:rPr>
      </w:pPr>
      <w:bookmarkStart w:id="17" w:name="_Toc_3_3_0000000018"/>
      <w:r>
        <w:rPr>
          <w:rFonts w:hint="eastAsia" w:ascii="方正楷体_GBK" w:hAnsi="方正楷体_GBK" w:eastAsia="方正楷体_GBK" w:cs="方正楷体_GBK"/>
          <w:color w:val="000000"/>
          <w:sz w:val="32"/>
          <w:szCs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保定白沟新城党群工作部（含所属单位）上年末固定资产金额为0.00万元（详见下表）。本年度拟购置固定资产总额为0.00万元，已按要求列入政府采购预算，详见政府采购预算表。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203保定白沟新城党群工作部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楷体_GBK" w:hAnsi="方正楷体_GBK" w:eastAsia="方正楷体_GBK" w:cs="方正楷体_GBK"/>
          <w:sz w:val="32"/>
          <w:szCs w:val="32"/>
        </w:rPr>
      </w:pPr>
      <w:bookmarkStart w:id="18" w:name="_Toc_3_3_0000000019"/>
      <w:r>
        <w:rPr>
          <w:rFonts w:hint="eastAsia" w:ascii="方正楷体_GBK" w:hAnsi="方正楷体_GBK" w:eastAsia="方正楷体_GBK" w:cs="方正楷体_GBK"/>
          <w:color w:val="000000"/>
          <w:sz w:val="32"/>
          <w:szCs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ED569"/>
    <w:multiLevelType w:val="singleLevel"/>
    <w:tmpl w:val="776ED56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72B9C"/>
    <w:rsid w:val="3CAF3B0A"/>
    <w:rsid w:val="9D67C472"/>
    <w:rsid w:val="BE3E1838"/>
    <w:rsid w:val="DBAA5301"/>
    <w:rsid w:val="EAB7B11D"/>
    <w:rsid w:val="EFDEE5E5"/>
    <w:rsid w:val="EFF6062D"/>
    <w:rsid w:val="F7578868"/>
    <w:rsid w:val="F8BF521E"/>
    <w:rsid w:val="F8D7ED5F"/>
    <w:rsid w:val="FA5F035C"/>
    <w:rsid w:val="FBDD423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TotalTime>10</TotalTime>
  <ScaleCrop>false</ScaleCrop>
  <LinksUpToDate>false</LinksUpToDate>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2025-01-23T17:25:00Z</dcterms:created>
  <dc:creator>Administrator</dc:creator>
  <cp:lastModifiedBy>c.</cp:lastModifiedBy>
  <dcterms:modified xsi:type="dcterms:W3CDTF">2025-01-22T16:16:06Z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BE075FCEB3AA4631B51CD7ECADCED3BC</vt:lpwstr>
  </property>
</Properties>
</file>