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DF67D">
      <w:pPr>
        <w:spacing w:afterLines="100" w:line="520" w:lineRule="exact"/>
        <w:jc w:val="center"/>
        <w:rPr>
          <w:rFonts w:ascii="宋体" w:cs="黑体"/>
          <w:b/>
          <w:sz w:val="44"/>
          <w:szCs w:val="44"/>
        </w:rPr>
      </w:pPr>
      <w:r>
        <w:rPr>
          <w:rFonts w:hint="eastAsia" w:ascii="宋体" w:hAnsi="宋体" w:cs="黑体"/>
          <w:b/>
          <w:sz w:val="44"/>
          <w:szCs w:val="44"/>
        </w:rPr>
        <w:t>保定市白沟新城消防救援大队</w:t>
      </w:r>
    </w:p>
    <w:p w14:paraId="55900423">
      <w:pPr>
        <w:jc w:val="center"/>
        <w:rPr>
          <w:rFonts w:ascii="宋体"/>
          <w:b/>
          <w:sz w:val="44"/>
          <w:szCs w:val="44"/>
        </w:rPr>
      </w:pPr>
      <w:r>
        <w:rPr>
          <w:rFonts w:hint="eastAsia" w:ascii="宋体" w:hAnsi="宋体"/>
          <w:b/>
          <w:sz w:val="44"/>
          <w:szCs w:val="44"/>
        </w:rPr>
        <w:t>202</w:t>
      </w:r>
      <w:r>
        <w:rPr>
          <w:rFonts w:hint="eastAsia" w:ascii="宋体" w:hAnsi="宋体"/>
          <w:b/>
          <w:sz w:val="44"/>
          <w:szCs w:val="44"/>
          <w:lang w:val="en-US" w:eastAsia="zh-CN"/>
        </w:rPr>
        <w:t>1</w:t>
      </w:r>
      <w:r>
        <w:rPr>
          <w:rFonts w:hint="eastAsia" w:ascii="宋体" w:hAnsi="宋体"/>
          <w:b/>
          <w:sz w:val="44"/>
          <w:szCs w:val="44"/>
        </w:rPr>
        <w:t>年单位预算信息公开</w:t>
      </w:r>
    </w:p>
    <w:p w14:paraId="238918C3">
      <w:pPr>
        <w:spacing w:line="520" w:lineRule="exact"/>
        <w:ind w:firstLine="640" w:firstLineChars="200"/>
        <w:jc w:val="left"/>
        <w:rPr>
          <w:rFonts w:ascii="仿宋" w:hAnsi="仿宋" w:eastAsia="仿宋" w:cs="仿宋_GB2312"/>
          <w:sz w:val="32"/>
          <w:szCs w:val="32"/>
        </w:rPr>
      </w:pPr>
    </w:p>
    <w:p w14:paraId="0AA84356">
      <w:pPr>
        <w:spacing w:line="520" w:lineRule="exact"/>
        <w:ind w:firstLine="640" w:firstLineChars="200"/>
        <w:jc w:val="left"/>
        <w:rPr>
          <w:rFonts w:ascii="黑体" w:hAnsi="黑体" w:eastAsia="黑体"/>
          <w:sz w:val="32"/>
          <w:szCs w:val="32"/>
        </w:rPr>
      </w:pPr>
      <w:r>
        <w:rPr>
          <w:rFonts w:hint="eastAsia" w:ascii="仿宋" w:hAnsi="仿宋" w:eastAsia="仿宋" w:cs="仿宋_GB2312"/>
          <w:sz w:val="32"/>
          <w:szCs w:val="32"/>
        </w:rPr>
        <w:t>按照《中华人民共和国预算法》规定，现将保定市白沟新城消防救援大队202</w:t>
      </w:r>
      <w:r>
        <w:rPr>
          <w:rFonts w:hint="eastAsia" w:ascii="仿宋" w:hAnsi="仿宋" w:eastAsia="仿宋" w:cs="仿宋_GB2312"/>
          <w:sz w:val="32"/>
          <w:szCs w:val="32"/>
          <w:lang w:val="en-US" w:eastAsia="zh-CN"/>
        </w:rPr>
        <w:t>1</w:t>
      </w:r>
      <w:r>
        <w:rPr>
          <w:rFonts w:hint="eastAsia" w:ascii="仿宋" w:hAnsi="仿宋" w:eastAsia="仿宋" w:cs="仿宋_GB2312"/>
          <w:sz w:val="32"/>
          <w:szCs w:val="32"/>
        </w:rPr>
        <w:t>年单位预算公开如下：</w:t>
      </w:r>
    </w:p>
    <w:p w14:paraId="0EA490CC">
      <w:pPr>
        <w:spacing w:line="520" w:lineRule="exact"/>
        <w:ind w:firstLine="640" w:firstLineChars="200"/>
        <w:jc w:val="center"/>
        <w:rPr>
          <w:rFonts w:ascii="宋体" w:cs="黑体"/>
          <w:b/>
          <w:sz w:val="44"/>
          <w:szCs w:val="44"/>
        </w:rPr>
      </w:pPr>
      <w:r>
        <w:rPr>
          <w:rFonts w:hint="eastAsia" w:ascii="黑体" w:hAnsi="黑体" w:eastAsia="黑体"/>
          <w:sz w:val="32"/>
          <w:szCs w:val="32"/>
        </w:rPr>
        <w:t>第一部分</w:t>
      </w:r>
      <w:r>
        <w:rPr>
          <w:rFonts w:ascii="黑体" w:hAnsi="黑体" w:eastAsia="黑体"/>
          <w:sz w:val="32"/>
          <w:szCs w:val="32"/>
        </w:rPr>
        <w:t>:</w:t>
      </w:r>
      <w:r>
        <w:rPr>
          <w:rFonts w:hint="eastAsia" w:ascii="黑体" w:hAnsi="黑体" w:eastAsia="黑体"/>
          <w:sz w:val="32"/>
          <w:szCs w:val="32"/>
        </w:rPr>
        <w:t>单位职责及机构设置情况</w:t>
      </w:r>
    </w:p>
    <w:p w14:paraId="4CD58CD4">
      <w:pPr>
        <w:numPr>
          <w:ilvl w:val="0"/>
          <w:numId w:val="1"/>
        </w:numPr>
        <w:ind w:firstLine="643" w:firstLineChars="200"/>
        <w:rPr>
          <w:rFonts w:ascii="宋体" w:cs="宋体"/>
          <w:b/>
          <w:sz w:val="32"/>
          <w:szCs w:val="32"/>
        </w:rPr>
      </w:pPr>
      <w:r>
        <w:rPr>
          <w:rFonts w:hint="eastAsia" w:ascii="宋体" w:hAnsi="宋体" w:cs="宋体"/>
          <w:b/>
          <w:sz w:val="32"/>
          <w:szCs w:val="32"/>
        </w:rPr>
        <w:t>单位职责</w:t>
      </w:r>
    </w:p>
    <w:p w14:paraId="5D8FC0EB">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承担城乡综合性消防救援工作，负责指挥调度相</w:t>
      </w:r>
      <w:bookmarkStart w:id="0" w:name="_GoBack"/>
      <w:bookmarkEnd w:id="0"/>
      <w:r>
        <w:rPr>
          <w:rFonts w:hint="eastAsia" w:ascii="仿宋" w:hAnsi="仿宋" w:eastAsia="仿宋" w:cs="仿宋"/>
          <w:sz w:val="32"/>
          <w:szCs w:val="32"/>
        </w:rPr>
        <w:t>关灾害事故救援行动，承担重要会议、大型活动消防安全班委工作。</w:t>
      </w:r>
    </w:p>
    <w:p w14:paraId="767C86ED">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承担火灾预防、消防监督执法以及火灾事故调查处理相关工作，依法行使消防安全综合监管职能，推动落实消防安全责任制。</w:t>
      </w:r>
    </w:p>
    <w:p w14:paraId="42D003FD">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参与拟订消防专项规划，参与起草地方性消防法规、规章草案并监督实施。</w:t>
      </w:r>
    </w:p>
    <w:p w14:paraId="176F13B2">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负责消防救援队伍综合性消防救援预案编制，战术研究和执勤备战、训练演练等工作。</w:t>
      </w:r>
    </w:p>
    <w:p w14:paraId="049118DD">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负责消防救援信息化和应急通信建设，承担综合性消防救援行动应急通信保障工作。</w:t>
      </w:r>
    </w:p>
    <w:p w14:paraId="61BDC741">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负责消防安全宣传教育，组织指导社会消防力量建设。</w:t>
      </w:r>
    </w:p>
    <w:p w14:paraId="4BCB14A2">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负责消防应急救援专业队伍规划，建设与调度指挥，参与组织协调动员各类社会救援力量参加救援任务。</w:t>
      </w:r>
    </w:p>
    <w:p w14:paraId="627CA476">
      <w:pPr>
        <w:numPr>
          <w:ilvl w:val="0"/>
          <w:numId w:val="2"/>
        </w:numPr>
        <w:ind w:firstLine="640" w:firstLineChars="200"/>
        <w:rPr>
          <w:rFonts w:ascii="仿宋" w:hAnsi="仿宋" w:eastAsia="仿宋" w:cs="仿宋"/>
          <w:sz w:val="32"/>
          <w:szCs w:val="32"/>
        </w:rPr>
      </w:pPr>
      <w:r>
        <w:rPr>
          <w:rFonts w:hint="eastAsia" w:ascii="仿宋" w:hAnsi="仿宋" w:eastAsia="仿宋" w:cs="仿宋"/>
          <w:sz w:val="32"/>
          <w:szCs w:val="32"/>
        </w:rPr>
        <w:t>负责消防救援队伍建设与管理。</w:t>
      </w:r>
    </w:p>
    <w:p w14:paraId="52A19498">
      <w:pPr>
        <w:numPr>
          <w:ilvl w:val="0"/>
          <w:numId w:val="2"/>
        </w:numPr>
        <w:ind w:firstLine="640" w:firstLineChars="200"/>
        <w:rPr>
          <w:rFonts w:ascii="宋体" w:cs="宋体"/>
          <w:b/>
          <w:sz w:val="32"/>
          <w:szCs w:val="32"/>
        </w:rPr>
      </w:pPr>
      <w:r>
        <w:rPr>
          <w:rFonts w:hint="eastAsia" w:ascii="仿宋" w:hAnsi="仿宋" w:eastAsia="仿宋" w:cs="仿宋"/>
          <w:sz w:val="32"/>
          <w:szCs w:val="32"/>
        </w:rPr>
        <w:t>完成应急管理部和所在省（市、区）党委政府交办的相关任务。</w:t>
      </w:r>
    </w:p>
    <w:p w14:paraId="7F9EAC0F">
      <w:pPr>
        <w:numPr>
          <w:ilvl w:val="0"/>
          <w:numId w:val="1"/>
        </w:numPr>
        <w:spacing w:line="600" w:lineRule="exact"/>
        <w:ind w:firstLine="602" w:firstLineChars="200"/>
        <w:rPr>
          <w:rFonts w:ascii="宋体" w:cs="宋体"/>
          <w:b/>
          <w:bCs/>
          <w:sz w:val="30"/>
          <w:szCs w:val="30"/>
        </w:rPr>
      </w:pPr>
      <w:r>
        <w:rPr>
          <w:rFonts w:hint="eastAsia" w:ascii="宋体" w:hAnsi="宋体" w:cs="宋体"/>
          <w:b/>
          <w:bCs/>
          <w:sz w:val="30"/>
          <w:szCs w:val="30"/>
        </w:rPr>
        <w:t>机构设置</w:t>
      </w:r>
    </w:p>
    <w:tbl>
      <w:tblPr>
        <w:tblStyle w:val="4"/>
        <w:tblW w:w="88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4"/>
        <w:gridCol w:w="2566"/>
        <w:gridCol w:w="1650"/>
        <w:gridCol w:w="1905"/>
        <w:gridCol w:w="1890"/>
      </w:tblGrid>
      <w:tr w14:paraId="72F00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4" w:type="dxa"/>
            <w:vMerge w:val="restart"/>
            <w:tcBorders>
              <w:top w:val="single" w:color="auto" w:sz="4" w:space="0"/>
              <w:left w:val="single" w:color="auto" w:sz="4" w:space="0"/>
              <w:bottom w:val="single" w:color="000000" w:sz="4" w:space="0"/>
              <w:right w:val="single" w:color="auto" w:sz="4" w:space="0"/>
            </w:tcBorders>
            <w:noWrap w:val="0"/>
            <w:vAlign w:val="center"/>
          </w:tcPr>
          <w:p w14:paraId="2D8423BC">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2566" w:type="dxa"/>
            <w:vMerge w:val="restart"/>
            <w:tcBorders>
              <w:top w:val="single" w:color="auto" w:sz="4" w:space="0"/>
              <w:left w:val="single" w:color="auto" w:sz="4" w:space="0"/>
              <w:bottom w:val="single" w:color="000000" w:sz="4" w:space="0"/>
              <w:right w:val="single" w:color="auto" w:sz="4" w:space="0"/>
            </w:tcBorders>
            <w:noWrap w:val="0"/>
            <w:vAlign w:val="center"/>
          </w:tcPr>
          <w:p w14:paraId="488BDB06">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单位名称</w:t>
            </w:r>
          </w:p>
        </w:tc>
        <w:tc>
          <w:tcPr>
            <w:tcW w:w="1650" w:type="dxa"/>
            <w:vMerge w:val="restart"/>
            <w:tcBorders>
              <w:top w:val="single" w:color="auto" w:sz="4" w:space="0"/>
              <w:left w:val="single" w:color="auto" w:sz="4" w:space="0"/>
              <w:bottom w:val="single" w:color="000000" w:sz="4" w:space="0"/>
              <w:right w:val="single" w:color="auto" w:sz="4" w:space="0"/>
            </w:tcBorders>
            <w:noWrap w:val="0"/>
            <w:vAlign w:val="center"/>
          </w:tcPr>
          <w:p w14:paraId="4F967C84">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单位性质</w:t>
            </w:r>
          </w:p>
        </w:tc>
        <w:tc>
          <w:tcPr>
            <w:tcW w:w="1905" w:type="dxa"/>
            <w:vMerge w:val="restart"/>
            <w:tcBorders>
              <w:top w:val="single" w:color="auto" w:sz="4" w:space="0"/>
              <w:left w:val="single" w:color="auto" w:sz="4" w:space="0"/>
              <w:bottom w:val="single" w:color="000000" w:sz="4" w:space="0"/>
              <w:right w:val="single" w:color="auto" w:sz="4" w:space="0"/>
            </w:tcBorders>
            <w:noWrap w:val="0"/>
            <w:vAlign w:val="center"/>
          </w:tcPr>
          <w:p w14:paraId="21C44ECC">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单位规格</w:t>
            </w:r>
          </w:p>
        </w:tc>
        <w:tc>
          <w:tcPr>
            <w:tcW w:w="1890" w:type="dxa"/>
            <w:vMerge w:val="restart"/>
            <w:tcBorders>
              <w:top w:val="single" w:color="auto" w:sz="4" w:space="0"/>
              <w:left w:val="single" w:color="auto" w:sz="4" w:space="0"/>
              <w:bottom w:val="single" w:color="000000" w:sz="4" w:space="0"/>
              <w:right w:val="single" w:color="auto" w:sz="4" w:space="0"/>
            </w:tcBorders>
            <w:noWrap w:val="0"/>
            <w:vAlign w:val="center"/>
          </w:tcPr>
          <w:p w14:paraId="05F28D5F">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经费保障形式</w:t>
            </w:r>
          </w:p>
        </w:tc>
      </w:tr>
      <w:tr w14:paraId="6C329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34" w:type="dxa"/>
            <w:vMerge w:val="continue"/>
            <w:tcBorders>
              <w:top w:val="nil"/>
              <w:left w:val="single" w:color="auto" w:sz="4" w:space="0"/>
              <w:bottom w:val="single" w:color="auto" w:sz="4" w:space="0"/>
              <w:right w:val="single" w:color="auto" w:sz="4" w:space="0"/>
            </w:tcBorders>
            <w:noWrap w:val="0"/>
            <w:vAlign w:val="center"/>
          </w:tcPr>
          <w:p w14:paraId="5C66BECC">
            <w:pPr>
              <w:widowControl/>
              <w:jc w:val="left"/>
              <w:rPr>
                <w:rFonts w:ascii="仿宋" w:hAnsi="仿宋" w:eastAsia="仿宋" w:cs="仿宋"/>
                <w:color w:val="000000"/>
                <w:kern w:val="0"/>
                <w:sz w:val="24"/>
              </w:rPr>
            </w:pPr>
          </w:p>
        </w:tc>
        <w:tc>
          <w:tcPr>
            <w:tcW w:w="2566" w:type="dxa"/>
            <w:vMerge w:val="continue"/>
            <w:tcBorders>
              <w:top w:val="nil"/>
              <w:left w:val="single" w:color="auto" w:sz="4" w:space="0"/>
              <w:bottom w:val="single" w:color="auto" w:sz="4" w:space="0"/>
              <w:right w:val="single" w:color="auto" w:sz="4" w:space="0"/>
            </w:tcBorders>
            <w:noWrap w:val="0"/>
            <w:vAlign w:val="center"/>
          </w:tcPr>
          <w:p w14:paraId="62501E4B">
            <w:pPr>
              <w:widowControl/>
              <w:jc w:val="left"/>
              <w:rPr>
                <w:rFonts w:ascii="仿宋" w:hAnsi="仿宋" w:eastAsia="仿宋" w:cs="仿宋"/>
                <w:color w:val="000000"/>
                <w:kern w:val="0"/>
                <w:sz w:val="24"/>
              </w:rPr>
            </w:pPr>
          </w:p>
        </w:tc>
        <w:tc>
          <w:tcPr>
            <w:tcW w:w="1650" w:type="dxa"/>
            <w:vMerge w:val="continue"/>
            <w:tcBorders>
              <w:top w:val="nil"/>
              <w:left w:val="single" w:color="auto" w:sz="4" w:space="0"/>
              <w:bottom w:val="single" w:color="auto" w:sz="4" w:space="0"/>
              <w:right w:val="single" w:color="auto" w:sz="4" w:space="0"/>
            </w:tcBorders>
            <w:noWrap w:val="0"/>
            <w:vAlign w:val="center"/>
          </w:tcPr>
          <w:p w14:paraId="322CD6D7">
            <w:pPr>
              <w:widowControl/>
              <w:jc w:val="left"/>
              <w:rPr>
                <w:rFonts w:ascii="仿宋" w:hAnsi="仿宋" w:eastAsia="仿宋" w:cs="仿宋"/>
                <w:color w:val="000000"/>
                <w:kern w:val="0"/>
                <w:sz w:val="24"/>
              </w:rPr>
            </w:pPr>
          </w:p>
        </w:tc>
        <w:tc>
          <w:tcPr>
            <w:tcW w:w="1905" w:type="dxa"/>
            <w:vMerge w:val="continue"/>
            <w:tcBorders>
              <w:top w:val="nil"/>
              <w:left w:val="single" w:color="auto" w:sz="4" w:space="0"/>
              <w:bottom w:val="single" w:color="auto" w:sz="4" w:space="0"/>
              <w:right w:val="single" w:color="auto" w:sz="4" w:space="0"/>
            </w:tcBorders>
            <w:noWrap w:val="0"/>
            <w:vAlign w:val="center"/>
          </w:tcPr>
          <w:p w14:paraId="6158446E">
            <w:pPr>
              <w:widowControl/>
              <w:jc w:val="left"/>
              <w:rPr>
                <w:rFonts w:ascii="仿宋" w:hAnsi="仿宋" w:eastAsia="仿宋" w:cs="仿宋"/>
                <w:color w:val="000000"/>
                <w:kern w:val="0"/>
                <w:sz w:val="24"/>
              </w:rPr>
            </w:pPr>
          </w:p>
        </w:tc>
        <w:tc>
          <w:tcPr>
            <w:tcW w:w="1890" w:type="dxa"/>
            <w:vMerge w:val="continue"/>
            <w:tcBorders>
              <w:top w:val="nil"/>
              <w:left w:val="single" w:color="auto" w:sz="4" w:space="0"/>
              <w:bottom w:val="single" w:color="auto" w:sz="4" w:space="0"/>
              <w:right w:val="single" w:color="auto" w:sz="4" w:space="0"/>
            </w:tcBorders>
            <w:noWrap w:val="0"/>
            <w:vAlign w:val="center"/>
          </w:tcPr>
          <w:p w14:paraId="7A5D8B75">
            <w:pPr>
              <w:widowControl/>
              <w:jc w:val="left"/>
              <w:rPr>
                <w:rFonts w:ascii="仿宋" w:hAnsi="仿宋" w:eastAsia="仿宋" w:cs="仿宋"/>
                <w:color w:val="000000"/>
                <w:kern w:val="0"/>
                <w:sz w:val="24"/>
              </w:rPr>
            </w:pPr>
          </w:p>
        </w:tc>
      </w:tr>
      <w:tr w14:paraId="60341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34" w:type="dxa"/>
            <w:tcBorders>
              <w:top w:val="single" w:color="auto" w:sz="4" w:space="0"/>
              <w:left w:val="single" w:color="auto" w:sz="4" w:space="0"/>
              <w:bottom w:val="single" w:color="auto" w:sz="4" w:space="0"/>
              <w:right w:val="single" w:color="auto" w:sz="4" w:space="0"/>
            </w:tcBorders>
            <w:noWrap w:val="0"/>
            <w:vAlign w:val="center"/>
          </w:tcPr>
          <w:p w14:paraId="0279136D">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2566" w:type="dxa"/>
            <w:tcBorders>
              <w:top w:val="single" w:color="auto" w:sz="4" w:space="0"/>
              <w:left w:val="single" w:color="auto" w:sz="4" w:space="0"/>
              <w:bottom w:val="single" w:color="auto" w:sz="4" w:space="0"/>
              <w:right w:val="single" w:color="auto" w:sz="4" w:space="0"/>
            </w:tcBorders>
            <w:noWrap w:val="0"/>
            <w:vAlign w:val="center"/>
          </w:tcPr>
          <w:p w14:paraId="30545C4C">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保定市白沟新城消防救援大队</w:t>
            </w:r>
          </w:p>
        </w:tc>
        <w:tc>
          <w:tcPr>
            <w:tcW w:w="1650" w:type="dxa"/>
            <w:tcBorders>
              <w:top w:val="single" w:color="auto" w:sz="4" w:space="0"/>
              <w:left w:val="single" w:color="auto" w:sz="4" w:space="0"/>
              <w:bottom w:val="single" w:color="auto" w:sz="4" w:space="0"/>
              <w:right w:val="single" w:color="auto" w:sz="4" w:space="0"/>
            </w:tcBorders>
            <w:noWrap w:val="0"/>
            <w:vAlign w:val="center"/>
          </w:tcPr>
          <w:p w14:paraId="0FE4B45B">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行政</w:t>
            </w:r>
          </w:p>
        </w:tc>
        <w:tc>
          <w:tcPr>
            <w:tcW w:w="1905" w:type="dxa"/>
            <w:tcBorders>
              <w:top w:val="single" w:color="auto" w:sz="4" w:space="0"/>
              <w:left w:val="single" w:color="auto" w:sz="4" w:space="0"/>
              <w:bottom w:val="single" w:color="auto" w:sz="4" w:space="0"/>
              <w:right w:val="single" w:color="auto" w:sz="4" w:space="0"/>
            </w:tcBorders>
            <w:noWrap w:val="0"/>
            <w:vAlign w:val="center"/>
          </w:tcPr>
          <w:p w14:paraId="52BF40A5">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未定行政级别</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29339A0E">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财政拨款</w:t>
            </w:r>
          </w:p>
        </w:tc>
      </w:tr>
    </w:tbl>
    <w:p w14:paraId="631E10B7">
      <w:pPr>
        <w:jc w:val="center"/>
        <w:outlineLvl w:val="0"/>
        <w:rPr>
          <w:rFonts w:ascii="黑体" w:hAnsi="黑体" w:eastAsia="黑体"/>
          <w:b/>
          <w:sz w:val="32"/>
        </w:rPr>
      </w:pPr>
    </w:p>
    <w:p w14:paraId="30AF4A82">
      <w:pPr>
        <w:spacing w:line="520" w:lineRule="exact"/>
        <w:ind w:left="640" w:firstLine="964" w:firstLineChars="300"/>
        <w:rPr>
          <w:rFonts w:ascii="黑体" w:hAnsi="黑体" w:eastAsia="黑体"/>
          <w:b/>
          <w:sz w:val="32"/>
        </w:rPr>
      </w:pPr>
      <w:r>
        <w:rPr>
          <w:rFonts w:hint="eastAsia" w:ascii="黑体" w:hAnsi="黑体" w:eastAsia="黑体"/>
          <w:b/>
          <w:sz w:val="32"/>
        </w:rPr>
        <w:t>第二部分：</w:t>
      </w:r>
      <w:r>
        <w:rPr>
          <w:rFonts w:hint="eastAsia" w:ascii="黑体" w:hAnsi="黑体" w:eastAsia="黑体"/>
          <w:b/>
          <w:sz w:val="32"/>
          <w:szCs w:val="32"/>
        </w:rPr>
        <w:t>单位预算安排的总体情况</w:t>
      </w:r>
    </w:p>
    <w:p w14:paraId="10243E19">
      <w:pPr>
        <w:spacing w:line="520" w:lineRule="exact"/>
        <w:ind w:firstLine="643" w:firstLineChars="200"/>
        <w:rPr>
          <w:rFonts w:ascii="宋体" w:hAnsi="宋体" w:cs="宋体"/>
          <w:b/>
          <w:bCs/>
          <w:sz w:val="32"/>
          <w:szCs w:val="32"/>
        </w:rPr>
      </w:pPr>
      <w:r>
        <w:rPr>
          <w:rFonts w:hint="eastAsia" w:ascii="宋体" w:hAnsi="宋体" w:cs="宋体"/>
          <w:b/>
          <w:bCs/>
          <w:sz w:val="32"/>
          <w:szCs w:val="32"/>
        </w:rPr>
        <w:t>一、收入说明</w:t>
      </w:r>
    </w:p>
    <w:p w14:paraId="00125F80">
      <w:pPr>
        <w:spacing w:line="52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年年初单位收入预算总额2</w:t>
      </w:r>
      <w:r>
        <w:rPr>
          <w:rFonts w:hint="eastAsia" w:ascii="仿宋" w:hAnsi="仿宋" w:eastAsia="仿宋"/>
          <w:sz w:val="32"/>
          <w:szCs w:val="32"/>
          <w:lang w:val="en-US" w:eastAsia="zh-CN"/>
        </w:rPr>
        <w:t>579.7</w:t>
      </w:r>
      <w:r>
        <w:rPr>
          <w:rFonts w:hint="eastAsia" w:ascii="仿宋" w:hAnsi="仿宋" w:eastAsia="仿宋"/>
          <w:sz w:val="32"/>
          <w:szCs w:val="32"/>
        </w:rPr>
        <w:t>万元。</w:t>
      </w:r>
    </w:p>
    <w:p w14:paraId="6A3CADB0">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其中：人员经费预算0万元</w:t>
      </w:r>
    </w:p>
    <w:p w14:paraId="4E3E33B1">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日常公用经费预算0万元</w:t>
      </w:r>
    </w:p>
    <w:p w14:paraId="04DA8558">
      <w:pPr>
        <w:spacing w:line="520" w:lineRule="exact"/>
        <w:ind w:firstLine="640" w:firstLineChars="200"/>
        <w:rPr>
          <w:rFonts w:ascii="仿宋" w:hAnsi="仿宋" w:eastAsia="仿宋"/>
          <w:sz w:val="32"/>
          <w:szCs w:val="32"/>
        </w:rPr>
      </w:pPr>
      <w:r>
        <w:rPr>
          <w:rFonts w:hint="eastAsia" w:ascii="仿宋" w:hAnsi="仿宋" w:eastAsia="仿宋"/>
          <w:sz w:val="32"/>
          <w:szCs w:val="32"/>
        </w:rPr>
        <w:t>专项项目预算</w:t>
      </w:r>
      <w:r>
        <w:rPr>
          <w:rFonts w:hint="eastAsia" w:ascii="仿宋" w:hAnsi="仿宋" w:eastAsia="仿宋"/>
          <w:sz w:val="32"/>
          <w:szCs w:val="32"/>
          <w:lang w:val="en-US" w:eastAsia="zh-CN"/>
        </w:rPr>
        <w:t>2579.7</w:t>
      </w:r>
      <w:r>
        <w:rPr>
          <w:rFonts w:hint="eastAsia" w:ascii="仿宋" w:hAnsi="仿宋" w:eastAsia="仿宋"/>
          <w:sz w:val="32"/>
          <w:szCs w:val="32"/>
        </w:rPr>
        <w:t>万元</w:t>
      </w:r>
    </w:p>
    <w:p w14:paraId="53CF73E1">
      <w:pPr>
        <w:spacing w:line="520" w:lineRule="exact"/>
        <w:ind w:firstLine="640" w:firstLineChars="200"/>
        <w:rPr>
          <w:rFonts w:ascii="仿宋" w:hAnsi="仿宋" w:eastAsia="仿宋"/>
          <w:sz w:val="32"/>
          <w:szCs w:val="32"/>
        </w:rPr>
      </w:pPr>
      <w:r>
        <w:rPr>
          <w:rFonts w:hint="eastAsia" w:ascii="黑体" w:hAnsi="黑体" w:eastAsia="黑体"/>
          <w:sz w:val="32"/>
          <w:szCs w:val="32"/>
        </w:rPr>
        <w:t>二、</w:t>
      </w:r>
      <w:r>
        <w:rPr>
          <w:rFonts w:hint="eastAsia" w:ascii="宋体" w:hAnsi="宋体"/>
          <w:b/>
          <w:sz w:val="32"/>
          <w:szCs w:val="32"/>
        </w:rPr>
        <w:t>支出说明</w:t>
      </w:r>
    </w:p>
    <w:p w14:paraId="15B2D120">
      <w:pPr>
        <w:spacing w:line="52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年单位支出安排预算总额</w:t>
      </w:r>
      <w:r>
        <w:rPr>
          <w:rFonts w:hint="eastAsia" w:ascii="仿宋" w:hAnsi="仿宋" w:eastAsia="仿宋"/>
          <w:sz w:val="32"/>
          <w:szCs w:val="32"/>
          <w:lang w:val="en-US" w:eastAsia="zh-CN"/>
        </w:rPr>
        <w:t>2579.7</w:t>
      </w:r>
      <w:r>
        <w:rPr>
          <w:rFonts w:hint="eastAsia" w:ascii="仿宋" w:hAnsi="仿宋" w:eastAsia="仿宋"/>
          <w:sz w:val="32"/>
          <w:szCs w:val="32"/>
        </w:rPr>
        <w:t>万元。</w:t>
      </w:r>
    </w:p>
    <w:p w14:paraId="72D1A761">
      <w:pPr>
        <w:spacing w:line="520" w:lineRule="exact"/>
        <w:ind w:firstLine="640" w:firstLineChars="200"/>
        <w:rPr>
          <w:rFonts w:ascii="仿宋" w:hAnsi="仿宋" w:eastAsia="仿宋"/>
          <w:sz w:val="32"/>
          <w:szCs w:val="32"/>
        </w:rPr>
      </w:pPr>
      <w:r>
        <w:rPr>
          <w:rFonts w:hint="eastAsia" w:ascii="仿宋" w:hAnsi="仿宋" w:eastAsia="仿宋"/>
          <w:sz w:val="32"/>
          <w:szCs w:val="32"/>
        </w:rPr>
        <w:t>基本支出0万元</w:t>
      </w:r>
    </w:p>
    <w:p w14:paraId="2AFDCF96">
      <w:pPr>
        <w:spacing w:line="520" w:lineRule="exact"/>
        <w:ind w:firstLine="640" w:firstLineChars="200"/>
        <w:rPr>
          <w:rFonts w:ascii="仿宋" w:hAnsi="仿宋" w:eastAsia="仿宋"/>
          <w:sz w:val="32"/>
          <w:szCs w:val="32"/>
        </w:rPr>
      </w:pPr>
      <w:r>
        <w:rPr>
          <w:rFonts w:hint="eastAsia" w:ascii="仿宋" w:hAnsi="仿宋" w:eastAsia="仿宋"/>
          <w:sz w:val="32"/>
          <w:szCs w:val="32"/>
        </w:rPr>
        <w:t>其中：人员经费0万元</w:t>
      </w:r>
    </w:p>
    <w:p w14:paraId="5E5FA55A">
      <w:pPr>
        <w:spacing w:line="520" w:lineRule="exact"/>
        <w:ind w:firstLine="640" w:firstLineChars="200"/>
        <w:rPr>
          <w:rFonts w:ascii="仿宋" w:hAnsi="仿宋" w:eastAsia="仿宋"/>
          <w:sz w:val="32"/>
          <w:szCs w:val="32"/>
        </w:rPr>
      </w:pPr>
      <w:r>
        <w:rPr>
          <w:rFonts w:hint="eastAsia" w:ascii="仿宋" w:hAnsi="仿宋" w:eastAsia="仿宋"/>
          <w:sz w:val="32"/>
          <w:szCs w:val="32"/>
        </w:rPr>
        <w:t>日常公用经费0万元</w:t>
      </w:r>
    </w:p>
    <w:p w14:paraId="14756B32">
      <w:pPr>
        <w:spacing w:line="520" w:lineRule="exact"/>
        <w:ind w:firstLine="640" w:firstLineChars="200"/>
        <w:rPr>
          <w:rFonts w:ascii="仿宋" w:hAnsi="仿宋" w:eastAsia="仿宋"/>
          <w:sz w:val="32"/>
          <w:szCs w:val="32"/>
        </w:rPr>
      </w:pPr>
      <w:r>
        <w:rPr>
          <w:rFonts w:hint="eastAsia" w:ascii="仿宋" w:hAnsi="仿宋" w:eastAsia="仿宋"/>
          <w:sz w:val="32"/>
          <w:szCs w:val="32"/>
        </w:rPr>
        <w:t>项目支出</w:t>
      </w:r>
      <w:r>
        <w:rPr>
          <w:rFonts w:hint="eastAsia" w:ascii="仿宋" w:hAnsi="仿宋" w:eastAsia="仿宋"/>
          <w:sz w:val="32"/>
          <w:szCs w:val="32"/>
          <w:lang w:val="en-US" w:eastAsia="zh-CN"/>
        </w:rPr>
        <w:t>2579.7</w:t>
      </w:r>
      <w:r>
        <w:rPr>
          <w:rFonts w:hint="eastAsia" w:ascii="仿宋" w:hAnsi="仿宋" w:eastAsia="仿宋"/>
          <w:sz w:val="32"/>
          <w:szCs w:val="32"/>
        </w:rPr>
        <w:t>万元</w:t>
      </w:r>
    </w:p>
    <w:p w14:paraId="0403F7FE">
      <w:pPr>
        <w:spacing w:line="520" w:lineRule="exact"/>
        <w:ind w:firstLine="640" w:firstLineChars="200"/>
        <w:rPr>
          <w:rFonts w:ascii="仿宋" w:hAnsi="仿宋" w:eastAsia="仿宋"/>
          <w:sz w:val="32"/>
          <w:szCs w:val="32"/>
        </w:rPr>
      </w:pPr>
      <w:r>
        <w:rPr>
          <w:rFonts w:hint="eastAsia" w:ascii="仿宋" w:hAnsi="仿宋" w:eastAsia="仿宋"/>
          <w:sz w:val="32"/>
          <w:szCs w:val="32"/>
        </w:rPr>
        <w:t>其中：本级支出</w:t>
      </w:r>
      <w:r>
        <w:rPr>
          <w:rFonts w:hint="eastAsia" w:ascii="仿宋" w:hAnsi="仿宋" w:eastAsia="仿宋"/>
          <w:sz w:val="32"/>
          <w:szCs w:val="32"/>
          <w:lang w:val="en-US" w:eastAsia="zh-CN"/>
        </w:rPr>
        <w:t>2579.7</w:t>
      </w:r>
      <w:r>
        <w:rPr>
          <w:rFonts w:hint="eastAsia" w:ascii="仿宋" w:hAnsi="仿宋" w:eastAsia="仿宋"/>
          <w:sz w:val="32"/>
          <w:szCs w:val="32"/>
        </w:rPr>
        <w:t>万元</w:t>
      </w:r>
    </w:p>
    <w:p w14:paraId="44138D55">
      <w:pPr>
        <w:tabs>
          <w:tab w:val="left" w:pos="916"/>
        </w:tabs>
        <w:spacing w:line="560" w:lineRule="exact"/>
        <w:ind w:firstLine="640" w:firstLineChars="200"/>
        <w:jc w:val="left"/>
        <w:rPr>
          <w:rFonts w:ascii="黑体" w:hAnsi="黑体" w:eastAsia="黑体"/>
          <w:sz w:val="32"/>
          <w:szCs w:val="32"/>
        </w:rPr>
      </w:pPr>
      <w:r>
        <w:rPr>
          <w:rFonts w:hint="eastAsia" w:ascii="黑体" w:hAnsi="黑体" w:eastAsia="黑体"/>
          <w:sz w:val="32"/>
          <w:szCs w:val="32"/>
        </w:rPr>
        <w:t>三、</w:t>
      </w:r>
      <w:r>
        <w:rPr>
          <w:rFonts w:hint="eastAsia" w:ascii="宋体" w:hAnsi="宋体"/>
          <w:b/>
          <w:sz w:val="32"/>
          <w:szCs w:val="32"/>
        </w:rPr>
        <w:t>与上年增减情况</w:t>
      </w:r>
    </w:p>
    <w:p w14:paraId="4F4D81BE">
      <w:pPr>
        <w:tabs>
          <w:tab w:val="left" w:pos="916"/>
        </w:tabs>
        <w:spacing w:line="560" w:lineRule="exact"/>
        <w:jc w:val="left"/>
        <w:rPr>
          <w:rFonts w:ascii="黑体" w:hAnsi="黑体" w:eastAsia="黑体"/>
          <w:b/>
          <w:sz w:val="32"/>
          <w:highlight w:val="none"/>
        </w:rPr>
      </w:pPr>
      <w:r>
        <w:rPr>
          <w:rFonts w:hint="eastAsia" w:ascii="仿宋" w:hAnsi="仿宋" w:eastAsia="仿宋"/>
          <w:sz w:val="32"/>
          <w:szCs w:val="32"/>
        </w:rPr>
        <w:t>　　本年度预算收支安排</w:t>
      </w:r>
      <w:r>
        <w:rPr>
          <w:rFonts w:hint="eastAsia" w:ascii="仿宋" w:hAnsi="仿宋" w:eastAsia="仿宋"/>
          <w:sz w:val="32"/>
          <w:szCs w:val="32"/>
          <w:lang w:val="en-US" w:eastAsia="zh-CN"/>
        </w:rPr>
        <w:t>2579.7</w:t>
      </w:r>
      <w:r>
        <w:rPr>
          <w:rFonts w:hint="eastAsia" w:ascii="仿宋" w:hAnsi="仿宋" w:eastAsia="仿宋"/>
          <w:sz w:val="32"/>
          <w:szCs w:val="32"/>
        </w:rPr>
        <w:t xml:space="preserve"> 万元，</w:t>
      </w:r>
      <w:r>
        <w:rPr>
          <w:rFonts w:hint="eastAsia" w:ascii="仿宋" w:hAnsi="仿宋" w:eastAsia="仿宋"/>
          <w:sz w:val="32"/>
          <w:szCs w:val="32"/>
          <w:highlight w:val="none"/>
        </w:rPr>
        <w:t>较上年</w:t>
      </w:r>
      <w:r>
        <w:rPr>
          <w:rFonts w:hint="eastAsia" w:ascii="仿宋" w:hAnsi="仿宋" w:eastAsia="仿宋"/>
          <w:sz w:val="32"/>
          <w:szCs w:val="32"/>
          <w:highlight w:val="none"/>
          <w:lang w:val="en-US" w:eastAsia="zh-CN"/>
        </w:rPr>
        <w:t>增加522.2</w:t>
      </w:r>
      <w:r>
        <w:rPr>
          <w:rFonts w:hint="eastAsia" w:ascii="仿宋" w:hAnsi="仿宋" w:eastAsia="仿宋"/>
          <w:sz w:val="32"/>
          <w:szCs w:val="32"/>
          <w:highlight w:val="none"/>
        </w:rPr>
        <w:t>万元。其中</w:t>
      </w:r>
      <w:r>
        <w:rPr>
          <w:rFonts w:ascii="仿宋" w:hAnsi="仿宋" w:eastAsia="仿宋"/>
          <w:sz w:val="32"/>
          <w:szCs w:val="32"/>
          <w:highlight w:val="none"/>
        </w:rPr>
        <w:t>:</w:t>
      </w:r>
      <w:r>
        <w:rPr>
          <w:rFonts w:hint="eastAsia" w:ascii="仿宋" w:hAnsi="仿宋" w:eastAsia="仿宋"/>
          <w:sz w:val="32"/>
          <w:szCs w:val="32"/>
          <w:highlight w:val="none"/>
        </w:rPr>
        <w:t>本年</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rPr>
        <w:t>项目支出</w:t>
      </w:r>
      <w:r>
        <w:rPr>
          <w:rFonts w:hint="eastAsia" w:ascii="仿宋" w:hAnsi="仿宋" w:eastAsia="仿宋"/>
          <w:sz w:val="32"/>
          <w:szCs w:val="32"/>
          <w:highlight w:val="none"/>
          <w:lang w:val="en-US" w:eastAsia="zh-CN"/>
        </w:rPr>
        <w:t>522.2</w:t>
      </w:r>
      <w:r>
        <w:rPr>
          <w:rFonts w:hint="eastAsia" w:ascii="仿宋" w:hAnsi="仿宋" w:eastAsia="仿宋"/>
          <w:sz w:val="32"/>
          <w:szCs w:val="32"/>
          <w:highlight w:val="none"/>
        </w:rPr>
        <w:t>万元。增减原因：结合我单位实际项目</w:t>
      </w:r>
      <w:r>
        <w:rPr>
          <w:rFonts w:hint="eastAsia" w:ascii="仿宋" w:hAnsi="仿宋" w:eastAsia="仿宋"/>
          <w:sz w:val="32"/>
          <w:szCs w:val="32"/>
          <w:highlight w:val="none"/>
          <w:lang w:val="en-US" w:eastAsia="zh-CN"/>
        </w:rPr>
        <w:t>增加</w:t>
      </w:r>
      <w:r>
        <w:rPr>
          <w:rFonts w:hint="eastAsia" w:ascii="仿宋" w:hAnsi="仿宋" w:eastAsia="仿宋"/>
          <w:sz w:val="32"/>
          <w:szCs w:val="32"/>
          <w:highlight w:val="none"/>
        </w:rPr>
        <w:t>。</w:t>
      </w:r>
    </w:p>
    <w:p w14:paraId="677D44C6">
      <w:pPr>
        <w:autoSpaceDE w:val="0"/>
        <w:autoSpaceDN w:val="0"/>
        <w:adjustRightInd w:val="0"/>
        <w:spacing w:line="600" w:lineRule="exact"/>
        <w:ind w:firstLine="640"/>
        <w:rPr>
          <w:rFonts w:ascii="黑体" w:hAnsi="黑体" w:eastAsia="黑体" w:cs="仿宋"/>
          <w:b/>
          <w:sz w:val="32"/>
          <w:szCs w:val="32"/>
        </w:rPr>
      </w:pPr>
    </w:p>
    <w:p w14:paraId="39ECA60F">
      <w:pPr>
        <w:autoSpaceDE w:val="0"/>
        <w:autoSpaceDN w:val="0"/>
        <w:adjustRightInd w:val="0"/>
        <w:spacing w:line="600" w:lineRule="exact"/>
        <w:ind w:firstLine="640"/>
        <w:jc w:val="center"/>
        <w:rPr>
          <w:rFonts w:ascii="黑体" w:hAnsi="黑体" w:eastAsia="黑体" w:cs="仿宋"/>
          <w:b/>
          <w:sz w:val="32"/>
          <w:szCs w:val="32"/>
        </w:rPr>
      </w:pPr>
      <w:r>
        <w:rPr>
          <w:rFonts w:hint="eastAsia" w:ascii="黑体" w:hAnsi="黑体" w:eastAsia="黑体" w:cs="仿宋"/>
          <w:b/>
          <w:sz w:val="32"/>
          <w:szCs w:val="32"/>
        </w:rPr>
        <w:t>第三部分：机关运行经费安排情况</w:t>
      </w:r>
    </w:p>
    <w:p w14:paraId="4EB2DCF8">
      <w:pPr>
        <w:ind w:firstLine="600" w:firstLineChars="200"/>
        <w:rPr>
          <w:rFonts w:ascii="仿宋" w:hAnsi="仿宋" w:eastAsia="仿宋" w:cs="宋体"/>
          <w:sz w:val="30"/>
          <w:szCs w:val="30"/>
        </w:rPr>
      </w:pPr>
      <w:r>
        <w:rPr>
          <w:rFonts w:hint="eastAsia" w:ascii="仿宋" w:hAnsi="仿宋" w:eastAsia="仿宋" w:cs="宋体"/>
          <w:sz w:val="30"/>
          <w:szCs w:val="30"/>
        </w:rPr>
        <w:t>我单位机关运行经费安排资金</w:t>
      </w:r>
      <w:r>
        <w:rPr>
          <w:rFonts w:hint="eastAsia" w:ascii="仿宋" w:hAnsi="仿宋" w:eastAsia="仿宋" w:cs="宋体"/>
          <w:sz w:val="30"/>
          <w:szCs w:val="30"/>
          <w:lang w:val="en-US" w:eastAsia="zh-CN"/>
        </w:rPr>
        <w:t>10</w:t>
      </w:r>
      <w:r>
        <w:rPr>
          <w:rFonts w:hint="eastAsia" w:ascii="仿宋" w:hAnsi="仿宋" w:eastAsia="仿宋" w:cs="宋体"/>
          <w:sz w:val="30"/>
          <w:szCs w:val="30"/>
        </w:rPr>
        <w:t>万元，其中</w:t>
      </w:r>
      <w:r>
        <w:rPr>
          <w:rFonts w:hint="eastAsia" w:ascii="宋体" w:hAnsi="宋体" w:cs="宋体"/>
          <w:kern w:val="0"/>
          <w:sz w:val="24"/>
        </w:rPr>
        <w:t>公</w:t>
      </w:r>
      <w:r>
        <w:rPr>
          <w:rFonts w:hint="eastAsia" w:ascii="仿宋" w:hAnsi="仿宋" w:eastAsia="仿宋" w:cs="宋体"/>
          <w:sz w:val="30"/>
          <w:szCs w:val="30"/>
        </w:rPr>
        <w:t>务用车运行经费</w:t>
      </w:r>
      <w:r>
        <w:rPr>
          <w:rFonts w:hint="eastAsia" w:ascii="仿宋" w:hAnsi="仿宋" w:eastAsia="仿宋" w:cs="宋体"/>
          <w:sz w:val="30"/>
          <w:szCs w:val="30"/>
          <w:lang w:val="en-US" w:eastAsia="zh-CN"/>
        </w:rPr>
        <w:t>0</w:t>
      </w:r>
      <w:r>
        <w:rPr>
          <w:rFonts w:hint="eastAsia" w:ascii="仿宋" w:hAnsi="仿宋" w:eastAsia="仿宋" w:cs="宋体"/>
          <w:sz w:val="30"/>
          <w:szCs w:val="30"/>
        </w:rPr>
        <w:t>万元，培训费10万元。</w:t>
      </w:r>
    </w:p>
    <w:p w14:paraId="2BA4A0D9">
      <w:pPr>
        <w:autoSpaceDE w:val="0"/>
        <w:autoSpaceDN w:val="0"/>
        <w:adjustRightInd w:val="0"/>
        <w:spacing w:line="600" w:lineRule="exact"/>
        <w:ind w:firstLine="640"/>
        <w:jc w:val="center"/>
        <w:rPr>
          <w:rFonts w:ascii="黑体" w:hAnsi="黑体" w:eastAsia="黑体" w:cs="仿宋"/>
          <w:b/>
          <w:sz w:val="32"/>
          <w:szCs w:val="32"/>
        </w:rPr>
      </w:pPr>
    </w:p>
    <w:p w14:paraId="2E16FB20">
      <w:pPr>
        <w:autoSpaceDE w:val="0"/>
        <w:autoSpaceDN w:val="0"/>
        <w:adjustRightInd w:val="0"/>
        <w:spacing w:line="600" w:lineRule="exact"/>
        <w:rPr>
          <w:rFonts w:ascii="黑体" w:hAnsi="黑体" w:eastAsia="黑体" w:cs="仿宋"/>
          <w:b/>
          <w:sz w:val="32"/>
          <w:szCs w:val="32"/>
        </w:rPr>
      </w:pPr>
      <w:r>
        <w:rPr>
          <w:rFonts w:hint="eastAsia" w:ascii="黑体" w:hAnsi="黑体" w:eastAsia="黑体" w:cs="仿宋"/>
          <w:b/>
          <w:sz w:val="32"/>
          <w:szCs w:val="32"/>
        </w:rPr>
        <w:t>第四部分：财政拨款“三公”经费预算情况及增减变化原因</w:t>
      </w:r>
    </w:p>
    <w:p w14:paraId="52068554">
      <w:pPr>
        <w:ind w:firstLine="600" w:firstLineChars="200"/>
        <w:rPr>
          <w:rFonts w:ascii="仿宋" w:hAnsi="仿宋" w:eastAsia="仿宋" w:cs="宋体"/>
          <w:sz w:val="30"/>
          <w:szCs w:val="30"/>
        </w:rPr>
      </w:pPr>
      <w:r>
        <w:rPr>
          <w:rFonts w:hint="eastAsia" w:ascii="仿宋" w:hAnsi="仿宋" w:eastAsia="仿宋" w:cs="宋体"/>
          <w:sz w:val="30"/>
          <w:szCs w:val="30"/>
        </w:rPr>
        <w:t>财政拨款“三公经费”预算数</w:t>
      </w:r>
      <w:r>
        <w:rPr>
          <w:rFonts w:hint="eastAsia" w:ascii="仿宋" w:hAnsi="仿宋" w:eastAsia="仿宋" w:cs="宋体"/>
          <w:sz w:val="30"/>
          <w:szCs w:val="30"/>
          <w:lang w:val="en-US" w:eastAsia="zh-CN"/>
        </w:rPr>
        <w:t>0</w:t>
      </w:r>
      <w:r>
        <w:rPr>
          <w:rFonts w:hint="eastAsia" w:ascii="仿宋" w:hAnsi="仿宋" w:eastAsia="仿宋" w:cs="宋体"/>
          <w:sz w:val="30"/>
          <w:szCs w:val="30"/>
        </w:rPr>
        <w:t>万元。</w:t>
      </w:r>
    </w:p>
    <w:tbl>
      <w:tblPr>
        <w:tblStyle w:val="4"/>
        <w:tblW w:w="91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7"/>
        <w:gridCol w:w="1817"/>
        <w:gridCol w:w="1970"/>
        <w:gridCol w:w="1318"/>
        <w:gridCol w:w="1751"/>
      </w:tblGrid>
      <w:tr w14:paraId="5F2C9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123" w:type="dxa"/>
            <w:gridSpan w:val="5"/>
            <w:tcBorders>
              <w:top w:val="nil"/>
              <w:left w:val="nil"/>
              <w:bottom w:val="nil"/>
              <w:right w:val="nil"/>
            </w:tcBorders>
            <w:noWrap w:val="0"/>
            <w:vAlign w:val="center"/>
          </w:tcPr>
          <w:p w14:paraId="66D8212A">
            <w:pPr>
              <w:widowControl/>
              <w:spacing w:line="520" w:lineRule="exact"/>
              <w:ind w:firstLine="643" w:firstLineChars="200"/>
              <w:jc w:val="center"/>
              <w:rPr>
                <w:rFonts w:ascii="宋体" w:hAnsi="宋体" w:cs="宋体"/>
                <w:b/>
                <w:kern w:val="0"/>
                <w:sz w:val="32"/>
                <w:szCs w:val="32"/>
              </w:rPr>
            </w:pPr>
            <w:r>
              <w:rPr>
                <w:rFonts w:hint="eastAsia" w:ascii="宋体" w:hAnsi="宋体"/>
                <w:b/>
                <w:sz w:val="32"/>
                <w:szCs w:val="32"/>
              </w:rPr>
              <w:t>“三公”经费预算情况及增减变化原因</w:t>
            </w:r>
          </w:p>
        </w:tc>
      </w:tr>
      <w:tr w14:paraId="79FE1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267" w:type="dxa"/>
            <w:tcBorders>
              <w:top w:val="nil"/>
              <w:left w:val="nil"/>
              <w:bottom w:val="nil"/>
              <w:right w:val="nil"/>
            </w:tcBorders>
            <w:noWrap w:val="0"/>
            <w:vAlign w:val="center"/>
          </w:tcPr>
          <w:p w14:paraId="1E608EF4">
            <w:pPr>
              <w:widowControl/>
              <w:jc w:val="left"/>
              <w:rPr>
                <w:rFonts w:ascii="宋体" w:cs="宋体"/>
                <w:kern w:val="0"/>
                <w:sz w:val="24"/>
              </w:rPr>
            </w:pPr>
          </w:p>
        </w:tc>
        <w:tc>
          <w:tcPr>
            <w:tcW w:w="1817" w:type="dxa"/>
            <w:tcBorders>
              <w:top w:val="nil"/>
              <w:left w:val="nil"/>
              <w:bottom w:val="nil"/>
              <w:right w:val="nil"/>
            </w:tcBorders>
            <w:noWrap w:val="0"/>
            <w:vAlign w:val="center"/>
          </w:tcPr>
          <w:p w14:paraId="15634EF8">
            <w:pPr>
              <w:widowControl/>
              <w:jc w:val="left"/>
              <w:rPr>
                <w:rFonts w:ascii="宋体" w:cs="宋体"/>
                <w:kern w:val="0"/>
                <w:sz w:val="24"/>
              </w:rPr>
            </w:pPr>
          </w:p>
        </w:tc>
        <w:tc>
          <w:tcPr>
            <w:tcW w:w="1970" w:type="dxa"/>
            <w:tcBorders>
              <w:top w:val="nil"/>
              <w:left w:val="nil"/>
              <w:bottom w:val="nil"/>
              <w:right w:val="nil"/>
            </w:tcBorders>
            <w:noWrap w:val="0"/>
            <w:vAlign w:val="center"/>
          </w:tcPr>
          <w:p w14:paraId="375A684D">
            <w:pPr>
              <w:widowControl/>
              <w:jc w:val="left"/>
              <w:rPr>
                <w:rFonts w:ascii="宋体" w:cs="宋体"/>
                <w:kern w:val="0"/>
                <w:sz w:val="24"/>
              </w:rPr>
            </w:pPr>
          </w:p>
        </w:tc>
        <w:tc>
          <w:tcPr>
            <w:tcW w:w="1318" w:type="dxa"/>
            <w:tcBorders>
              <w:top w:val="nil"/>
              <w:left w:val="nil"/>
              <w:bottom w:val="nil"/>
              <w:right w:val="nil"/>
            </w:tcBorders>
            <w:noWrap w:val="0"/>
            <w:vAlign w:val="center"/>
          </w:tcPr>
          <w:p w14:paraId="36B6232C">
            <w:pPr>
              <w:widowControl/>
              <w:jc w:val="left"/>
              <w:rPr>
                <w:rFonts w:ascii="宋体" w:cs="宋体"/>
                <w:kern w:val="0"/>
                <w:sz w:val="24"/>
              </w:rPr>
            </w:pPr>
          </w:p>
        </w:tc>
        <w:tc>
          <w:tcPr>
            <w:tcW w:w="1751" w:type="dxa"/>
            <w:tcBorders>
              <w:top w:val="nil"/>
              <w:left w:val="nil"/>
              <w:bottom w:val="nil"/>
              <w:right w:val="nil"/>
            </w:tcBorders>
            <w:noWrap w:val="0"/>
            <w:vAlign w:val="center"/>
          </w:tcPr>
          <w:p w14:paraId="63E00E85">
            <w:pPr>
              <w:widowControl/>
              <w:jc w:val="right"/>
              <w:rPr>
                <w:rFonts w:ascii="宋体" w:cs="宋体"/>
                <w:kern w:val="0"/>
                <w:sz w:val="24"/>
              </w:rPr>
            </w:pPr>
            <w:r>
              <w:rPr>
                <w:rFonts w:hint="eastAsia" w:ascii="宋体" w:hAnsi="宋体" w:cs="宋体"/>
                <w:kern w:val="0"/>
                <w:sz w:val="24"/>
              </w:rPr>
              <w:t>单位：万元</w:t>
            </w:r>
          </w:p>
        </w:tc>
      </w:tr>
      <w:tr w14:paraId="4045A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7" w:type="dxa"/>
            <w:tcBorders>
              <w:top w:val="single" w:color="auto" w:sz="4" w:space="0"/>
              <w:left w:val="single" w:color="auto" w:sz="4" w:space="0"/>
              <w:bottom w:val="single" w:color="auto" w:sz="4" w:space="0"/>
              <w:right w:val="single" w:color="auto" w:sz="4" w:space="0"/>
            </w:tcBorders>
            <w:noWrap w:val="0"/>
            <w:vAlign w:val="center"/>
          </w:tcPr>
          <w:p w14:paraId="18DCC306">
            <w:pPr>
              <w:widowControl/>
              <w:jc w:val="center"/>
              <w:rPr>
                <w:rFonts w:ascii="宋体" w:cs="宋体"/>
                <w:kern w:val="0"/>
                <w:sz w:val="24"/>
              </w:rPr>
            </w:pPr>
            <w:r>
              <w:rPr>
                <w:rFonts w:hint="eastAsia" w:ascii="宋体" w:hAnsi="宋体" w:cs="宋体"/>
                <w:kern w:val="0"/>
                <w:sz w:val="24"/>
              </w:rPr>
              <w:t>项目名称</w:t>
            </w:r>
          </w:p>
        </w:tc>
        <w:tc>
          <w:tcPr>
            <w:tcW w:w="1817" w:type="dxa"/>
            <w:tcBorders>
              <w:top w:val="single" w:color="auto" w:sz="4" w:space="0"/>
              <w:left w:val="nil"/>
              <w:bottom w:val="single" w:color="auto" w:sz="4" w:space="0"/>
              <w:right w:val="single" w:color="auto" w:sz="4" w:space="0"/>
            </w:tcBorders>
            <w:noWrap w:val="0"/>
            <w:vAlign w:val="center"/>
          </w:tcPr>
          <w:p w14:paraId="372EB742">
            <w:pPr>
              <w:widowControl/>
              <w:jc w:val="center"/>
              <w:rPr>
                <w:rFonts w:ascii="宋体" w:cs="宋体"/>
                <w:kern w:val="0"/>
                <w:sz w:val="24"/>
              </w:rPr>
            </w:pPr>
            <w:r>
              <w:rPr>
                <w:rFonts w:ascii="宋体" w:hAnsi="宋体" w:cs="宋体"/>
                <w:kern w:val="0"/>
                <w:sz w:val="24"/>
              </w:rPr>
              <w:t>20</w:t>
            </w:r>
            <w:r>
              <w:rPr>
                <w:rFonts w:hint="eastAsia" w:ascii="宋体" w:hAnsi="宋体" w:cs="宋体"/>
                <w:kern w:val="0"/>
                <w:sz w:val="24"/>
              </w:rPr>
              <w:t>21年度预算</w:t>
            </w:r>
          </w:p>
        </w:tc>
        <w:tc>
          <w:tcPr>
            <w:tcW w:w="1970" w:type="dxa"/>
            <w:tcBorders>
              <w:top w:val="single" w:color="auto" w:sz="4" w:space="0"/>
              <w:left w:val="nil"/>
              <w:bottom w:val="single" w:color="auto" w:sz="4" w:space="0"/>
              <w:right w:val="single" w:color="auto" w:sz="4" w:space="0"/>
            </w:tcBorders>
            <w:noWrap w:val="0"/>
            <w:vAlign w:val="center"/>
          </w:tcPr>
          <w:p w14:paraId="45C2205B">
            <w:pPr>
              <w:widowControl/>
              <w:jc w:val="center"/>
              <w:rPr>
                <w:rFonts w:ascii="宋体" w:cs="宋体"/>
                <w:kern w:val="0"/>
                <w:sz w:val="24"/>
              </w:rPr>
            </w:pPr>
            <w:r>
              <w:rPr>
                <w:rFonts w:hint="eastAsia" w:ascii="宋体" w:hAnsi="宋体" w:cs="宋体"/>
                <w:kern w:val="0"/>
                <w:sz w:val="24"/>
                <w:lang w:eastAsia="zh-CN"/>
              </w:rPr>
              <w:t>2021年</w:t>
            </w:r>
            <w:r>
              <w:rPr>
                <w:rFonts w:hint="eastAsia" w:ascii="宋体" w:hAnsi="宋体" w:cs="宋体"/>
                <w:kern w:val="0"/>
                <w:sz w:val="24"/>
              </w:rPr>
              <w:t>度预算</w:t>
            </w:r>
          </w:p>
        </w:tc>
        <w:tc>
          <w:tcPr>
            <w:tcW w:w="1318" w:type="dxa"/>
            <w:tcBorders>
              <w:top w:val="single" w:color="auto" w:sz="4" w:space="0"/>
              <w:left w:val="nil"/>
              <w:bottom w:val="single" w:color="auto" w:sz="4" w:space="0"/>
              <w:right w:val="single" w:color="auto" w:sz="4" w:space="0"/>
            </w:tcBorders>
            <w:noWrap w:val="0"/>
            <w:vAlign w:val="center"/>
          </w:tcPr>
          <w:p w14:paraId="09D6563E">
            <w:pPr>
              <w:widowControl/>
              <w:jc w:val="center"/>
              <w:rPr>
                <w:rFonts w:ascii="宋体" w:cs="宋体"/>
                <w:kern w:val="0"/>
                <w:sz w:val="24"/>
              </w:rPr>
            </w:pPr>
            <w:r>
              <w:rPr>
                <w:rFonts w:hint="eastAsia" w:ascii="宋体" w:hAnsi="宋体" w:cs="宋体"/>
                <w:kern w:val="0"/>
                <w:sz w:val="24"/>
              </w:rPr>
              <w:t>增减金额</w:t>
            </w:r>
          </w:p>
        </w:tc>
        <w:tc>
          <w:tcPr>
            <w:tcW w:w="1751" w:type="dxa"/>
            <w:tcBorders>
              <w:top w:val="single" w:color="auto" w:sz="4" w:space="0"/>
              <w:left w:val="nil"/>
              <w:bottom w:val="single" w:color="auto" w:sz="4" w:space="0"/>
              <w:right w:val="single" w:color="auto" w:sz="4" w:space="0"/>
            </w:tcBorders>
            <w:noWrap w:val="0"/>
            <w:vAlign w:val="center"/>
          </w:tcPr>
          <w:p w14:paraId="2CA66D45">
            <w:pPr>
              <w:widowControl/>
              <w:jc w:val="center"/>
              <w:rPr>
                <w:rFonts w:ascii="宋体" w:cs="宋体"/>
                <w:kern w:val="0"/>
                <w:sz w:val="24"/>
              </w:rPr>
            </w:pPr>
            <w:r>
              <w:rPr>
                <w:rFonts w:hint="eastAsia" w:ascii="宋体" w:hAnsi="宋体" w:cs="宋体"/>
                <w:kern w:val="0"/>
                <w:sz w:val="24"/>
              </w:rPr>
              <w:t>增减变化原因</w:t>
            </w:r>
          </w:p>
        </w:tc>
      </w:tr>
      <w:tr w14:paraId="5DE2C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7" w:type="dxa"/>
            <w:tcBorders>
              <w:top w:val="nil"/>
              <w:left w:val="single" w:color="auto" w:sz="4" w:space="0"/>
              <w:bottom w:val="single" w:color="auto" w:sz="4" w:space="0"/>
              <w:right w:val="single" w:color="auto" w:sz="4" w:space="0"/>
            </w:tcBorders>
            <w:noWrap w:val="0"/>
            <w:vAlign w:val="center"/>
          </w:tcPr>
          <w:p w14:paraId="026C4329">
            <w:pPr>
              <w:widowControl/>
              <w:jc w:val="center"/>
              <w:rPr>
                <w:rFonts w:ascii="宋体" w:cs="宋体"/>
                <w:kern w:val="0"/>
                <w:sz w:val="24"/>
              </w:rPr>
            </w:pPr>
            <w:r>
              <w:rPr>
                <w:rFonts w:hint="eastAsia" w:ascii="宋体" w:hAnsi="宋体" w:cs="宋体"/>
                <w:kern w:val="0"/>
                <w:sz w:val="24"/>
              </w:rPr>
              <w:t>因公出国经费</w:t>
            </w:r>
          </w:p>
        </w:tc>
        <w:tc>
          <w:tcPr>
            <w:tcW w:w="1817" w:type="dxa"/>
            <w:tcBorders>
              <w:top w:val="nil"/>
              <w:left w:val="nil"/>
              <w:bottom w:val="single" w:color="auto" w:sz="4" w:space="0"/>
              <w:right w:val="single" w:color="auto" w:sz="4" w:space="0"/>
            </w:tcBorders>
            <w:noWrap w:val="0"/>
            <w:vAlign w:val="center"/>
          </w:tcPr>
          <w:p w14:paraId="51A7C181">
            <w:pPr>
              <w:widowControl/>
              <w:jc w:val="center"/>
              <w:rPr>
                <w:rFonts w:ascii="宋体" w:cs="宋体"/>
                <w:kern w:val="0"/>
                <w:sz w:val="24"/>
              </w:rPr>
            </w:pPr>
            <w:r>
              <w:rPr>
                <w:rFonts w:hint="eastAsia" w:ascii="宋体" w:cs="宋体"/>
                <w:kern w:val="0"/>
                <w:sz w:val="24"/>
              </w:rPr>
              <w:t xml:space="preserve"> 0</w:t>
            </w:r>
          </w:p>
        </w:tc>
        <w:tc>
          <w:tcPr>
            <w:tcW w:w="1970" w:type="dxa"/>
            <w:tcBorders>
              <w:top w:val="nil"/>
              <w:left w:val="nil"/>
              <w:bottom w:val="single" w:color="auto" w:sz="4" w:space="0"/>
              <w:right w:val="single" w:color="auto" w:sz="4" w:space="0"/>
            </w:tcBorders>
            <w:noWrap w:val="0"/>
            <w:vAlign w:val="center"/>
          </w:tcPr>
          <w:p w14:paraId="62AD8476">
            <w:pPr>
              <w:widowControl/>
              <w:jc w:val="center"/>
              <w:rPr>
                <w:rFonts w:ascii="宋体" w:cs="宋体"/>
                <w:kern w:val="0"/>
                <w:sz w:val="24"/>
              </w:rPr>
            </w:pPr>
            <w:r>
              <w:rPr>
                <w:rFonts w:hint="eastAsia" w:ascii="宋体" w:cs="宋体"/>
                <w:kern w:val="0"/>
                <w:sz w:val="24"/>
              </w:rPr>
              <w:t>0</w:t>
            </w:r>
          </w:p>
        </w:tc>
        <w:tc>
          <w:tcPr>
            <w:tcW w:w="1318" w:type="dxa"/>
            <w:tcBorders>
              <w:top w:val="nil"/>
              <w:left w:val="nil"/>
              <w:bottom w:val="single" w:color="auto" w:sz="4" w:space="0"/>
              <w:right w:val="single" w:color="auto" w:sz="4" w:space="0"/>
            </w:tcBorders>
            <w:noWrap w:val="0"/>
            <w:vAlign w:val="center"/>
          </w:tcPr>
          <w:p w14:paraId="52E5154E">
            <w:pPr>
              <w:widowControl/>
              <w:jc w:val="center"/>
              <w:rPr>
                <w:rFonts w:ascii="宋体" w:cs="宋体"/>
                <w:kern w:val="0"/>
                <w:sz w:val="24"/>
              </w:rPr>
            </w:pPr>
            <w:r>
              <w:rPr>
                <w:rFonts w:hint="eastAsia" w:ascii="宋体" w:cs="宋体"/>
                <w:kern w:val="0"/>
                <w:sz w:val="24"/>
              </w:rPr>
              <w:t>0</w:t>
            </w:r>
          </w:p>
        </w:tc>
        <w:tc>
          <w:tcPr>
            <w:tcW w:w="1751" w:type="dxa"/>
            <w:tcBorders>
              <w:top w:val="nil"/>
              <w:left w:val="nil"/>
              <w:bottom w:val="single" w:color="auto" w:sz="4" w:space="0"/>
              <w:right w:val="single" w:color="auto" w:sz="4" w:space="0"/>
            </w:tcBorders>
            <w:noWrap w:val="0"/>
            <w:vAlign w:val="center"/>
          </w:tcPr>
          <w:p w14:paraId="2790BB3E">
            <w:pPr>
              <w:widowControl/>
              <w:jc w:val="left"/>
              <w:rPr>
                <w:rFonts w:ascii="宋体" w:cs="宋体"/>
                <w:kern w:val="0"/>
                <w:sz w:val="24"/>
              </w:rPr>
            </w:pPr>
          </w:p>
        </w:tc>
      </w:tr>
      <w:tr w14:paraId="0C03D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7" w:type="dxa"/>
            <w:tcBorders>
              <w:top w:val="nil"/>
              <w:left w:val="single" w:color="auto" w:sz="4" w:space="0"/>
              <w:bottom w:val="single" w:color="auto" w:sz="4" w:space="0"/>
              <w:right w:val="single" w:color="auto" w:sz="4" w:space="0"/>
            </w:tcBorders>
            <w:noWrap w:val="0"/>
            <w:vAlign w:val="center"/>
          </w:tcPr>
          <w:p w14:paraId="0711EE98">
            <w:pPr>
              <w:widowControl/>
              <w:jc w:val="center"/>
              <w:rPr>
                <w:rFonts w:ascii="宋体" w:cs="宋体"/>
                <w:kern w:val="0"/>
                <w:sz w:val="24"/>
              </w:rPr>
            </w:pPr>
            <w:r>
              <w:rPr>
                <w:rFonts w:hint="eastAsia" w:ascii="宋体" w:hAnsi="宋体" w:cs="宋体"/>
                <w:kern w:val="0"/>
                <w:sz w:val="24"/>
              </w:rPr>
              <w:t>公务用车购置经费</w:t>
            </w:r>
          </w:p>
        </w:tc>
        <w:tc>
          <w:tcPr>
            <w:tcW w:w="1817" w:type="dxa"/>
            <w:tcBorders>
              <w:top w:val="nil"/>
              <w:left w:val="nil"/>
              <w:bottom w:val="single" w:color="auto" w:sz="4" w:space="0"/>
              <w:right w:val="single" w:color="auto" w:sz="4" w:space="0"/>
            </w:tcBorders>
            <w:noWrap w:val="0"/>
            <w:vAlign w:val="center"/>
          </w:tcPr>
          <w:p w14:paraId="14D2D116">
            <w:pPr>
              <w:widowControl/>
              <w:jc w:val="center"/>
              <w:rPr>
                <w:rFonts w:ascii="宋体" w:cs="宋体"/>
                <w:kern w:val="0"/>
                <w:sz w:val="24"/>
              </w:rPr>
            </w:pPr>
            <w:r>
              <w:rPr>
                <w:rFonts w:hint="eastAsia" w:ascii="宋体" w:cs="宋体"/>
                <w:kern w:val="0"/>
                <w:sz w:val="24"/>
              </w:rPr>
              <w:t>0</w:t>
            </w:r>
          </w:p>
        </w:tc>
        <w:tc>
          <w:tcPr>
            <w:tcW w:w="1970" w:type="dxa"/>
            <w:tcBorders>
              <w:top w:val="nil"/>
              <w:left w:val="nil"/>
              <w:bottom w:val="single" w:color="auto" w:sz="4" w:space="0"/>
              <w:right w:val="single" w:color="auto" w:sz="4" w:space="0"/>
            </w:tcBorders>
            <w:noWrap w:val="0"/>
            <w:vAlign w:val="center"/>
          </w:tcPr>
          <w:p w14:paraId="182AF2BF">
            <w:pPr>
              <w:widowControl/>
              <w:jc w:val="center"/>
              <w:rPr>
                <w:rFonts w:ascii="宋体" w:cs="宋体"/>
                <w:kern w:val="0"/>
                <w:sz w:val="24"/>
              </w:rPr>
            </w:pPr>
            <w:r>
              <w:rPr>
                <w:rFonts w:hint="eastAsia" w:ascii="宋体" w:cs="宋体"/>
                <w:kern w:val="0"/>
                <w:sz w:val="24"/>
              </w:rPr>
              <w:t>0</w:t>
            </w:r>
          </w:p>
        </w:tc>
        <w:tc>
          <w:tcPr>
            <w:tcW w:w="1318" w:type="dxa"/>
            <w:tcBorders>
              <w:top w:val="nil"/>
              <w:left w:val="nil"/>
              <w:bottom w:val="single" w:color="auto" w:sz="4" w:space="0"/>
              <w:right w:val="single" w:color="auto" w:sz="4" w:space="0"/>
            </w:tcBorders>
            <w:noWrap w:val="0"/>
            <w:vAlign w:val="center"/>
          </w:tcPr>
          <w:p w14:paraId="5FB32AF5">
            <w:pPr>
              <w:widowControl/>
              <w:jc w:val="center"/>
              <w:rPr>
                <w:rFonts w:ascii="宋体" w:cs="宋体"/>
                <w:kern w:val="0"/>
                <w:sz w:val="24"/>
              </w:rPr>
            </w:pPr>
            <w:r>
              <w:rPr>
                <w:rFonts w:hint="eastAsia" w:ascii="宋体" w:cs="宋体"/>
                <w:kern w:val="0"/>
                <w:sz w:val="24"/>
              </w:rPr>
              <w:t>0</w:t>
            </w:r>
          </w:p>
        </w:tc>
        <w:tc>
          <w:tcPr>
            <w:tcW w:w="1751" w:type="dxa"/>
            <w:tcBorders>
              <w:top w:val="nil"/>
              <w:left w:val="nil"/>
              <w:bottom w:val="single" w:color="auto" w:sz="4" w:space="0"/>
              <w:right w:val="single" w:color="auto" w:sz="4" w:space="0"/>
            </w:tcBorders>
            <w:noWrap w:val="0"/>
            <w:vAlign w:val="center"/>
          </w:tcPr>
          <w:p w14:paraId="61E09679">
            <w:pPr>
              <w:widowControl/>
              <w:jc w:val="left"/>
              <w:rPr>
                <w:rFonts w:ascii="宋体" w:cs="宋体"/>
                <w:kern w:val="0"/>
                <w:sz w:val="24"/>
              </w:rPr>
            </w:pPr>
          </w:p>
        </w:tc>
      </w:tr>
      <w:tr w14:paraId="0B0E8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7" w:type="dxa"/>
            <w:tcBorders>
              <w:top w:val="nil"/>
              <w:left w:val="single" w:color="auto" w:sz="4" w:space="0"/>
              <w:bottom w:val="single" w:color="auto" w:sz="4" w:space="0"/>
              <w:right w:val="single" w:color="auto" w:sz="4" w:space="0"/>
            </w:tcBorders>
            <w:noWrap w:val="0"/>
            <w:vAlign w:val="center"/>
          </w:tcPr>
          <w:p w14:paraId="6660183C">
            <w:pPr>
              <w:widowControl/>
              <w:jc w:val="center"/>
              <w:rPr>
                <w:rFonts w:ascii="宋体" w:cs="宋体"/>
                <w:kern w:val="0"/>
                <w:sz w:val="24"/>
              </w:rPr>
            </w:pPr>
            <w:r>
              <w:rPr>
                <w:rFonts w:hint="eastAsia" w:ascii="宋体" w:hAnsi="宋体" w:cs="宋体"/>
                <w:kern w:val="0"/>
                <w:sz w:val="24"/>
              </w:rPr>
              <w:t>公务用车运行经费</w:t>
            </w:r>
          </w:p>
        </w:tc>
        <w:tc>
          <w:tcPr>
            <w:tcW w:w="1817" w:type="dxa"/>
            <w:tcBorders>
              <w:top w:val="nil"/>
              <w:left w:val="nil"/>
              <w:bottom w:val="single" w:color="auto" w:sz="4" w:space="0"/>
              <w:right w:val="single" w:color="auto" w:sz="4" w:space="0"/>
            </w:tcBorders>
            <w:noWrap w:val="0"/>
            <w:vAlign w:val="center"/>
          </w:tcPr>
          <w:p w14:paraId="515413F4">
            <w:pPr>
              <w:widowControl/>
              <w:jc w:val="center"/>
              <w:rPr>
                <w:rFonts w:ascii="宋体" w:cs="宋体"/>
                <w:kern w:val="0"/>
                <w:sz w:val="24"/>
              </w:rPr>
            </w:pPr>
            <w:r>
              <w:rPr>
                <w:rFonts w:hint="eastAsia" w:ascii="宋体" w:cs="宋体"/>
                <w:kern w:val="0"/>
                <w:sz w:val="24"/>
              </w:rPr>
              <w:t>0</w:t>
            </w:r>
          </w:p>
        </w:tc>
        <w:tc>
          <w:tcPr>
            <w:tcW w:w="1970" w:type="dxa"/>
            <w:tcBorders>
              <w:top w:val="nil"/>
              <w:left w:val="nil"/>
              <w:bottom w:val="single" w:color="auto" w:sz="4" w:space="0"/>
              <w:right w:val="single" w:color="auto" w:sz="4" w:space="0"/>
            </w:tcBorders>
            <w:noWrap w:val="0"/>
            <w:vAlign w:val="center"/>
          </w:tcPr>
          <w:p w14:paraId="20F224F6">
            <w:pPr>
              <w:widowControl/>
              <w:jc w:val="center"/>
              <w:rPr>
                <w:rFonts w:hint="eastAsia" w:ascii="宋体" w:eastAsia="宋体" w:cs="宋体"/>
                <w:kern w:val="0"/>
                <w:sz w:val="24"/>
                <w:lang w:eastAsia="zh-CN"/>
              </w:rPr>
            </w:pPr>
            <w:r>
              <w:rPr>
                <w:rFonts w:hint="eastAsia" w:ascii="宋体" w:cs="宋体"/>
                <w:kern w:val="0"/>
                <w:sz w:val="24"/>
                <w:lang w:val="en-US" w:eastAsia="zh-CN"/>
              </w:rPr>
              <w:t>0</w:t>
            </w:r>
          </w:p>
        </w:tc>
        <w:tc>
          <w:tcPr>
            <w:tcW w:w="1318" w:type="dxa"/>
            <w:tcBorders>
              <w:top w:val="nil"/>
              <w:left w:val="nil"/>
              <w:bottom w:val="single" w:color="auto" w:sz="4" w:space="0"/>
              <w:right w:val="single" w:color="auto" w:sz="4" w:space="0"/>
            </w:tcBorders>
            <w:noWrap w:val="0"/>
            <w:vAlign w:val="center"/>
          </w:tcPr>
          <w:p w14:paraId="49ED8B0F">
            <w:pPr>
              <w:widowControl/>
              <w:jc w:val="center"/>
              <w:rPr>
                <w:rFonts w:hint="eastAsia" w:ascii="宋体" w:eastAsia="宋体" w:cs="宋体"/>
                <w:kern w:val="0"/>
                <w:sz w:val="24"/>
                <w:lang w:eastAsia="zh-CN"/>
              </w:rPr>
            </w:pPr>
            <w:r>
              <w:rPr>
                <w:rFonts w:hint="eastAsia" w:ascii="宋体" w:cs="宋体"/>
                <w:kern w:val="0"/>
                <w:sz w:val="24"/>
                <w:lang w:val="en-US" w:eastAsia="zh-CN"/>
              </w:rPr>
              <w:t>0</w:t>
            </w:r>
          </w:p>
        </w:tc>
        <w:tc>
          <w:tcPr>
            <w:tcW w:w="1751" w:type="dxa"/>
            <w:tcBorders>
              <w:top w:val="nil"/>
              <w:left w:val="nil"/>
              <w:bottom w:val="single" w:color="auto" w:sz="4" w:space="0"/>
              <w:right w:val="single" w:color="auto" w:sz="4" w:space="0"/>
            </w:tcBorders>
            <w:noWrap w:val="0"/>
            <w:vAlign w:val="center"/>
          </w:tcPr>
          <w:p w14:paraId="169AD1FD">
            <w:pPr>
              <w:widowControl/>
              <w:jc w:val="left"/>
              <w:rPr>
                <w:rFonts w:ascii="宋体" w:cs="宋体"/>
                <w:kern w:val="0"/>
                <w:sz w:val="15"/>
                <w:szCs w:val="15"/>
              </w:rPr>
            </w:pPr>
          </w:p>
        </w:tc>
      </w:tr>
      <w:tr w14:paraId="2C031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7" w:type="dxa"/>
            <w:tcBorders>
              <w:top w:val="nil"/>
              <w:left w:val="single" w:color="auto" w:sz="4" w:space="0"/>
              <w:bottom w:val="single" w:color="auto" w:sz="4" w:space="0"/>
              <w:right w:val="single" w:color="auto" w:sz="4" w:space="0"/>
            </w:tcBorders>
            <w:noWrap w:val="0"/>
            <w:vAlign w:val="center"/>
          </w:tcPr>
          <w:p w14:paraId="28A5F9E4">
            <w:pPr>
              <w:widowControl/>
              <w:jc w:val="center"/>
              <w:rPr>
                <w:rFonts w:ascii="宋体" w:cs="宋体"/>
                <w:kern w:val="0"/>
                <w:sz w:val="24"/>
              </w:rPr>
            </w:pPr>
            <w:r>
              <w:rPr>
                <w:rFonts w:hint="eastAsia" w:ascii="宋体" w:hAnsi="宋体" w:cs="宋体"/>
                <w:kern w:val="0"/>
                <w:sz w:val="24"/>
              </w:rPr>
              <w:t>公务接待费</w:t>
            </w:r>
          </w:p>
        </w:tc>
        <w:tc>
          <w:tcPr>
            <w:tcW w:w="1817" w:type="dxa"/>
            <w:tcBorders>
              <w:top w:val="nil"/>
              <w:left w:val="nil"/>
              <w:bottom w:val="single" w:color="auto" w:sz="4" w:space="0"/>
              <w:right w:val="single" w:color="auto" w:sz="4" w:space="0"/>
            </w:tcBorders>
            <w:noWrap w:val="0"/>
            <w:vAlign w:val="center"/>
          </w:tcPr>
          <w:p w14:paraId="17545927">
            <w:pPr>
              <w:widowControl/>
              <w:jc w:val="center"/>
              <w:rPr>
                <w:rFonts w:ascii="宋体" w:cs="宋体"/>
                <w:kern w:val="0"/>
                <w:sz w:val="24"/>
              </w:rPr>
            </w:pPr>
            <w:r>
              <w:rPr>
                <w:rFonts w:hint="eastAsia" w:ascii="宋体" w:cs="宋体"/>
                <w:kern w:val="0"/>
                <w:sz w:val="24"/>
              </w:rPr>
              <w:t>0</w:t>
            </w:r>
          </w:p>
        </w:tc>
        <w:tc>
          <w:tcPr>
            <w:tcW w:w="1970" w:type="dxa"/>
            <w:tcBorders>
              <w:top w:val="nil"/>
              <w:left w:val="nil"/>
              <w:bottom w:val="single" w:color="auto" w:sz="4" w:space="0"/>
              <w:right w:val="single" w:color="auto" w:sz="4" w:space="0"/>
            </w:tcBorders>
            <w:noWrap w:val="0"/>
            <w:vAlign w:val="center"/>
          </w:tcPr>
          <w:p w14:paraId="12776B81">
            <w:pPr>
              <w:widowControl/>
              <w:jc w:val="center"/>
              <w:rPr>
                <w:rFonts w:ascii="宋体" w:cs="宋体"/>
                <w:kern w:val="0"/>
                <w:sz w:val="24"/>
              </w:rPr>
            </w:pPr>
            <w:r>
              <w:rPr>
                <w:rFonts w:hint="eastAsia" w:ascii="宋体" w:cs="宋体"/>
                <w:kern w:val="0"/>
                <w:sz w:val="24"/>
              </w:rPr>
              <w:t>0</w:t>
            </w:r>
          </w:p>
        </w:tc>
        <w:tc>
          <w:tcPr>
            <w:tcW w:w="1318" w:type="dxa"/>
            <w:tcBorders>
              <w:top w:val="nil"/>
              <w:left w:val="nil"/>
              <w:bottom w:val="single" w:color="auto" w:sz="4" w:space="0"/>
              <w:right w:val="single" w:color="auto" w:sz="4" w:space="0"/>
            </w:tcBorders>
            <w:noWrap w:val="0"/>
            <w:vAlign w:val="center"/>
          </w:tcPr>
          <w:p w14:paraId="65E4A96E">
            <w:pPr>
              <w:widowControl/>
              <w:jc w:val="center"/>
              <w:rPr>
                <w:rFonts w:ascii="宋体" w:cs="宋体"/>
                <w:kern w:val="0"/>
                <w:sz w:val="24"/>
              </w:rPr>
            </w:pPr>
            <w:r>
              <w:rPr>
                <w:rFonts w:hint="eastAsia" w:ascii="宋体" w:cs="宋体"/>
                <w:kern w:val="0"/>
                <w:sz w:val="24"/>
              </w:rPr>
              <w:t>0</w:t>
            </w:r>
          </w:p>
        </w:tc>
        <w:tc>
          <w:tcPr>
            <w:tcW w:w="1751" w:type="dxa"/>
            <w:tcBorders>
              <w:top w:val="nil"/>
              <w:left w:val="nil"/>
              <w:bottom w:val="single" w:color="auto" w:sz="4" w:space="0"/>
              <w:right w:val="single" w:color="auto" w:sz="4" w:space="0"/>
            </w:tcBorders>
            <w:noWrap w:val="0"/>
            <w:vAlign w:val="center"/>
          </w:tcPr>
          <w:p w14:paraId="25CBC0E6">
            <w:pPr>
              <w:widowControl/>
              <w:jc w:val="left"/>
              <w:rPr>
                <w:rFonts w:ascii="宋体" w:cs="宋体"/>
                <w:kern w:val="0"/>
                <w:sz w:val="24"/>
              </w:rPr>
            </w:pPr>
          </w:p>
        </w:tc>
      </w:tr>
      <w:tr w14:paraId="11932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7" w:type="dxa"/>
            <w:tcBorders>
              <w:top w:val="nil"/>
              <w:left w:val="single" w:color="auto" w:sz="4" w:space="0"/>
              <w:bottom w:val="single" w:color="auto" w:sz="4" w:space="0"/>
              <w:right w:val="single" w:color="auto" w:sz="4" w:space="0"/>
            </w:tcBorders>
            <w:noWrap w:val="0"/>
            <w:vAlign w:val="center"/>
          </w:tcPr>
          <w:p w14:paraId="29F25C73">
            <w:pPr>
              <w:widowControl/>
              <w:jc w:val="center"/>
              <w:rPr>
                <w:rFonts w:ascii="宋体" w:cs="宋体"/>
                <w:kern w:val="0"/>
                <w:sz w:val="24"/>
              </w:rPr>
            </w:pPr>
            <w:r>
              <w:rPr>
                <w:rFonts w:hint="eastAsia" w:ascii="宋体" w:hAnsi="宋体" w:cs="宋体"/>
                <w:kern w:val="0"/>
                <w:sz w:val="24"/>
              </w:rPr>
              <w:t>合计</w:t>
            </w:r>
          </w:p>
        </w:tc>
        <w:tc>
          <w:tcPr>
            <w:tcW w:w="1817" w:type="dxa"/>
            <w:tcBorders>
              <w:top w:val="nil"/>
              <w:left w:val="nil"/>
              <w:bottom w:val="single" w:color="auto" w:sz="4" w:space="0"/>
              <w:right w:val="single" w:color="auto" w:sz="4" w:space="0"/>
            </w:tcBorders>
            <w:noWrap w:val="0"/>
            <w:vAlign w:val="center"/>
          </w:tcPr>
          <w:p w14:paraId="33B4D35F">
            <w:pPr>
              <w:widowControl/>
              <w:jc w:val="center"/>
              <w:rPr>
                <w:rFonts w:ascii="宋体" w:cs="宋体"/>
                <w:kern w:val="0"/>
                <w:sz w:val="24"/>
              </w:rPr>
            </w:pPr>
            <w:r>
              <w:rPr>
                <w:rFonts w:hint="eastAsia" w:ascii="宋体" w:cs="宋体"/>
                <w:kern w:val="0"/>
                <w:sz w:val="24"/>
              </w:rPr>
              <w:t>0</w:t>
            </w:r>
          </w:p>
        </w:tc>
        <w:tc>
          <w:tcPr>
            <w:tcW w:w="1970" w:type="dxa"/>
            <w:tcBorders>
              <w:top w:val="nil"/>
              <w:left w:val="nil"/>
              <w:bottom w:val="single" w:color="auto" w:sz="4" w:space="0"/>
              <w:right w:val="single" w:color="auto" w:sz="4" w:space="0"/>
            </w:tcBorders>
            <w:noWrap w:val="0"/>
            <w:vAlign w:val="center"/>
          </w:tcPr>
          <w:p w14:paraId="1E7D2464">
            <w:pPr>
              <w:widowControl/>
              <w:jc w:val="center"/>
              <w:rPr>
                <w:rFonts w:hint="eastAsia" w:ascii="宋体" w:eastAsia="宋体" w:cs="宋体"/>
                <w:kern w:val="0"/>
                <w:sz w:val="24"/>
                <w:lang w:eastAsia="zh-CN"/>
              </w:rPr>
            </w:pPr>
            <w:r>
              <w:rPr>
                <w:rFonts w:hint="eastAsia" w:ascii="宋体" w:cs="宋体"/>
                <w:kern w:val="0"/>
                <w:sz w:val="24"/>
                <w:lang w:val="en-US" w:eastAsia="zh-CN"/>
              </w:rPr>
              <w:t>0</w:t>
            </w:r>
          </w:p>
        </w:tc>
        <w:tc>
          <w:tcPr>
            <w:tcW w:w="1318" w:type="dxa"/>
            <w:tcBorders>
              <w:top w:val="nil"/>
              <w:left w:val="nil"/>
              <w:bottom w:val="single" w:color="auto" w:sz="4" w:space="0"/>
              <w:right w:val="single" w:color="auto" w:sz="4" w:space="0"/>
            </w:tcBorders>
            <w:noWrap w:val="0"/>
            <w:vAlign w:val="center"/>
          </w:tcPr>
          <w:p w14:paraId="010FEBEB">
            <w:pPr>
              <w:widowControl/>
              <w:jc w:val="center"/>
              <w:rPr>
                <w:rFonts w:hint="eastAsia" w:ascii="宋体" w:eastAsia="宋体" w:cs="宋体"/>
                <w:kern w:val="0"/>
                <w:sz w:val="24"/>
                <w:lang w:eastAsia="zh-CN"/>
              </w:rPr>
            </w:pPr>
            <w:r>
              <w:rPr>
                <w:rFonts w:hint="eastAsia" w:ascii="宋体" w:cs="宋体"/>
                <w:kern w:val="0"/>
                <w:sz w:val="24"/>
                <w:lang w:val="en-US" w:eastAsia="zh-CN"/>
              </w:rPr>
              <w:t>0</w:t>
            </w:r>
          </w:p>
        </w:tc>
        <w:tc>
          <w:tcPr>
            <w:tcW w:w="1751" w:type="dxa"/>
            <w:tcBorders>
              <w:top w:val="nil"/>
              <w:left w:val="nil"/>
              <w:bottom w:val="single" w:color="auto" w:sz="4" w:space="0"/>
              <w:right w:val="single" w:color="auto" w:sz="4" w:space="0"/>
            </w:tcBorders>
            <w:noWrap w:val="0"/>
            <w:vAlign w:val="center"/>
          </w:tcPr>
          <w:p w14:paraId="55AD1A69">
            <w:pPr>
              <w:widowControl/>
              <w:jc w:val="left"/>
              <w:rPr>
                <w:rFonts w:ascii="宋体" w:cs="宋体"/>
                <w:kern w:val="0"/>
                <w:sz w:val="24"/>
              </w:rPr>
            </w:pPr>
          </w:p>
        </w:tc>
      </w:tr>
    </w:tbl>
    <w:p w14:paraId="4C0B9168">
      <w:pPr>
        <w:outlineLvl w:val="0"/>
        <w:rPr>
          <w:rFonts w:ascii="黑体" w:hAnsi="黑体" w:eastAsia="黑体"/>
          <w:b/>
          <w:sz w:val="32"/>
        </w:rPr>
      </w:pPr>
    </w:p>
    <w:p w14:paraId="658B6BCF">
      <w:pPr>
        <w:jc w:val="center"/>
        <w:outlineLvl w:val="0"/>
        <w:rPr>
          <w:rFonts w:ascii="宋体"/>
        </w:rPr>
      </w:pPr>
      <w:r>
        <w:rPr>
          <w:rFonts w:hint="eastAsia" w:ascii="黑体" w:hAnsi="黑体" w:eastAsia="黑体"/>
          <w:b/>
          <w:sz w:val="32"/>
        </w:rPr>
        <w:t>第五部分：绩效预算信息</w:t>
      </w:r>
    </w:p>
    <w:p w14:paraId="7D5AF815">
      <w:pPr>
        <w:numPr>
          <w:ilvl w:val="0"/>
          <w:numId w:val="3"/>
        </w:numPr>
        <w:ind w:firstLine="640" w:firstLineChars="200"/>
        <w:jc w:val="left"/>
        <w:outlineLvl w:val="1"/>
        <w:rPr>
          <w:rFonts w:ascii="黑体" w:hAnsi="黑体" w:eastAsia="黑体"/>
          <w:sz w:val="32"/>
          <w:szCs w:val="32"/>
        </w:rPr>
      </w:pPr>
      <w:r>
        <w:rPr>
          <w:rFonts w:hint="eastAsia" w:ascii="黑体" w:hAnsi="黑体" w:eastAsia="黑体"/>
          <w:sz w:val="32"/>
          <w:szCs w:val="32"/>
        </w:rPr>
        <w:t>单位整体绩效目标</w:t>
      </w:r>
    </w:p>
    <w:p w14:paraId="31A6724A">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atLeas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（一）总体绩效目标</w:t>
      </w:r>
    </w:p>
    <w:p w14:paraId="7A7E08A4">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atLeast"/>
        <w:ind w:firstLine="640" w:firstLineChars="200"/>
        <w:rPr>
          <w:rFonts w:ascii="仿宋" w:hAnsi="仿宋" w:eastAsia="仿宋"/>
          <w:sz w:val="32"/>
          <w:szCs w:val="32"/>
        </w:rPr>
      </w:pPr>
      <w:r>
        <w:rPr>
          <w:rFonts w:ascii="仿宋" w:hAnsi="仿宋" w:eastAsia="仿宋"/>
          <w:sz w:val="32"/>
          <w:szCs w:val="32"/>
        </w:rPr>
        <w:t>全</w:t>
      </w:r>
      <w:r>
        <w:rPr>
          <w:rFonts w:hint="eastAsia" w:ascii="仿宋" w:hAnsi="仿宋" w:eastAsia="仿宋"/>
          <w:sz w:val="32"/>
          <w:szCs w:val="32"/>
        </w:rPr>
        <w:t>区</w:t>
      </w:r>
      <w:r>
        <w:rPr>
          <w:rFonts w:ascii="仿宋" w:hAnsi="仿宋" w:eastAsia="仿宋"/>
          <w:sz w:val="32"/>
          <w:szCs w:val="32"/>
        </w:rPr>
        <w:t>消防工作认真贯彻和执行《中华人民共和国消防法》、《河北省实施〈中华人民共和国消防法〉办法》、《河北省消防安全责任制规定》，为全</w:t>
      </w:r>
      <w:r>
        <w:rPr>
          <w:rFonts w:hint="eastAsia" w:ascii="仿宋" w:hAnsi="仿宋" w:eastAsia="仿宋"/>
          <w:sz w:val="32"/>
          <w:szCs w:val="32"/>
        </w:rPr>
        <w:t>区</w:t>
      </w:r>
      <w:r>
        <w:rPr>
          <w:rFonts w:ascii="仿宋" w:hAnsi="仿宋" w:eastAsia="仿宋"/>
          <w:sz w:val="32"/>
          <w:szCs w:val="32"/>
        </w:rPr>
        <w:t>的消防工作及其各类安保会议提供有力的保障。</w:t>
      </w:r>
    </w:p>
    <w:p w14:paraId="4CA49B2C">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atLeas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（二）分项绩效目标</w:t>
      </w:r>
    </w:p>
    <w:p w14:paraId="37EE1922">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atLeast"/>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w:t>
      </w:r>
      <w:r>
        <w:rPr>
          <w:rFonts w:ascii="仿宋" w:hAnsi="仿宋" w:eastAsia="仿宋"/>
          <w:sz w:val="32"/>
          <w:szCs w:val="32"/>
        </w:rPr>
        <w:t>确保全</w:t>
      </w:r>
      <w:r>
        <w:rPr>
          <w:rFonts w:hint="eastAsia" w:ascii="仿宋" w:hAnsi="仿宋" w:eastAsia="仿宋"/>
          <w:sz w:val="32"/>
          <w:szCs w:val="32"/>
        </w:rPr>
        <w:t>区</w:t>
      </w:r>
      <w:r>
        <w:rPr>
          <w:rFonts w:ascii="仿宋" w:hAnsi="仿宋" w:eastAsia="仿宋"/>
          <w:sz w:val="32"/>
          <w:szCs w:val="32"/>
        </w:rPr>
        <w:t>消防工作、调度会、宣传、季度执法例会等会议顺利召开。保障119宣传印制资料及日常宣传材料，制作消防宣传片，户外宣传牌制作。</w:t>
      </w:r>
    </w:p>
    <w:p w14:paraId="3A71B50E">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atLeast"/>
        <w:ind w:firstLine="640" w:firstLineChars="200"/>
        <w:rPr>
          <w:rFonts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w:t>
      </w:r>
      <w:r>
        <w:rPr>
          <w:rFonts w:ascii="仿宋" w:hAnsi="仿宋" w:eastAsia="仿宋"/>
          <w:sz w:val="32"/>
          <w:szCs w:val="32"/>
        </w:rPr>
        <w:t>在日常工作中积极进行社会单位自查和互查以及现场检查，对发现的问题、火灾隐患督促其单位抓紧时间整改，消除火灾隐患，对不能立即整改单位下发责令限期改正通知书，限期整改，如不能整改对其单位进行口头责令或罚款。</w:t>
      </w:r>
    </w:p>
    <w:p w14:paraId="18A34E51">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atLeast"/>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w:t>
      </w:r>
      <w:r>
        <w:rPr>
          <w:rFonts w:ascii="仿宋" w:hAnsi="仿宋" w:eastAsia="仿宋"/>
          <w:sz w:val="32"/>
          <w:szCs w:val="32"/>
        </w:rPr>
        <w:t>积极做好“春节”、“元旦”、“两会”、高考等专项消防安全保卫工作；积极做好春、秋季防火、麦收防火和商场、市场消防安全工作；做好日常的扑灭火工作等。力争达到让群众满意，让政府满意，让领导满意。</w:t>
      </w:r>
    </w:p>
    <w:p w14:paraId="793A7361">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atLeast"/>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w:t>
      </w:r>
      <w:r>
        <w:rPr>
          <w:rFonts w:ascii="仿宋" w:hAnsi="仿宋" w:eastAsia="仿宋"/>
          <w:sz w:val="32"/>
          <w:szCs w:val="32"/>
        </w:rPr>
        <w:t>认真推行消防安全常识学习教育培训，尤其是要加大岗位练兵、实战演练力度，把队伍逐步推向正规化，更好的为社会、为群众服务。防止火灾的发生，减少火灾的损失，积极参加社会抢险救援，保卫国家经济建设，保护公共财产和人民生命财产的安全</w:t>
      </w:r>
      <w:r>
        <w:rPr>
          <w:rFonts w:hint="eastAsia" w:ascii="仿宋" w:hAnsi="仿宋" w:eastAsia="仿宋"/>
          <w:sz w:val="32"/>
          <w:szCs w:val="32"/>
        </w:rPr>
        <w:t>。</w:t>
      </w:r>
    </w:p>
    <w:p w14:paraId="229D3202">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atLeas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（三）工作保障措施</w:t>
      </w:r>
    </w:p>
    <w:p w14:paraId="3B0877F0">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00" w:lineRule="atLeast"/>
        <w:ind w:firstLine="640" w:firstLineChars="200"/>
        <w:rPr>
          <w:rFonts w:ascii="仿宋" w:hAnsi="仿宋" w:eastAsia="仿宋" w:cs="宋体"/>
          <w:sz w:val="32"/>
          <w:szCs w:val="32"/>
        </w:rPr>
      </w:pPr>
      <w:r>
        <w:rPr>
          <w:rFonts w:ascii="仿宋" w:hAnsi="仿宋" w:eastAsia="仿宋"/>
          <w:sz w:val="32"/>
          <w:szCs w:val="32"/>
        </w:rPr>
        <w:t>我大队将进一步提高认识，通过各种举措，加强与各职能部门的协同作战，进一步加大资金保障力度，以更饱满的工作热情完成各项工作：积极抓紧一切时间请示协调财政部门，落实消防业务经费，提高消防器材配备水平，高标准、高质量完成各项装备配备任务，建设完善应急救援体系。保障全</w:t>
      </w:r>
      <w:r>
        <w:rPr>
          <w:rFonts w:hint="eastAsia" w:ascii="仿宋" w:hAnsi="仿宋" w:eastAsia="仿宋"/>
          <w:sz w:val="32"/>
          <w:szCs w:val="32"/>
        </w:rPr>
        <w:t>区</w:t>
      </w:r>
      <w:r>
        <w:rPr>
          <w:rFonts w:ascii="仿宋" w:hAnsi="仿宋" w:eastAsia="仿宋"/>
          <w:sz w:val="32"/>
          <w:szCs w:val="32"/>
        </w:rPr>
        <w:t>消防宣传工作及时顺利完成，防灭火抢险救援工作及时开展，保障公共财产、人民生命财产。确保各类火灾及社会抢险出警得到保障</w:t>
      </w:r>
      <w:r>
        <w:rPr>
          <w:rFonts w:hint="eastAsia" w:ascii="仿宋" w:hAnsi="仿宋" w:eastAsia="仿宋"/>
          <w:sz w:val="32"/>
          <w:szCs w:val="32"/>
        </w:rPr>
        <w:t>。</w:t>
      </w:r>
    </w:p>
    <w:p w14:paraId="1E17A336">
      <w:pPr>
        <w:numPr>
          <w:ilvl w:val="0"/>
          <w:numId w:val="3"/>
        </w:numPr>
        <w:ind w:left="0" w:leftChars="0" w:firstLine="643" w:firstLineChars="200"/>
        <w:rPr>
          <w:rFonts w:hint="eastAsia" w:ascii="方正仿宋_GBK" w:hAnsi="方正仿宋_GBK" w:eastAsia="方正仿宋_GBK" w:cs="方正仿宋_GBK"/>
          <w:b/>
          <w:color w:val="000000"/>
          <w:sz w:val="28"/>
          <w:lang w:val="en-US" w:eastAsia="zh-CN"/>
        </w:rPr>
      </w:pPr>
      <w:r>
        <w:rPr>
          <w:rFonts w:hint="eastAsia" w:ascii="宋体" w:hAnsi="宋体"/>
          <w:b/>
          <w:sz w:val="32"/>
          <w:szCs w:val="32"/>
        </w:rPr>
        <w:t>预算项目绩效目标</w:t>
      </w:r>
    </w:p>
    <w:p w14:paraId="2A188A30">
      <w:pPr>
        <w:pStyle w:val="10"/>
        <w:ind w:firstLine="560"/>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en-US" w:eastAsia="zh-CN"/>
        </w:rPr>
        <w:t>地方</w:t>
      </w:r>
      <w:r>
        <w:rPr>
          <w:rFonts w:hint="default" w:ascii="方正仿宋_GBK" w:hAnsi="方正仿宋_GBK" w:eastAsia="方正仿宋_GBK" w:cs="方正仿宋_GBK"/>
          <w:b/>
          <w:color w:val="000000"/>
          <w:sz w:val="28"/>
          <w:lang w:val="en-US" w:eastAsia="zh-CN"/>
        </w:rPr>
        <w:t>消防经费</w:t>
      </w:r>
      <w:r>
        <w:rPr>
          <w:rFonts w:ascii="方正仿宋_GBK" w:hAnsi="方正仿宋_GBK" w:eastAsia="方正仿宋_GBK" w:cs="方正仿宋_GBK"/>
          <w:b/>
          <w:color w:val="000000"/>
          <w:sz w:val="28"/>
        </w:rPr>
        <w:t>绩效目标表</w:t>
      </w:r>
    </w:p>
    <w:tbl>
      <w:tblPr>
        <w:tblStyle w:val="4"/>
        <w:tblpPr w:leftFromText="180" w:rightFromText="180" w:vertAnchor="text" w:horzAnchor="page" w:tblpX="1738" w:tblpY="1176"/>
        <w:tblOverlap w:val="never"/>
        <w:tblW w:w="8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81"/>
        <w:gridCol w:w="613"/>
        <w:gridCol w:w="1484"/>
        <w:gridCol w:w="1684"/>
        <w:gridCol w:w="1"/>
        <w:gridCol w:w="410"/>
        <w:gridCol w:w="321"/>
        <w:gridCol w:w="1"/>
        <w:gridCol w:w="716"/>
        <w:gridCol w:w="1439"/>
        <w:gridCol w:w="840"/>
      </w:tblGrid>
      <w:tr w14:paraId="6CB9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trPr>
        <w:tc>
          <w:tcPr>
            <w:tcW w:w="881" w:type="dxa"/>
            <w:noWrap w:val="0"/>
            <w:tcMar>
              <w:top w:w="15" w:type="dxa"/>
              <w:left w:w="15" w:type="dxa"/>
              <w:right w:w="15" w:type="dxa"/>
            </w:tcMar>
            <w:vAlign w:val="center"/>
          </w:tcPr>
          <w:p w14:paraId="7CA7CDC0">
            <w:pPr>
              <w:widowControl/>
              <w:jc w:val="center"/>
              <w:textAlignment w:val="center"/>
              <w:rPr>
                <w:rFonts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项目编码及名称</w:t>
            </w:r>
          </w:p>
        </w:tc>
        <w:tc>
          <w:tcPr>
            <w:tcW w:w="3781" w:type="dxa"/>
            <w:gridSpan w:val="3"/>
            <w:noWrap w:val="0"/>
            <w:tcMar>
              <w:top w:w="15" w:type="dxa"/>
              <w:left w:w="15" w:type="dxa"/>
              <w:right w:w="15" w:type="dxa"/>
            </w:tcMar>
            <w:vAlign w:val="center"/>
          </w:tcPr>
          <w:p w14:paraId="641DFA90">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[13060521CZ1DASUDNT4HB]</w:t>
            </w:r>
            <w:r>
              <w:rPr>
                <w:rFonts w:hint="eastAsia" w:cs="Calibri"/>
                <w:i w:val="0"/>
                <w:color w:val="000000"/>
                <w:kern w:val="0"/>
                <w:sz w:val="22"/>
                <w:szCs w:val="22"/>
                <w:u w:val="none"/>
                <w:lang w:val="en-US" w:eastAsia="zh-CN"/>
              </w:rPr>
              <w:t>地方</w:t>
            </w:r>
            <w:r>
              <w:rPr>
                <w:rFonts w:hint="default" w:ascii="Calibri" w:hAnsi="Calibri" w:eastAsia="宋体" w:cs="Calibri"/>
                <w:i w:val="0"/>
                <w:color w:val="000000"/>
                <w:kern w:val="0"/>
                <w:sz w:val="22"/>
                <w:szCs w:val="22"/>
                <w:u w:val="none"/>
                <w:lang w:val="en-US" w:eastAsia="zh-CN"/>
              </w:rPr>
              <w:t>消防经费</w:t>
            </w:r>
          </w:p>
        </w:tc>
        <w:tc>
          <w:tcPr>
            <w:tcW w:w="732" w:type="dxa"/>
            <w:gridSpan w:val="3"/>
            <w:noWrap w:val="0"/>
            <w:tcMar>
              <w:top w:w="15" w:type="dxa"/>
              <w:left w:w="15" w:type="dxa"/>
              <w:right w:w="15" w:type="dxa"/>
            </w:tcMar>
            <w:vAlign w:val="center"/>
          </w:tcPr>
          <w:p w14:paraId="00BA1437">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主管部门</w:t>
            </w:r>
          </w:p>
        </w:tc>
        <w:tc>
          <w:tcPr>
            <w:tcW w:w="2996" w:type="dxa"/>
            <w:gridSpan w:val="4"/>
            <w:noWrap w:val="0"/>
            <w:tcMar>
              <w:top w:w="15" w:type="dxa"/>
              <w:left w:w="15" w:type="dxa"/>
              <w:right w:w="15" w:type="dxa"/>
            </w:tcMar>
            <w:vAlign w:val="center"/>
          </w:tcPr>
          <w:p w14:paraId="37762768">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[999]财政代列资金</w:t>
            </w:r>
          </w:p>
        </w:tc>
      </w:tr>
      <w:tr w14:paraId="1B5FA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rPr>
        <w:tc>
          <w:tcPr>
            <w:tcW w:w="881" w:type="dxa"/>
            <w:noWrap w:val="0"/>
            <w:tcMar>
              <w:top w:w="15" w:type="dxa"/>
              <w:left w:w="15" w:type="dxa"/>
              <w:right w:w="15" w:type="dxa"/>
            </w:tcMar>
            <w:vAlign w:val="center"/>
          </w:tcPr>
          <w:p w14:paraId="5E0ABB14">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项目单位</w:t>
            </w:r>
          </w:p>
        </w:tc>
        <w:tc>
          <w:tcPr>
            <w:tcW w:w="3781" w:type="dxa"/>
            <w:gridSpan w:val="3"/>
            <w:noWrap w:val="0"/>
            <w:tcMar>
              <w:top w:w="15" w:type="dxa"/>
              <w:left w:w="15" w:type="dxa"/>
              <w:right w:w="15" w:type="dxa"/>
            </w:tcMar>
            <w:vAlign w:val="center"/>
          </w:tcPr>
          <w:p w14:paraId="12E6C3A5">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[999010]保定市白沟新城消防救援大队</w:t>
            </w:r>
          </w:p>
        </w:tc>
        <w:tc>
          <w:tcPr>
            <w:tcW w:w="732" w:type="dxa"/>
            <w:gridSpan w:val="3"/>
            <w:noWrap w:val="0"/>
            <w:tcMar>
              <w:top w:w="15" w:type="dxa"/>
              <w:left w:w="15" w:type="dxa"/>
              <w:right w:w="15" w:type="dxa"/>
            </w:tcMar>
            <w:vAlign w:val="center"/>
          </w:tcPr>
          <w:p w14:paraId="6E0AB2C4">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年度资金总额</w:t>
            </w:r>
          </w:p>
        </w:tc>
        <w:tc>
          <w:tcPr>
            <w:tcW w:w="2996" w:type="dxa"/>
            <w:gridSpan w:val="4"/>
            <w:noWrap w:val="0"/>
            <w:tcMar>
              <w:top w:w="15" w:type="dxa"/>
              <w:left w:w="15" w:type="dxa"/>
              <w:right w:w="15" w:type="dxa"/>
            </w:tcMar>
            <w:vAlign w:val="center"/>
          </w:tcPr>
          <w:p w14:paraId="1A22D560">
            <w:pPr>
              <w:widowControl/>
              <w:jc w:val="left"/>
              <w:textAlignment w:val="center"/>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908.3</w:t>
            </w:r>
          </w:p>
        </w:tc>
      </w:tr>
      <w:tr w14:paraId="60D56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rPr>
        <w:tc>
          <w:tcPr>
            <w:tcW w:w="881" w:type="dxa"/>
            <w:noWrap w:val="0"/>
            <w:tcMar>
              <w:top w:w="15" w:type="dxa"/>
              <w:left w:w="15" w:type="dxa"/>
              <w:right w:w="15" w:type="dxa"/>
            </w:tcMar>
            <w:vAlign w:val="center"/>
          </w:tcPr>
          <w:p w14:paraId="3C888BCD">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资金用途</w:t>
            </w:r>
          </w:p>
        </w:tc>
        <w:tc>
          <w:tcPr>
            <w:tcW w:w="7509" w:type="dxa"/>
            <w:gridSpan w:val="10"/>
            <w:noWrap w:val="0"/>
            <w:tcMar>
              <w:top w:w="15" w:type="dxa"/>
              <w:left w:w="15" w:type="dxa"/>
              <w:right w:w="15" w:type="dxa"/>
            </w:tcMar>
            <w:vAlign w:val="center"/>
          </w:tcPr>
          <w:p w14:paraId="4BF32C5A">
            <w:pPr>
              <w:widowControl/>
              <w:jc w:val="left"/>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rPr>
              <w:t>2021年地方</w:t>
            </w:r>
            <w:r>
              <w:rPr>
                <w:rFonts w:hint="default" w:ascii="Calibri" w:hAnsi="Calibri" w:eastAsia="宋体" w:cs="Calibri"/>
                <w:i w:val="0"/>
                <w:color w:val="000000"/>
                <w:kern w:val="0"/>
                <w:sz w:val="22"/>
                <w:szCs w:val="22"/>
                <w:u w:val="none"/>
                <w:lang w:val="en-US" w:eastAsia="zh-CN"/>
              </w:rPr>
              <w:t>消防经费</w:t>
            </w:r>
          </w:p>
        </w:tc>
      </w:tr>
      <w:tr w14:paraId="4057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881" w:type="dxa"/>
            <w:vMerge w:val="restart"/>
            <w:noWrap w:val="0"/>
            <w:tcMar>
              <w:top w:w="15" w:type="dxa"/>
              <w:left w:w="15" w:type="dxa"/>
              <w:right w:w="15" w:type="dxa"/>
            </w:tcMar>
            <w:vAlign w:val="center"/>
          </w:tcPr>
          <w:p w14:paraId="76122A8F">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资金支出计划</w:t>
            </w:r>
            <w:r>
              <w:rPr>
                <w:rFonts w:hint="default" w:ascii="Calibri" w:hAnsi="Calibri" w:eastAsia="宋体" w:cs="Calibri"/>
                <w:b/>
                <w:i w:val="0"/>
                <w:color w:val="000000"/>
                <w:kern w:val="0"/>
                <w:sz w:val="22"/>
                <w:szCs w:val="22"/>
                <w:u w:val="none"/>
                <w:lang w:val="en-US" w:eastAsia="zh-CN"/>
              </w:rPr>
              <w:br w:type="textWrapping"/>
            </w:r>
            <w:r>
              <w:rPr>
                <w:rFonts w:hint="default" w:ascii="Calibri" w:hAnsi="Calibri" w:eastAsia="宋体" w:cs="Calibri"/>
                <w:b/>
                <w:i w:val="0"/>
                <w:color w:val="000000"/>
                <w:kern w:val="0"/>
                <w:sz w:val="22"/>
                <w:szCs w:val="22"/>
                <w:u w:val="none"/>
                <w:lang w:val="en-US" w:eastAsia="zh-CN"/>
              </w:rPr>
              <w:t>（累计支出比例）</w:t>
            </w:r>
          </w:p>
        </w:tc>
        <w:tc>
          <w:tcPr>
            <w:tcW w:w="2097" w:type="dxa"/>
            <w:gridSpan w:val="2"/>
            <w:noWrap w:val="0"/>
            <w:tcMar>
              <w:top w:w="15" w:type="dxa"/>
              <w:left w:w="15" w:type="dxa"/>
              <w:right w:w="15" w:type="dxa"/>
            </w:tcMar>
            <w:vAlign w:val="center"/>
          </w:tcPr>
          <w:p w14:paraId="3E34970E">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3月底</w:t>
            </w:r>
          </w:p>
        </w:tc>
        <w:tc>
          <w:tcPr>
            <w:tcW w:w="1684" w:type="dxa"/>
            <w:noWrap w:val="0"/>
            <w:tcMar>
              <w:top w:w="15" w:type="dxa"/>
              <w:left w:w="15" w:type="dxa"/>
              <w:right w:w="15" w:type="dxa"/>
            </w:tcMar>
            <w:vAlign w:val="center"/>
          </w:tcPr>
          <w:p w14:paraId="2538BED4">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6月底</w:t>
            </w:r>
          </w:p>
        </w:tc>
        <w:tc>
          <w:tcPr>
            <w:tcW w:w="1449" w:type="dxa"/>
            <w:gridSpan w:val="5"/>
            <w:noWrap w:val="0"/>
            <w:tcMar>
              <w:top w:w="15" w:type="dxa"/>
              <w:left w:w="15" w:type="dxa"/>
              <w:right w:w="15" w:type="dxa"/>
            </w:tcMar>
            <w:vAlign w:val="center"/>
          </w:tcPr>
          <w:p w14:paraId="54A2C196">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10月底</w:t>
            </w:r>
          </w:p>
        </w:tc>
        <w:tc>
          <w:tcPr>
            <w:tcW w:w="2279" w:type="dxa"/>
            <w:gridSpan w:val="2"/>
            <w:noWrap w:val="0"/>
            <w:tcMar>
              <w:top w:w="15" w:type="dxa"/>
              <w:left w:w="15" w:type="dxa"/>
              <w:right w:w="15" w:type="dxa"/>
            </w:tcMar>
            <w:vAlign w:val="center"/>
          </w:tcPr>
          <w:p w14:paraId="19F80006">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12月底</w:t>
            </w:r>
          </w:p>
        </w:tc>
      </w:tr>
      <w:tr w14:paraId="6C62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1" w:hRule="atLeast"/>
        </w:trPr>
        <w:tc>
          <w:tcPr>
            <w:tcW w:w="881" w:type="dxa"/>
            <w:vMerge w:val="continue"/>
            <w:noWrap w:val="0"/>
            <w:tcMar>
              <w:top w:w="15" w:type="dxa"/>
              <w:left w:w="15" w:type="dxa"/>
              <w:right w:w="15" w:type="dxa"/>
            </w:tcMar>
            <w:vAlign w:val="center"/>
          </w:tcPr>
          <w:p w14:paraId="4430A58A">
            <w:pPr>
              <w:jc w:val="center"/>
              <w:rPr>
                <w:rFonts w:hint="default" w:ascii="Calibri" w:hAnsi="Calibri" w:eastAsia="宋体" w:cs="Calibri"/>
                <w:b/>
                <w:i w:val="0"/>
                <w:color w:val="000000"/>
                <w:sz w:val="22"/>
                <w:szCs w:val="22"/>
                <w:u w:val="none"/>
              </w:rPr>
            </w:pPr>
          </w:p>
        </w:tc>
        <w:tc>
          <w:tcPr>
            <w:tcW w:w="2097" w:type="dxa"/>
            <w:gridSpan w:val="2"/>
            <w:noWrap w:val="0"/>
            <w:tcMar>
              <w:top w:w="15" w:type="dxa"/>
              <w:left w:w="15" w:type="dxa"/>
              <w:right w:w="15" w:type="dxa"/>
            </w:tcMar>
            <w:vAlign w:val="center"/>
          </w:tcPr>
          <w:p w14:paraId="26FD8F28">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25%</w:t>
            </w:r>
          </w:p>
        </w:tc>
        <w:tc>
          <w:tcPr>
            <w:tcW w:w="1684" w:type="dxa"/>
            <w:noWrap w:val="0"/>
            <w:tcMar>
              <w:top w:w="15" w:type="dxa"/>
              <w:left w:w="15" w:type="dxa"/>
              <w:right w:w="15" w:type="dxa"/>
            </w:tcMar>
            <w:vAlign w:val="center"/>
          </w:tcPr>
          <w:p w14:paraId="7A96FF9D">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50%</w:t>
            </w:r>
          </w:p>
        </w:tc>
        <w:tc>
          <w:tcPr>
            <w:tcW w:w="1449" w:type="dxa"/>
            <w:gridSpan w:val="5"/>
            <w:noWrap w:val="0"/>
            <w:tcMar>
              <w:top w:w="15" w:type="dxa"/>
              <w:left w:w="15" w:type="dxa"/>
              <w:right w:w="15" w:type="dxa"/>
            </w:tcMar>
            <w:vAlign w:val="center"/>
          </w:tcPr>
          <w:p w14:paraId="1F4ED766">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75%</w:t>
            </w:r>
          </w:p>
        </w:tc>
        <w:tc>
          <w:tcPr>
            <w:tcW w:w="2279" w:type="dxa"/>
            <w:gridSpan w:val="2"/>
            <w:noWrap w:val="0"/>
            <w:tcMar>
              <w:top w:w="15" w:type="dxa"/>
              <w:left w:w="15" w:type="dxa"/>
              <w:right w:w="15" w:type="dxa"/>
            </w:tcMar>
            <w:vAlign w:val="center"/>
          </w:tcPr>
          <w:p w14:paraId="0B65AE4F">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r>
      <w:tr w14:paraId="70F9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rPr>
        <w:tc>
          <w:tcPr>
            <w:tcW w:w="881" w:type="dxa"/>
            <w:vMerge w:val="restart"/>
            <w:noWrap w:val="0"/>
            <w:tcMar>
              <w:top w:w="15" w:type="dxa"/>
              <w:left w:w="15" w:type="dxa"/>
              <w:right w:w="15" w:type="dxa"/>
            </w:tcMar>
            <w:vAlign w:val="center"/>
          </w:tcPr>
          <w:p w14:paraId="7A4257CD">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年度绩效目标</w:t>
            </w:r>
          </w:p>
        </w:tc>
        <w:tc>
          <w:tcPr>
            <w:tcW w:w="613" w:type="dxa"/>
            <w:noWrap w:val="0"/>
            <w:tcMar>
              <w:top w:w="15" w:type="dxa"/>
              <w:left w:w="15" w:type="dxa"/>
              <w:right w:w="15" w:type="dxa"/>
            </w:tcMar>
            <w:vAlign w:val="center"/>
          </w:tcPr>
          <w:p w14:paraId="42BD6E70">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目标1</w:t>
            </w:r>
          </w:p>
        </w:tc>
        <w:tc>
          <w:tcPr>
            <w:tcW w:w="6896" w:type="dxa"/>
            <w:gridSpan w:val="9"/>
            <w:noWrap w:val="0"/>
            <w:tcMar>
              <w:top w:w="15" w:type="dxa"/>
              <w:left w:w="15" w:type="dxa"/>
              <w:right w:w="15" w:type="dxa"/>
            </w:tcMar>
            <w:vAlign w:val="center"/>
          </w:tcPr>
          <w:p w14:paraId="44C172A9">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指导、协调和督导各级各部门排查、化解影响社会稳定的重大不稳定隐患、群体性事件和突发事件及影响国家安全的事件。</w:t>
            </w:r>
          </w:p>
        </w:tc>
      </w:tr>
      <w:tr w14:paraId="12E87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trPr>
        <w:tc>
          <w:tcPr>
            <w:tcW w:w="881" w:type="dxa"/>
            <w:vMerge w:val="continue"/>
            <w:noWrap w:val="0"/>
            <w:tcMar>
              <w:top w:w="15" w:type="dxa"/>
              <w:left w:w="15" w:type="dxa"/>
              <w:right w:w="15" w:type="dxa"/>
            </w:tcMar>
            <w:vAlign w:val="center"/>
          </w:tcPr>
          <w:p w14:paraId="1332A163">
            <w:pPr>
              <w:jc w:val="center"/>
              <w:rPr>
                <w:rFonts w:hint="default" w:ascii="Calibri" w:hAnsi="Calibri" w:eastAsia="宋体" w:cs="Calibri"/>
                <w:b/>
                <w:i w:val="0"/>
                <w:color w:val="000000"/>
                <w:sz w:val="22"/>
                <w:szCs w:val="22"/>
                <w:u w:val="none"/>
              </w:rPr>
            </w:pPr>
          </w:p>
        </w:tc>
        <w:tc>
          <w:tcPr>
            <w:tcW w:w="613" w:type="dxa"/>
            <w:noWrap w:val="0"/>
            <w:tcMar>
              <w:top w:w="15" w:type="dxa"/>
              <w:left w:w="15" w:type="dxa"/>
              <w:right w:w="15" w:type="dxa"/>
            </w:tcMar>
            <w:vAlign w:val="center"/>
          </w:tcPr>
          <w:p w14:paraId="5CF8EB7F">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目标2</w:t>
            </w:r>
          </w:p>
        </w:tc>
        <w:tc>
          <w:tcPr>
            <w:tcW w:w="6896" w:type="dxa"/>
            <w:gridSpan w:val="9"/>
            <w:noWrap w:val="0"/>
            <w:tcMar>
              <w:top w:w="15" w:type="dxa"/>
              <w:left w:w="15" w:type="dxa"/>
              <w:right w:w="15" w:type="dxa"/>
            </w:tcMar>
            <w:vAlign w:val="center"/>
          </w:tcPr>
          <w:p w14:paraId="20578532">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对机关、团体、企业、事业单位遵守消防法律、法规情况进行监督管理，对专职、义务消防队进行指导，督促有关单位整改火灾隐患，落实消防安全措施，防止火灾的发生，减少火灾的损失</w:t>
            </w:r>
          </w:p>
        </w:tc>
      </w:tr>
      <w:tr w14:paraId="7A60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rPr>
        <w:tc>
          <w:tcPr>
            <w:tcW w:w="881" w:type="dxa"/>
            <w:vMerge w:val="continue"/>
            <w:noWrap w:val="0"/>
            <w:tcMar>
              <w:top w:w="15" w:type="dxa"/>
              <w:left w:w="15" w:type="dxa"/>
              <w:right w:w="15" w:type="dxa"/>
            </w:tcMar>
            <w:vAlign w:val="center"/>
          </w:tcPr>
          <w:p w14:paraId="34055798">
            <w:pPr>
              <w:jc w:val="center"/>
              <w:rPr>
                <w:rFonts w:hint="default" w:ascii="Calibri" w:hAnsi="Calibri" w:eastAsia="宋体" w:cs="Calibri"/>
                <w:b/>
                <w:i w:val="0"/>
                <w:color w:val="000000"/>
                <w:sz w:val="22"/>
                <w:szCs w:val="22"/>
                <w:u w:val="none"/>
              </w:rPr>
            </w:pPr>
          </w:p>
        </w:tc>
        <w:tc>
          <w:tcPr>
            <w:tcW w:w="613" w:type="dxa"/>
            <w:noWrap w:val="0"/>
            <w:tcMar>
              <w:top w:w="15" w:type="dxa"/>
              <w:left w:w="15" w:type="dxa"/>
              <w:right w:w="15" w:type="dxa"/>
            </w:tcMar>
            <w:vAlign w:val="center"/>
          </w:tcPr>
          <w:p w14:paraId="1B0F4310">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目标3</w:t>
            </w:r>
          </w:p>
        </w:tc>
        <w:tc>
          <w:tcPr>
            <w:tcW w:w="6896" w:type="dxa"/>
            <w:gridSpan w:val="9"/>
            <w:noWrap w:val="0"/>
            <w:tcMar>
              <w:top w:w="15" w:type="dxa"/>
              <w:left w:w="15" w:type="dxa"/>
              <w:right w:w="15" w:type="dxa"/>
            </w:tcMar>
            <w:vAlign w:val="center"/>
          </w:tcPr>
          <w:p w14:paraId="44026C4F">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做好消防及抢险救援，保护人民群众生命财产安全；确保各类火灾及社会抢险出警得到保障。</w:t>
            </w:r>
          </w:p>
        </w:tc>
      </w:tr>
      <w:tr w14:paraId="34FE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881" w:type="dxa"/>
            <w:vMerge w:val="restart"/>
            <w:noWrap w:val="0"/>
            <w:tcMar>
              <w:top w:w="15" w:type="dxa"/>
              <w:left w:w="15" w:type="dxa"/>
              <w:right w:w="15" w:type="dxa"/>
            </w:tcMar>
            <w:vAlign w:val="center"/>
          </w:tcPr>
          <w:p w14:paraId="249EE24B">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一级指标</w:t>
            </w:r>
          </w:p>
        </w:tc>
        <w:tc>
          <w:tcPr>
            <w:tcW w:w="613" w:type="dxa"/>
            <w:vMerge w:val="restart"/>
            <w:noWrap w:val="0"/>
            <w:tcMar>
              <w:top w:w="15" w:type="dxa"/>
              <w:left w:w="15" w:type="dxa"/>
              <w:right w:w="15" w:type="dxa"/>
            </w:tcMar>
            <w:vAlign w:val="center"/>
          </w:tcPr>
          <w:p w14:paraId="03CB0BF0">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二级指标</w:t>
            </w:r>
          </w:p>
        </w:tc>
        <w:tc>
          <w:tcPr>
            <w:tcW w:w="1484" w:type="dxa"/>
            <w:vMerge w:val="restart"/>
            <w:noWrap w:val="0"/>
            <w:tcMar>
              <w:top w:w="15" w:type="dxa"/>
              <w:left w:w="15" w:type="dxa"/>
              <w:right w:w="15" w:type="dxa"/>
            </w:tcMar>
            <w:vAlign w:val="center"/>
          </w:tcPr>
          <w:p w14:paraId="482D3E81">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三级指标</w:t>
            </w:r>
          </w:p>
        </w:tc>
        <w:tc>
          <w:tcPr>
            <w:tcW w:w="1685" w:type="dxa"/>
            <w:gridSpan w:val="2"/>
            <w:vMerge w:val="restart"/>
            <w:noWrap w:val="0"/>
            <w:tcMar>
              <w:top w:w="15" w:type="dxa"/>
              <w:left w:w="15" w:type="dxa"/>
              <w:right w:w="15" w:type="dxa"/>
            </w:tcMar>
            <w:vAlign w:val="center"/>
          </w:tcPr>
          <w:p w14:paraId="152DCAA6">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绩效指标描述（指标内容）</w:t>
            </w:r>
          </w:p>
        </w:tc>
        <w:tc>
          <w:tcPr>
            <w:tcW w:w="1448" w:type="dxa"/>
            <w:gridSpan w:val="4"/>
            <w:noWrap w:val="0"/>
            <w:tcMar>
              <w:top w:w="15" w:type="dxa"/>
              <w:left w:w="15" w:type="dxa"/>
              <w:right w:w="15" w:type="dxa"/>
            </w:tcMar>
            <w:vAlign w:val="center"/>
          </w:tcPr>
          <w:p w14:paraId="237317A7">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指标值</w:t>
            </w:r>
          </w:p>
        </w:tc>
        <w:tc>
          <w:tcPr>
            <w:tcW w:w="1439" w:type="dxa"/>
            <w:vMerge w:val="restart"/>
            <w:noWrap w:val="0"/>
            <w:tcMar>
              <w:top w:w="15" w:type="dxa"/>
              <w:left w:w="15" w:type="dxa"/>
              <w:right w:w="15" w:type="dxa"/>
            </w:tcMar>
            <w:vAlign w:val="center"/>
          </w:tcPr>
          <w:p w14:paraId="0E001E55">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指标确定依据</w:t>
            </w:r>
          </w:p>
        </w:tc>
        <w:tc>
          <w:tcPr>
            <w:tcW w:w="840" w:type="dxa"/>
            <w:vMerge w:val="restart"/>
            <w:noWrap w:val="0"/>
            <w:tcMar>
              <w:top w:w="15" w:type="dxa"/>
              <w:left w:w="15" w:type="dxa"/>
              <w:right w:w="15" w:type="dxa"/>
            </w:tcMar>
            <w:vAlign w:val="center"/>
          </w:tcPr>
          <w:p w14:paraId="08DF836C">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评（扣）分标准</w:t>
            </w:r>
          </w:p>
        </w:tc>
      </w:tr>
      <w:tr w14:paraId="5F39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trPr>
        <w:tc>
          <w:tcPr>
            <w:tcW w:w="881" w:type="dxa"/>
            <w:vMerge w:val="continue"/>
            <w:noWrap w:val="0"/>
            <w:tcMar>
              <w:top w:w="15" w:type="dxa"/>
              <w:left w:w="15" w:type="dxa"/>
              <w:right w:w="15" w:type="dxa"/>
            </w:tcMar>
            <w:vAlign w:val="center"/>
          </w:tcPr>
          <w:p w14:paraId="18B378CE">
            <w:pPr>
              <w:jc w:val="center"/>
              <w:rPr>
                <w:rFonts w:hint="default" w:ascii="Calibri" w:hAnsi="Calibri" w:eastAsia="宋体" w:cs="Calibri"/>
                <w:b/>
                <w:i w:val="0"/>
                <w:color w:val="000000"/>
                <w:sz w:val="22"/>
                <w:szCs w:val="22"/>
                <w:u w:val="none"/>
              </w:rPr>
            </w:pPr>
          </w:p>
        </w:tc>
        <w:tc>
          <w:tcPr>
            <w:tcW w:w="613" w:type="dxa"/>
            <w:vMerge w:val="continue"/>
            <w:noWrap w:val="0"/>
            <w:tcMar>
              <w:top w:w="15" w:type="dxa"/>
              <w:left w:w="15" w:type="dxa"/>
              <w:right w:w="15" w:type="dxa"/>
            </w:tcMar>
            <w:vAlign w:val="center"/>
          </w:tcPr>
          <w:p w14:paraId="7E9B46F8">
            <w:pPr>
              <w:jc w:val="center"/>
              <w:rPr>
                <w:rFonts w:hint="default" w:ascii="Calibri" w:hAnsi="Calibri" w:eastAsia="宋体" w:cs="Calibri"/>
                <w:b/>
                <w:i w:val="0"/>
                <w:color w:val="000000"/>
                <w:sz w:val="22"/>
                <w:szCs w:val="22"/>
                <w:u w:val="none"/>
              </w:rPr>
            </w:pPr>
          </w:p>
        </w:tc>
        <w:tc>
          <w:tcPr>
            <w:tcW w:w="1484" w:type="dxa"/>
            <w:vMerge w:val="continue"/>
            <w:noWrap w:val="0"/>
            <w:tcMar>
              <w:top w:w="15" w:type="dxa"/>
              <w:left w:w="15" w:type="dxa"/>
              <w:right w:w="15" w:type="dxa"/>
            </w:tcMar>
            <w:vAlign w:val="center"/>
          </w:tcPr>
          <w:p w14:paraId="1C0833BE">
            <w:pPr>
              <w:jc w:val="center"/>
              <w:rPr>
                <w:rFonts w:hint="default" w:ascii="Calibri" w:hAnsi="Calibri" w:eastAsia="宋体" w:cs="Calibri"/>
                <w:b/>
                <w:i w:val="0"/>
                <w:color w:val="000000"/>
                <w:sz w:val="22"/>
                <w:szCs w:val="22"/>
                <w:u w:val="none"/>
              </w:rPr>
            </w:pPr>
          </w:p>
        </w:tc>
        <w:tc>
          <w:tcPr>
            <w:tcW w:w="1685" w:type="dxa"/>
            <w:gridSpan w:val="2"/>
            <w:vMerge w:val="continue"/>
            <w:noWrap w:val="0"/>
            <w:tcMar>
              <w:top w:w="15" w:type="dxa"/>
              <w:left w:w="15" w:type="dxa"/>
              <w:right w:w="15" w:type="dxa"/>
            </w:tcMar>
            <w:vAlign w:val="center"/>
          </w:tcPr>
          <w:p w14:paraId="73249187">
            <w:pPr>
              <w:jc w:val="center"/>
              <w:rPr>
                <w:rFonts w:hint="default" w:ascii="Calibri" w:hAnsi="Calibri" w:eastAsia="宋体" w:cs="Calibri"/>
                <w:b/>
                <w:i w:val="0"/>
                <w:color w:val="000000"/>
                <w:sz w:val="22"/>
                <w:szCs w:val="22"/>
                <w:u w:val="none"/>
              </w:rPr>
            </w:pPr>
          </w:p>
        </w:tc>
        <w:tc>
          <w:tcPr>
            <w:tcW w:w="410" w:type="dxa"/>
            <w:noWrap w:val="0"/>
            <w:tcMar>
              <w:top w:w="15" w:type="dxa"/>
              <w:left w:w="15" w:type="dxa"/>
              <w:right w:w="15" w:type="dxa"/>
            </w:tcMar>
            <w:vAlign w:val="center"/>
          </w:tcPr>
          <w:p w14:paraId="58873697">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符号</w:t>
            </w:r>
          </w:p>
        </w:tc>
        <w:tc>
          <w:tcPr>
            <w:tcW w:w="322" w:type="dxa"/>
            <w:gridSpan w:val="2"/>
            <w:noWrap w:val="0"/>
            <w:tcMar>
              <w:top w:w="15" w:type="dxa"/>
              <w:left w:w="15" w:type="dxa"/>
              <w:right w:w="15" w:type="dxa"/>
            </w:tcMar>
            <w:vAlign w:val="center"/>
          </w:tcPr>
          <w:p w14:paraId="082EE612">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值</w:t>
            </w:r>
          </w:p>
        </w:tc>
        <w:tc>
          <w:tcPr>
            <w:tcW w:w="716" w:type="dxa"/>
            <w:noWrap w:val="0"/>
            <w:tcMar>
              <w:top w:w="15" w:type="dxa"/>
              <w:left w:w="15" w:type="dxa"/>
              <w:right w:w="15" w:type="dxa"/>
            </w:tcMar>
            <w:vAlign w:val="center"/>
          </w:tcPr>
          <w:p w14:paraId="1F0DCBD9">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单位（文字描述）</w:t>
            </w:r>
          </w:p>
        </w:tc>
        <w:tc>
          <w:tcPr>
            <w:tcW w:w="1439" w:type="dxa"/>
            <w:vMerge w:val="continue"/>
            <w:noWrap w:val="0"/>
            <w:tcMar>
              <w:top w:w="15" w:type="dxa"/>
              <w:left w:w="15" w:type="dxa"/>
              <w:right w:w="15" w:type="dxa"/>
            </w:tcMar>
            <w:vAlign w:val="center"/>
          </w:tcPr>
          <w:p w14:paraId="3101069F">
            <w:pPr>
              <w:jc w:val="center"/>
              <w:rPr>
                <w:rFonts w:hint="default" w:ascii="Calibri" w:hAnsi="Calibri" w:eastAsia="宋体" w:cs="Calibri"/>
                <w:b/>
                <w:i w:val="0"/>
                <w:color w:val="000000"/>
                <w:sz w:val="22"/>
                <w:szCs w:val="22"/>
                <w:u w:val="none"/>
              </w:rPr>
            </w:pPr>
          </w:p>
        </w:tc>
        <w:tc>
          <w:tcPr>
            <w:tcW w:w="840" w:type="dxa"/>
            <w:vMerge w:val="continue"/>
            <w:noWrap w:val="0"/>
            <w:tcMar>
              <w:top w:w="15" w:type="dxa"/>
              <w:left w:w="15" w:type="dxa"/>
              <w:right w:w="15" w:type="dxa"/>
            </w:tcMar>
            <w:vAlign w:val="center"/>
          </w:tcPr>
          <w:p w14:paraId="2525523F">
            <w:pPr>
              <w:jc w:val="center"/>
              <w:rPr>
                <w:rFonts w:hint="default" w:ascii="Calibri" w:hAnsi="Calibri" w:eastAsia="宋体" w:cs="Calibri"/>
                <w:b/>
                <w:i w:val="0"/>
                <w:color w:val="000000"/>
                <w:sz w:val="22"/>
                <w:szCs w:val="22"/>
                <w:u w:val="none"/>
              </w:rPr>
            </w:pPr>
          </w:p>
        </w:tc>
      </w:tr>
      <w:tr w14:paraId="47EA0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rPr>
        <w:tc>
          <w:tcPr>
            <w:tcW w:w="881" w:type="dxa"/>
            <w:vMerge w:val="restart"/>
            <w:noWrap w:val="0"/>
            <w:tcMar>
              <w:top w:w="15" w:type="dxa"/>
              <w:left w:w="15" w:type="dxa"/>
              <w:right w:w="15" w:type="dxa"/>
            </w:tcMar>
            <w:vAlign w:val="center"/>
          </w:tcPr>
          <w:p w14:paraId="4D7A483E">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产出指标</w:t>
            </w:r>
          </w:p>
        </w:tc>
        <w:tc>
          <w:tcPr>
            <w:tcW w:w="613" w:type="dxa"/>
            <w:noWrap w:val="0"/>
            <w:tcMar>
              <w:top w:w="15" w:type="dxa"/>
              <w:left w:w="15" w:type="dxa"/>
              <w:right w:w="15" w:type="dxa"/>
            </w:tcMar>
            <w:vAlign w:val="center"/>
          </w:tcPr>
          <w:p w14:paraId="0002D6AB">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数量指标</w:t>
            </w:r>
          </w:p>
        </w:tc>
        <w:tc>
          <w:tcPr>
            <w:tcW w:w="1484" w:type="dxa"/>
            <w:noWrap w:val="0"/>
            <w:tcMar>
              <w:top w:w="15" w:type="dxa"/>
              <w:left w:w="15" w:type="dxa"/>
              <w:right w:w="15" w:type="dxa"/>
            </w:tcMar>
            <w:vAlign w:val="center"/>
          </w:tcPr>
          <w:p w14:paraId="742DA053">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组织宣传活动次数（次）</w:t>
            </w:r>
          </w:p>
        </w:tc>
        <w:tc>
          <w:tcPr>
            <w:tcW w:w="1685" w:type="dxa"/>
            <w:gridSpan w:val="2"/>
            <w:noWrap w:val="0"/>
            <w:tcMar>
              <w:top w:w="15" w:type="dxa"/>
              <w:left w:w="15" w:type="dxa"/>
              <w:right w:w="15" w:type="dxa"/>
            </w:tcMar>
            <w:vAlign w:val="center"/>
          </w:tcPr>
          <w:p w14:paraId="38BE8B50">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组织宣传活动次数</w:t>
            </w:r>
          </w:p>
        </w:tc>
        <w:tc>
          <w:tcPr>
            <w:tcW w:w="410" w:type="dxa"/>
            <w:noWrap w:val="0"/>
            <w:tcMar>
              <w:top w:w="15" w:type="dxa"/>
              <w:left w:w="15" w:type="dxa"/>
              <w:right w:w="15" w:type="dxa"/>
            </w:tcMar>
            <w:vAlign w:val="center"/>
          </w:tcPr>
          <w:p w14:paraId="3272A0A0">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22" w:type="dxa"/>
            <w:gridSpan w:val="2"/>
            <w:noWrap w:val="0"/>
            <w:tcMar>
              <w:top w:w="15" w:type="dxa"/>
              <w:left w:w="15" w:type="dxa"/>
              <w:right w:w="15" w:type="dxa"/>
            </w:tcMar>
            <w:vAlign w:val="center"/>
          </w:tcPr>
          <w:p w14:paraId="23E4AFAF">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w:t>
            </w:r>
          </w:p>
        </w:tc>
        <w:tc>
          <w:tcPr>
            <w:tcW w:w="716" w:type="dxa"/>
            <w:noWrap w:val="0"/>
            <w:tcMar>
              <w:top w:w="15" w:type="dxa"/>
              <w:left w:w="15" w:type="dxa"/>
              <w:right w:w="15" w:type="dxa"/>
            </w:tcMar>
            <w:vAlign w:val="center"/>
          </w:tcPr>
          <w:p w14:paraId="28862E5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次</w:t>
            </w:r>
          </w:p>
        </w:tc>
        <w:tc>
          <w:tcPr>
            <w:tcW w:w="1439" w:type="dxa"/>
            <w:noWrap w:val="0"/>
            <w:tcMar>
              <w:top w:w="15" w:type="dxa"/>
              <w:left w:w="15" w:type="dxa"/>
              <w:right w:w="15" w:type="dxa"/>
            </w:tcMar>
            <w:vAlign w:val="center"/>
          </w:tcPr>
          <w:p w14:paraId="4F5CAE5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组织宣传活动次数</w:t>
            </w:r>
          </w:p>
        </w:tc>
        <w:tc>
          <w:tcPr>
            <w:tcW w:w="840" w:type="dxa"/>
            <w:noWrap w:val="0"/>
            <w:tcMar>
              <w:top w:w="15" w:type="dxa"/>
              <w:left w:w="15" w:type="dxa"/>
              <w:right w:w="15" w:type="dxa"/>
            </w:tcMar>
            <w:vAlign w:val="center"/>
          </w:tcPr>
          <w:p w14:paraId="214E1D29">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组织宣传活动次数</w:t>
            </w:r>
          </w:p>
        </w:tc>
      </w:tr>
      <w:tr w14:paraId="5BB9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9" w:hRule="atLeast"/>
        </w:trPr>
        <w:tc>
          <w:tcPr>
            <w:tcW w:w="881" w:type="dxa"/>
            <w:vMerge w:val="continue"/>
            <w:noWrap w:val="0"/>
            <w:tcMar>
              <w:top w:w="15" w:type="dxa"/>
              <w:left w:w="15" w:type="dxa"/>
              <w:right w:w="15" w:type="dxa"/>
            </w:tcMar>
            <w:vAlign w:val="center"/>
          </w:tcPr>
          <w:p w14:paraId="476F0924">
            <w:pPr>
              <w:jc w:val="center"/>
              <w:rPr>
                <w:rFonts w:hint="default" w:ascii="Calibri" w:hAnsi="Calibri" w:eastAsia="宋体" w:cs="Calibri"/>
                <w:b/>
                <w:i w:val="0"/>
                <w:color w:val="000000"/>
                <w:sz w:val="22"/>
                <w:szCs w:val="22"/>
                <w:u w:val="none"/>
              </w:rPr>
            </w:pPr>
          </w:p>
        </w:tc>
        <w:tc>
          <w:tcPr>
            <w:tcW w:w="613" w:type="dxa"/>
            <w:noWrap w:val="0"/>
            <w:tcMar>
              <w:top w:w="15" w:type="dxa"/>
              <w:left w:w="15" w:type="dxa"/>
              <w:right w:w="15" w:type="dxa"/>
            </w:tcMar>
            <w:vAlign w:val="center"/>
          </w:tcPr>
          <w:p w14:paraId="54E28FD7">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质量指标</w:t>
            </w:r>
          </w:p>
        </w:tc>
        <w:tc>
          <w:tcPr>
            <w:tcW w:w="1484" w:type="dxa"/>
            <w:noWrap w:val="0"/>
            <w:tcMar>
              <w:top w:w="15" w:type="dxa"/>
              <w:left w:w="15" w:type="dxa"/>
              <w:right w:w="15" w:type="dxa"/>
            </w:tcMar>
            <w:vAlign w:val="center"/>
          </w:tcPr>
          <w:p w14:paraId="7545F4A2">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安保活动完成率</w:t>
            </w:r>
          </w:p>
        </w:tc>
        <w:tc>
          <w:tcPr>
            <w:tcW w:w="1685" w:type="dxa"/>
            <w:gridSpan w:val="2"/>
            <w:noWrap w:val="0"/>
            <w:tcMar>
              <w:top w:w="15" w:type="dxa"/>
              <w:left w:w="15" w:type="dxa"/>
              <w:right w:w="15" w:type="dxa"/>
            </w:tcMar>
            <w:vAlign w:val="center"/>
          </w:tcPr>
          <w:p w14:paraId="40BFCE12">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圆满完成的安保活动数量占全部安保活动梳理的比例。</w:t>
            </w:r>
          </w:p>
        </w:tc>
        <w:tc>
          <w:tcPr>
            <w:tcW w:w="410" w:type="dxa"/>
            <w:noWrap w:val="0"/>
            <w:tcMar>
              <w:top w:w="15" w:type="dxa"/>
              <w:left w:w="15" w:type="dxa"/>
              <w:right w:w="15" w:type="dxa"/>
            </w:tcMar>
            <w:vAlign w:val="center"/>
          </w:tcPr>
          <w:p w14:paraId="421B764E">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22" w:type="dxa"/>
            <w:gridSpan w:val="2"/>
            <w:noWrap w:val="0"/>
            <w:tcMar>
              <w:top w:w="15" w:type="dxa"/>
              <w:left w:w="15" w:type="dxa"/>
              <w:right w:w="15" w:type="dxa"/>
            </w:tcMar>
            <w:vAlign w:val="center"/>
          </w:tcPr>
          <w:p w14:paraId="5DFA4F43">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5</w:t>
            </w:r>
          </w:p>
        </w:tc>
        <w:tc>
          <w:tcPr>
            <w:tcW w:w="716" w:type="dxa"/>
            <w:noWrap w:val="0"/>
            <w:tcMar>
              <w:top w:w="15" w:type="dxa"/>
              <w:left w:w="15" w:type="dxa"/>
              <w:right w:w="15" w:type="dxa"/>
            </w:tcMar>
            <w:vAlign w:val="center"/>
          </w:tcPr>
          <w:p w14:paraId="5D8D1D5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次</w:t>
            </w:r>
          </w:p>
        </w:tc>
        <w:tc>
          <w:tcPr>
            <w:tcW w:w="1439" w:type="dxa"/>
            <w:noWrap w:val="0"/>
            <w:tcMar>
              <w:top w:w="15" w:type="dxa"/>
              <w:left w:w="15" w:type="dxa"/>
              <w:right w:w="15" w:type="dxa"/>
            </w:tcMar>
            <w:vAlign w:val="center"/>
          </w:tcPr>
          <w:p w14:paraId="5EC1D4E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圆满完成的安保活动数量占全部安保活动梳理的比例。</w:t>
            </w:r>
          </w:p>
        </w:tc>
        <w:tc>
          <w:tcPr>
            <w:tcW w:w="840" w:type="dxa"/>
            <w:noWrap w:val="0"/>
            <w:tcMar>
              <w:top w:w="15" w:type="dxa"/>
              <w:left w:w="15" w:type="dxa"/>
              <w:right w:w="15" w:type="dxa"/>
            </w:tcMar>
            <w:vAlign w:val="center"/>
          </w:tcPr>
          <w:p w14:paraId="69F008E9">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圆满完成的安保活动数量占全部安保活动梳理的比例。</w:t>
            </w:r>
          </w:p>
        </w:tc>
      </w:tr>
      <w:tr w14:paraId="2AF2F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trPr>
        <w:tc>
          <w:tcPr>
            <w:tcW w:w="881" w:type="dxa"/>
            <w:vMerge w:val="continue"/>
            <w:noWrap w:val="0"/>
            <w:tcMar>
              <w:top w:w="15" w:type="dxa"/>
              <w:left w:w="15" w:type="dxa"/>
              <w:right w:w="15" w:type="dxa"/>
            </w:tcMar>
            <w:vAlign w:val="center"/>
          </w:tcPr>
          <w:p w14:paraId="31D6ED7E">
            <w:pPr>
              <w:jc w:val="center"/>
              <w:rPr>
                <w:rFonts w:hint="default" w:ascii="Calibri" w:hAnsi="Calibri" w:eastAsia="宋体" w:cs="Calibri"/>
                <w:b/>
                <w:i w:val="0"/>
                <w:color w:val="000000"/>
                <w:sz w:val="22"/>
                <w:szCs w:val="22"/>
                <w:u w:val="none"/>
              </w:rPr>
            </w:pPr>
          </w:p>
        </w:tc>
        <w:tc>
          <w:tcPr>
            <w:tcW w:w="613" w:type="dxa"/>
            <w:noWrap w:val="0"/>
            <w:tcMar>
              <w:top w:w="15" w:type="dxa"/>
              <w:left w:w="15" w:type="dxa"/>
              <w:right w:w="15" w:type="dxa"/>
            </w:tcMar>
            <w:vAlign w:val="center"/>
          </w:tcPr>
          <w:p w14:paraId="02484BC0">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时效指标</w:t>
            </w:r>
          </w:p>
        </w:tc>
        <w:tc>
          <w:tcPr>
            <w:tcW w:w="1484" w:type="dxa"/>
            <w:noWrap w:val="0"/>
            <w:tcMar>
              <w:top w:w="15" w:type="dxa"/>
              <w:left w:w="15" w:type="dxa"/>
              <w:right w:w="15" w:type="dxa"/>
            </w:tcMar>
            <w:vAlign w:val="center"/>
          </w:tcPr>
          <w:p w14:paraId="60D150B1">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办公日常的及时性</w:t>
            </w:r>
          </w:p>
        </w:tc>
        <w:tc>
          <w:tcPr>
            <w:tcW w:w="1685" w:type="dxa"/>
            <w:gridSpan w:val="2"/>
            <w:noWrap w:val="0"/>
            <w:tcMar>
              <w:top w:w="15" w:type="dxa"/>
              <w:left w:w="15" w:type="dxa"/>
              <w:right w:w="15" w:type="dxa"/>
            </w:tcMar>
            <w:vAlign w:val="center"/>
          </w:tcPr>
          <w:p w14:paraId="486B8F88">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办公日常的及时性</w:t>
            </w:r>
          </w:p>
        </w:tc>
        <w:tc>
          <w:tcPr>
            <w:tcW w:w="410" w:type="dxa"/>
            <w:noWrap w:val="0"/>
            <w:tcMar>
              <w:top w:w="15" w:type="dxa"/>
              <w:left w:w="15" w:type="dxa"/>
              <w:right w:w="15" w:type="dxa"/>
            </w:tcMar>
            <w:vAlign w:val="center"/>
          </w:tcPr>
          <w:p w14:paraId="35F349B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22" w:type="dxa"/>
            <w:gridSpan w:val="2"/>
            <w:noWrap w:val="0"/>
            <w:tcMar>
              <w:top w:w="15" w:type="dxa"/>
              <w:left w:w="15" w:type="dxa"/>
              <w:right w:w="15" w:type="dxa"/>
            </w:tcMar>
            <w:vAlign w:val="center"/>
          </w:tcPr>
          <w:p w14:paraId="22ED65D5">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95</w:t>
            </w:r>
          </w:p>
        </w:tc>
        <w:tc>
          <w:tcPr>
            <w:tcW w:w="716" w:type="dxa"/>
            <w:noWrap w:val="0"/>
            <w:tcMar>
              <w:top w:w="15" w:type="dxa"/>
              <w:left w:w="15" w:type="dxa"/>
              <w:right w:w="15" w:type="dxa"/>
            </w:tcMar>
            <w:vAlign w:val="center"/>
          </w:tcPr>
          <w:p w14:paraId="36797E62">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办公日常的及时性</w:t>
            </w:r>
          </w:p>
        </w:tc>
        <w:tc>
          <w:tcPr>
            <w:tcW w:w="1439" w:type="dxa"/>
            <w:noWrap w:val="0"/>
            <w:tcMar>
              <w:top w:w="15" w:type="dxa"/>
              <w:left w:w="15" w:type="dxa"/>
              <w:right w:w="15" w:type="dxa"/>
            </w:tcMar>
            <w:vAlign w:val="center"/>
          </w:tcPr>
          <w:p w14:paraId="1B4B8718">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办公日常的及时性</w:t>
            </w:r>
          </w:p>
        </w:tc>
        <w:tc>
          <w:tcPr>
            <w:tcW w:w="840" w:type="dxa"/>
            <w:noWrap w:val="0"/>
            <w:tcMar>
              <w:top w:w="15" w:type="dxa"/>
              <w:left w:w="15" w:type="dxa"/>
              <w:right w:w="15" w:type="dxa"/>
            </w:tcMar>
            <w:vAlign w:val="center"/>
          </w:tcPr>
          <w:p w14:paraId="37011AD4">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办公日常的及时性</w:t>
            </w:r>
          </w:p>
        </w:tc>
      </w:tr>
      <w:tr w14:paraId="46F9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4" w:hRule="atLeast"/>
        </w:trPr>
        <w:tc>
          <w:tcPr>
            <w:tcW w:w="881" w:type="dxa"/>
            <w:vMerge w:val="continue"/>
            <w:noWrap w:val="0"/>
            <w:tcMar>
              <w:top w:w="15" w:type="dxa"/>
              <w:left w:w="15" w:type="dxa"/>
              <w:right w:w="15" w:type="dxa"/>
            </w:tcMar>
            <w:vAlign w:val="center"/>
          </w:tcPr>
          <w:p w14:paraId="7E255B92">
            <w:pPr>
              <w:jc w:val="center"/>
              <w:rPr>
                <w:rFonts w:hint="default" w:ascii="Calibri" w:hAnsi="Calibri" w:eastAsia="宋体" w:cs="Calibri"/>
                <w:b/>
                <w:i w:val="0"/>
                <w:color w:val="000000"/>
                <w:sz w:val="22"/>
                <w:szCs w:val="22"/>
                <w:u w:val="none"/>
              </w:rPr>
            </w:pPr>
          </w:p>
        </w:tc>
        <w:tc>
          <w:tcPr>
            <w:tcW w:w="613" w:type="dxa"/>
            <w:noWrap w:val="0"/>
            <w:tcMar>
              <w:top w:w="15" w:type="dxa"/>
              <w:left w:w="15" w:type="dxa"/>
              <w:right w:w="15" w:type="dxa"/>
            </w:tcMar>
            <w:vAlign w:val="top"/>
          </w:tcPr>
          <w:p w14:paraId="7224AD7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成本指标</w:t>
            </w:r>
          </w:p>
        </w:tc>
        <w:tc>
          <w:tcPr>
            <w:tcW w:w="1484" w:type="dxa"/>
            <w:noWrap w:val="0"/>
            <w:tcMar>
              <w:top w:w="15" w:type="dxa"/>
              <w:left w:w="15" w:type="dxa"/>
              <w:right w:w="15" w:type="dxa"/>
            </w:tcMar>
            <w:vAlign w:val="top"/>
          </w:tcPr>
          <w:p w14:paraId="2CD1905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成本开支</w:t>
            </w:r>
          </w:p>
        </w:tc>
        <w:tc>
          <w:tcPr>
            <w:tcW w:w="1685" w:type="dxa"/>
            <w:gridSpan w:val="2"/>
            <w:noWrap w:val="0"/>
            <w:tcMar>
              <w:top w:w="15" w:type="dxa"/>
              <w:left w:w="15" w:type="dxa"/>
              <w:right w:w="15" w:type="dxa"/>
            </w:tcMar>
            <w:vAlign w:val="top"/>
          </w:tcPr>
          <w:p w14:paraId="1E1E4FB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完成各项工作的费用</w:t>
            </w:r>
          </w:p>
        </w:tc>
        <w:tc>
          <w:tcPr>
            <w:tcW w:w="410" w:type="dxa"/>
            <w:noWrap w:val="0"/>
            <w:tcMar>
              <w:top w:w="15" w:type="dxa"/>
              <w:left w:w="15" w:type="dxa"/>
              <w:right w:w="15" w:type="dxa"/>
            </w:tcMar>
            <w:vAlign w:val="top"/>
          </w:tcPr>
          <w:p w14:paraId="333588F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22" w:type="dxa"/>
            <w:gridSpan w:val="2"/>
            <w:noWrap w:val="0"/>
            <w:tcMar>
              <w:top w:w="15" w:type="dxa"/>
              <w:left w:w="15" w:type="dxa"/>
              <w:right w:w="15" w:type="dxa"/>
            </w:tcMar>
            <w:vAlign w:val="top"/>
          </w:tcPr>
          <w:p w14:paraId="07C68565">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95</w:t>
            </w:r>
          </w:p>
        </w:tc>
        <w:tc>
          <w:tcPr>
            <w:tcW w:w="716" w:type="dxa"/>
            <w:noWrap w:val="0"/>
            <w:tcMar>
              <w:top w:w="15" w:type="dxa"/>
              <w:left w:w="15" w:type="dxa"/>
              <w:right w:w="15" w:type="dxa"/>
            </w:tcMar>
            <w:vAlign w:val="top"/>
          </w:tcPr>
          <w:p w14:paraId="5AEA358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完成各项工作的费用使用率</w:t>
            </w:r>
          </w:p>
        </w:tc>
        <w:tc>
          <w:tcPr>
            <w:tcW w:w="1439" w:type="dxa"/>
            <w:noWrap w:val="0"/>
            <w:tcMar>
              <w:top w:w="15" w:type="dxa"/>
              <w:left w:w="15" w:type="dxa"/>
              <w:right w:w="15" w:type="dxa"/>
            </w:tcMar>
            <w:vAlign w:val="top"/>
          </w:tcPr>
          <w:p w14:paraId="0F0D8FD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完成各项工作的费用</w:t>
            </w:r>
          </w:p>
        </w:tc>
        <w:tc>
          <w:tcPr>
            <w:tcW w:w="840" w:type="dxa"/>
            <w:noWrap w:val="0"/>
            <w:tcMar>
              <w:top w:w="15" w:type="dxa"/>
              <w:left w:w="15" w:type="dxa"/>
              <w:right w:w="15" w:type="dxa"/>
            </w:tcMar>
            <w:vAlign w:val="top"/>
          </w:tcPr>
          <w:p w14:paraId="333DC22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完成各项工作的费用</w:t>
            </w:r>
          </w:p>
        </w:tc>
      </w:tr>
      <w:tr w14:paraId="0C3CD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7" w:hRule="atLeast"/>
        </w:trPr>
        <w:tc>
          <w:tcPr>
            <w:tcW w:w="881" w:type="dxa"/>
            <w:vMerge w:val="restart"/>
            <w:noWrap w:val="0"/>
            <w:tcMar>
              <w:top w:w="15" w:type="dxa"/>
              <w:left w:w="15" w:type="dxa"/>
              <w:right w:w="15" w:type="dxa"/>
            </w:tcMar>
            <w:vAlign w:val="center"/>
          </w:tcPr>
          <w:p w14:paraId="5D02AFF2">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效益指标</w:t>
            </w:r>
          </w:p>
        </w:tc>
        <w:tc>
          <w:tcPr>
            <w:tcW w:w="613" w:type="dxa"/>
            <w:noWrap w:val="0"/>
            <w:tcMar>
              <w:top w:w="15" w:type="dxa"/>
              <w:left w:w="15" w:type="dxa"/>
              <w:right w:w="15" w:type="dxa"/>
            </w:tcMar>
            <w:vAlign w:val="center"/>
          </w:tcPr>
          <w:p w14:paraId="33E955B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可持续影响指标</w:t>
            </w:r>
          </w:p>
        </w:tc>
        <w:tc>
          <w:tcPr>
            <w:tcW w:w="1484" w:type="dxa"/>
            <w:noWrap w:val="0"/>
            <w:tcMar>
              <w:top w:w="15" w:type="dxa"/>
              <w:left w:w="15" w:type="dxa"/>
              <w:right w:w="15" w:type="dxa"/>
            </w:tcMar>
            <w:vAlign w:val="center"/>
          </w:tcPr>
          <w:p w14:paraId="1D094BBB">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保障办公正常运转</w:t>
            </w:r>
          </w:p>
        </w:tc>
        <w:tc>
          <w:tcPr>
            <w:tcW w:w="1685" w:type="dxa"/>
            <w:gridSpan w:val="2"/>
            <w:noWrap w:val="0"/>
            <w:tcMar>
              <w:top w:w="15" w:type="dxa"/>
              <w:left w:w="15" w:type="dxa"/>
              <w:right w:w="15" w:type="dxa"/>
            </w:tcMar>
            <w:vAlign w:val="center"/>
          </w:tcPr>
          <w:p w14:paraId="0E9993F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c>
          <w:tcPr>
            <w:tcW w:w="410" w:type="dxa"/>
            <w:noWrap w:val="0"/>
            <w:tcMar>
              <w:top w:w="15" w:type="dxa"/>
              <w:left w:w="15" w:type="dxa"/>
              <w:right w:w="15" w:type="dxa"/>
            </w:tcMar>
            <w:vAlign w:val="center"/>
          </w:tcPr>
          <w:p w14:paraId="36397EF0">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22" w:type="dxa"/>
            <w:gridSpan w:val="2"/>
            <w:noWrap w:val="0"/>
            <w:tcMar>
              <w:top w:w="15" w:type="dxa"/>
              <w:left w:w="15" w:type="dxa"/>
              <w:right w:w="15" w:type="dxa"/>
            </w:tcMar>
            <w:vAlign w:val="center"/>
          </w:tcPr>
          <w:p w14:paraId="01687854">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w:t>
            </w:r>
          </w:p>
        </w:tc>
        <w:tc>
          <w:tcPr>
            <w:tcW w:w="716" w:type="dxa"/>
            <w:noWrap w:val="0"/>
            <w:tcMar>
              <w:top w:w="15" w:type="dxa"/>
              <w:left w:w="15" w:type="dxa"/>
              <w:right w:w="15" w:type="dxa"/>
            </w:tcMar>
            <w:vAlign w:val="center"/>
          </w:tcPr>
          <w:p w14:paraId="3FB669B4">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保障办公正常运转</w:t>
            </w:r>
          </w:p>
        </w:tc>
        <w:tc>
          <w:tcPr>
            <w:tcW w:w="1439" w:type="dxa"/>
            <w:noWrap w:val="0"/>
            <w:tcMar>
              <w:top w:w="15" w:type="dxa"/>
              <w:left w:w="15" w:type="dxa"/>
              <w:right w:w="15" w:type="dxa"/>
            </w:tcMar>
            <w:vAlign w:val="center"/>
          </w:tcPr>
          <w:p w14:paraId="6735BFC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c>
          <w:tcPr>
            <w:tcW w:w="840" w:type="dxa"/>
            <w:noWrap w:val="0"/>
            <w:tcMar>
              <w:top w:w="15" w:type="dxa"/>
              <w:left w:w="15" w:type="dxa"/>
              <w:right w:w="15" w:type="dxa"/>
            </w:tcMar>
            <w:vAlign w:val="center"/>
          </w:tcPr>
          <w:p w14:paraId="54318925">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r>
      <w:tr w14:paraId="20EE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4" w:hRule="atLeast"/>
        </w:trPr>
        <w:tc>
          <w:tcPr>
            <w:tcW w:w="881" w:type="dxa"/>
            <w:vMerge w:val="continue"/>
            <w:noWrap w:val="0"/>
            <w:tcMar>
              <w:top w:w="15" w:type="dxa"/>
              <w:left w:w="15" w:type="dxa"/>
              <w:right w:w="15" w:type="dxa"/>
            </w:tcMar>
            <w:vAlign w:val="center"/>
          </w:tcPr>
          <w:p w14:paraId="26042913">
            <w:pPr>
              <w:jc w:val="center"/>
              <w:rPr>
                <w:rFonts w:hint="default" w:ascii="Calibri" w:hAnsi="Calibri" w:eastAsia="宋体" w:cs="Calibri"/>
                <w:b/>
                <w:i w:val="0"/>
                <w:color w:val="000000"/>
                <w:sz w:val="22"/>
                <w:szCs w:val="22"/>
                <w:u w:val="none"/>
              </w:rPr>
            </w:pPr>
          </w:p>
        </w:tc>
        <w:tc>
          <w:tcPr>
            <w:tcW w:w="613" w:type="dxa"/>
            <w:noWrap w:val="0"/>
            <w:tcMar>
              <w:top w:w="15" w:type="dxa"/>
              <w:left w:w="15" w:type="dxa"/>
              <w:right w:w="15" w:type="dxa"/>
            </w:tcMar>
            <w:vAlign w:val="center"/>
          </w:tcPr>
          <w:p w14:paraId="2A9F85B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经济效益指标</w:t>
            </w:r>
          </w:p>
        </w:tc>
        <w:tc>
          <w:tcPr>
            <w:tcW w:w="1484" w:type="dxa"/>
            <w:noWrap w:val="0"/>
            <w:tcMar>
              <w:top w:w="15" w:type="dxa"/>
              <w:left w:w="15" w:type="dxa"/>
              <w:right w:w="15" w:type="dxa"/>
            </w:tcMar>
            <w:vAlign w:val="center"/>
          </w:tcPr>
          <w:p w14:paraId="0B81EEF2">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外宣品发放使用量占生产量的比例</w:t>
            </w:r>
          </w:p>
        </w:tc>
        <w:tc>
          <w:tcPr>
            <w:tcW w:w="1685" w:type="dxa"/>
            <w:gridSpan w:val="2"/>
            <w:noWrap w:val="0"/>
            <w:tcMar>
              <w:top w:w="15" w:type="dxa"/>
              <w:left w:w="15" w:type="dxa"/>
              <w:right w:w="15" w:type="dxa"/>
            </w:tcMar>
            <w:vAlign w:val="center"/>
          </w:tcPr>
          <w:p w14:paraId="5C6EAA20">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反映外宣品的使用程度</w:t>
            </w:r>
          </w:p>
        </w:tc>
        <w:tc>
          <w:tcPr>
            <w:tcW w:w="410" w:type="dxa"/>
            <w:noWrap w:val="0"/>
            <w:tcMar>
              <w:top w:w="15" w:type="dxa"/>
              <w:left w:w="15" w:type="dxa"/>
              <w:right w:w="15" w:type="dxa"/>
            </w:tcMar>
            <w:vAlign w:val="center"/>
          </w:tcPr>
          <w:p w14:paraId="273C9BF2">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22" w:type="dxa"/>
            <w:gridSpan w:val="2"/>
            <w:noWrap w:val="0"/>
            <w:tcMar>
              <w:top w:w="15" w:type="dxa"/>
              <w:left w:w="15" w:type="dxa"/>
              <w:right w:w="15" w:type="dxa"/>
            </w:tcMar>
            <w:vAlign w:val="center"/>
          </w:tcPr>
          <w:p w14:paraId="03BC8053">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w:t>
            </w:r>
          </w:p>
        </w:tc>
        <w:tc>
          <w:tcPr>
            <w:tcW w:w="716" w:type="dxa"/>
            <w:noWrap w:val="0"/>
            <w:tcMar>
              <w:top w:w="15" w:type="dxa"/>
              <w:left w:w="15" w:type="dxa"/>
              <w:right w:w="15" w:type="dxa"/>
            </w:tcMar>
            <w:vAlign w:val="center"/>
          </w:tcPr>
          <w:p w14:paraId="16AE6F90">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反映外宣品的使用程度</w:t>
            </w:r>
          </w:p>
        </w:tc>
        <w:tc>
          <w:tcPr>
            <w:tcW w:w="1439" w:type="dxa"/>
            <w:noWrap w:val="0"/>
            <w:tcMar>
              <w:top w:w="15" w:type="dxa"/>
              <w:left w:w="15" w:type="dxa"/>
              <w:right w:w="15" w:type="dxa"/>
            </w:tcMar>
            <w:vAlign w:val="center"/>
          </w:tcPr>
          <w:p w14:paraId="38C820B5">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反映外宣品的使用程度</w:t>
            </w:r>
          </w:p>
        </w:tc>
        <w:tc>
          <w:tcPr>
            <w:tcW w:w="840" w:type="dxa"/>
            <w:noWrap w:val="0"/>
            <w:tcMar>
              <w:top w:w="15" w:type="dxa"/>
              <w:left w:w="15" w:type="dxa"/>
              <w:right w:w="15" w:type="dxa"/>
            </w:tcMar>
            <w:vAlign w:val="center"/>
          </w:tcPr>
          <w:p w14:paraId="573B8F21">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反映外宣品的使用程度</w:t>
            </w:r>
          </w:p>
        </w:tc>
      </w:tr>
      <w:tr w14:paraId="49DC4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2" w:hRule="atLeast"/>
        </w:trPr>
        <w:tc>
          <w:tcPr>
            <w:tcW w:w="881" w:type="dxa"/>
            <w:vMerge w:val="continue"/>
            <w:noWrap w:val="0"/>
            <w:tcMar>
              <w:top w:w="15" w:type="dxa"/>
              <w:left w:w="15" w:type="dxa"/>
              <w:right w:w="15" w:type="dxa"/>
            </w:tcMar>
            <w:vAlign w:val="center"/>
          </w:tcPr>
          <w:p w14:paraId="49AF011A">
            <w:pPr>
              <w:jc w:val="center"/>
              <w:rPr>
                <w:rFonts w:hint="default" w:ascii="Calibri" w:hAnsi="Calibri" w:eastAsia="宋体" w:cs="Calibri"/>
                <w:b/>
                <w:i w:val="0"/>
                <w:color w:val="000000"/>
                <w:sz w:val="22"/>
                <w:szCs w:val="22"/>
                <w:u w:val="none"/>
              </w:rPr>
            </w:pPr>
          </w:p>
        </w:tc>
        <w:tc>
          <w:tcPr>
            <w:tcW w:w="613" w:type="dxa"/>
            <w:noWrap w:val="0"/>
            <w:tcMar>
              <w:top w:w="15" w:type="dxa"/>
              <w:left w:w="15" w:type="dxa"/>
              <w:right w:w="15" w:type="dxa"/>
            </w:tcMar>
            <w:vAlign w:val="center"/>
          </w:tcPr>
          <w:p w14:paraId="6969125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社会效益指标</w:t>
            </w:r>
          </w:p>
        </w:tc>
        <w:tc>
          <w:tcPr>
            <w:tcW w:w="1484" w:type="dxa"/>
            <w:noWrap w:val="0"/>
            <w:tcMar>
              <w:top w:w="15" w:type="dxa"/>
              <w:left w:w="15" w:type="dxa"/>
              <w:right w:w="15" w:type="dxa"/>
            </w:tcMar>
            <w:vAlign w:val="center"/>
          </w:tcPr>
          <w:p w14:paraId="66A1660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执法检查任务完成率</w:t>
            </w:r>
          </w:p>
        </w:tc>
        <w:tc>
          <w:tcPr>
            <w:tcW w:w="1685" w:type="dxa"/>
            <w:gridSpan w:val="2"/>
            <w:noWrap w:val="0"/>
            <w:tcMar>
              <w:top w:w="15" w:type="dxa"/>
              <w:left w:w="15" w:type="dxa"/>
              <w:right w:w="15" w:type="dxa"/>
            </w:tcMar>
            <w:vAlign w:val="center"/>
          </w:tcPr>
          <w:p w14:paraId="07A362A1">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消防监督执法（监督、处罚、查封）执法量的比例，年度内完成行政处罚事项占年度计划的比例</w:t>
            </w:r>
          </w:p>
        </w:tc>
        <w:tc>
          <w:tcPr>
            <w:tcW w:w="410" w:type="dxa"/>
            <w:noWrap w:val="0"/>
            <w:tcMar>
              <w:top w:w="15" w:type="dxa"/>
              <w:left w:w="15" w:type="dxa"/>
              <w:right w:w="15" w:type="dxa"/>
            </w:tcMar>
            <w:vAlign w:val="center"/>
          </w:tcPr>
          <w:p w14:paraId="1484068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22" w:type="dxa"/>
            <w:gridSpan w:val="2"/>
            <w:noWrap w:val="0"/>
            <w:tcMar>
              <w:top w:w="15" w:type="dxa"/>
              <w:left w:w="15" w:type="dxa"/>
              <w:right w:w="15" w:type="dxa"/>
            </w:tcMar>
            <w:vAlign w:val="center"/>
          </w:tcPr>
          <w:p w14:paraId="0D624DE3">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716" w:type="dxa"/>
            <w:noWrap w:val="0"/>
            <w:tcMar>
              <w:top w:w="15" w:type="dxa"/>
              <w:left w:w="15" w:type="dxa"/>
              <w:right w:w="15" w:type="dxa"/>
            </w:tcMar>
            <w:vAlign w:val="center"/>
          </w:tcPr>
          <w:p w14:paraId="5F02BD72">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年度内完成行政处罚事项占年度计划的比例</w:t>
            </w:r>
          </w:p>
        </w:tc>
        <w:tc>
          <w:tcPr>
            <w:tcW w:w="1439" w:type="dxa"/>
            <w:noWrap w:val="0"/>
            <w:tcMar>
              <w:top w:w="15" w:type="dxa"/>
              <w:left w:w="15" w:type="dxa"/>
              <w:right w:w="15" w:type="dxa"/>
            </w:tcMar>
            <w:vAlign w:val="center"/>
          </w:tcPr>
          <w:p w14:paraId="4EB2BE6C">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消防监督执法（监督、处罚、查封）执法量的比例，年度内完成行政处罚事项占年度计划的比例</w:t>
            </w:r>
          </w:p>
        </w:tc>
        <w:tc>
          <w:tcPr>
            <w:tcW w:w="840" w:type="dxa"/>
            <w:noWrap w:val="0"/>
            <w:tcMar>
              <w:top w:w="15" w:type="dxa"/>
              <w:left w:w="15" w:type="dxa"/>
              <w:right w:w="15" w:type="dxa"/>
            </w:tcMar>
            <w:vAlign w:val="center"/>
          </w:tcPr>
          <w:p w14:paraId="1E7574A8">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消防监督执法（监督、处罚、查封）执法量的比例，年度内完成行政处罚事项占年度计划的比例</w:t>
            </w:r>
          </w:p>
        </w:tc>
      </w:tr>
      <w:tr w14:paraId="71D4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6" w:hRule="atLeast"/>
        </w:trPr>
        <w:tc>
          <w:tcPr>
            <w:tcW w:w="881" w:type="dxa"/>
            <w:noWrap w:val="0"/>
            <w:tcMar>
              <w:top w:w="15" w:type="dxa"/>
              <w:left w:w="15" w:type="dxa"/>
              <w:right w:w="15" w:type="dxa"/>
            </w:tcMar>
            <w:vAlign w:val="center"/>
          </w:tcPr>
          <w:p w14:paraId="3ACB1871">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满意度指标</w:t>
            </w:r>
          </w:p>
        </w:tc>
        <w:tc>
          <w:tcPr>
            <w:tcW w:w="613" w:type="dxa"/>
            <w:noWrap w:val="0"/>
            <w:tcMar>
              <w:top w:w="15" w:type="dxa"/>
              <w:left w:w="15" w:type="dxa"/>
              <w:right w:w="15" w:type="dxa"/>
            </w:tcMar>
            <w:vAlign w:val="center"/>
          </w:tcPr>
          <w:p w14:paraId="434CE59F">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服务对象满意度指标</w:t>
            </w:r>
          </w:p>
        </w:tc>
        <w:tc>
          <w:tcPr>
            <w:tcW w:w="1484" w:type="dxa"/>
            <w:noWrap w:val="0"/>
            <w:tcMar>
              <w:top w:w="15" w:type="dxa"/>
              <w:left w:w="15" w:type="dxa"/>
              <w:right w:w="15" w:type="dxa"/>
            </w:tcMar>
            <w:vAlign w:val="center"/>
          </w:tcPr>
          <w:p w14:paraId="4F62F0E1">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工作人员满意度</w:t>
            </w:r>
          </w:p>
        </w:tc>
        <w:tc>
          <w:tcPr>
            <w:tcW w:w="1685" w:type="dxa"/>
            <w:gridSpan w:val="2"/>
            <w:noWrap w:val="0"/>
            <w:tcMar>
              <w:top w:w="15" w:type="dxa"/>
              <w:left w:w="15" w:type="dxa"/>
              <w:right w:w="15" w:type="dxa"/>
            </w:tcMar>
            <w:vAlign w:val="center"/>
          </w:tcPr>
          <w:p w14:paraId="57E826C9">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消防救援人员满意度</w:t>
            </w:r>
          </w:p>
        </w:tc>
        <w:tc>
          <w:tcPr>
            <w:tcW w:w="410" w:type="dxa"/>
            <w:noWrap w:val="0"/>
            <w:tcMar>
              <w:top w:w="15" w:type="dxa"/>
              <w:left w:w="15" w:type="dxa"/>
              <w:right w:w="15" w:type="dxa"/>
            </w:tcMar>
            <w:vAlign w:val="center"/>
          </w:tcPr>
          <w:p w14:paraId="6E9AB9A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22" w:type="dxa"/>
            <w:gridSpan w:val="2"/>
            <w:noWrap w:val="0"/>
            <w:tcMar>
              <w:top w:w="15" w:type="dxa"/>
              <w:left w:w="15" w:type="dxa"/>
              <w:right w:w="15" w:type="dxa"/>
            </w:tcMar>
            <w:vAlign w:val="center"/>
          </w:tcPr>
          <w:p w14:paraId="5AFEAAA7">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50</w:t>
            </w:r>
          </w:p>
        </w:tc>
        <w:tc>
          <w:tcPr>
            <w:tcW w:w="716" w:type="dxa"/>
            <w:noWrap w:val="0"/>
            <w:tcMar>
              <w:top w:w="15" w:type="dxa"/>
              <w:left w:w="15" w:type="dxa"/>
              <w:right w:w="15" w:type="dxa"/>
            </w:tcMar>
            <w:vAlign w:val="center"/>
          </w:tcPr>
          <w:p w14:paraId="1B2979E5">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人</w:t>
            </w:r>
          </w:p>
        </w:tc>
        <w:tc>
          <w:tcPr>
            <w:tcW w:w="1439" w:type="dxa"/>
            <w:noWrap w:val="0"/>
            <w:tcMar>
              <w:top w:w="15" w:type="dxa"/>
              <w:left w:w="15" w:type="dxa"/>
              <w:right w:w="15" w:type="dxa"/>
            </w:tcMar>
            <w:vAlign w:val="center"/>
          </w:tcPr>
          <w:p w14:paraId="6EF38F05">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消防救援人员满意度</w:t>
            </w:r>
          </w:p>
        </w:tc>
        <w:tc>
          <w:tcPr>
            <w:tcW w:w="840" w:type="dxa"/>
            <w:noWrap w:val="0"/>
            <w:tcMar>
              <w:top w:w="15" w:type="dxa"/>
              <w:left w:w="15" w:type="dxa"/>
              <w:right w:w="15" w:type="dxa"/>
            </w:tcMar>
            <w:vAlign w:val="center"/>
          </w:tcPr>
          <w:p w14:paraId="2DDBE941">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消防救援人员满意度</w:t>
            </w:r>
          </w:p>
        </w:tc>
      </w:tr>
    </w:tbl>
    <w:p w14:paraId="6C45D931">
      <w:pPr>
        <w:pStyle w:val="10"/>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消防灭火剂水带购置资金</w:t>
      </w:r>
      <w:r>
        <w:rPr>
          <w:rFonts w:ascii="方正仿宋_GBK" w:hAnsi="方正仿宋_GBK" w:eastAsia="方正仿宋_GBK" w:cs="方正仿宋_GBK"/>
          <w:b/>
          <w:color w:val="000000"/>
          <w:sz w:val="28"/>
        </w:rPr>
        <w:t>绩效目标表</w:t>
      </w:r>
    </w:p>
    <w:p w14:paraId="2DBAE4CE">
      <w:pPr>
        <w:pStyle w:val="10"/>
        <w:ind w:firstLine="560"/>
        <w:rPr>
          <w:rFonts w:ascii="方正仿宋_GBK" w:hAnsi="方正仿宋_GBK" w:eastAsia="方正仿宋_GBK" w:cs="方正仿宋_GBK"/>
          <w:b/>
          <w:color w:val="000000"/>
          <w:sz w:val="28"/>
        </w:rPr>
      </w:pPr>
    </w:p>
    <w:tbl>
      <w:tblPr>
        <w:tblStyle w:val="4"/>
        <w:tblpPr w:leftFromText="180" w:rightFromText="180" w:vertAnchor="page" w:horzAnchor="page" w:tblpX="1737"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0"/>
        <w:gridCol w:w="516"/>
        <w:gridCol w:w="565"/>
        <w:gridCol w:w="1851"/>
        <w:gridCol w:w="754"/>
        <w:gridCol w:w="443"/>
        <w:gridCol w:w="640"/>
        <w:gridCol w:w="1400"/>
        <w:gridCol w:w="1401"/>
      </w:tblGrid>
      <w:tr w14:paraId="19D9B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970" w:type="dxa"/>
            <w:noWrap/>
            <w:tcMar>
              <w:top w:w="15" w:type="dxa"/>
              <w:left w:w="15" w:type="dxa"/>
              <w:right w:w="15" w:type="dxa"/>
            </w:tcMar>
            <w:vAlign w:val="center"/>
          </w:tcPr>
          <w:p w14:paraId="674762BA">
            <w:pPr>
              <w:keepNext w:val="0"/>
              <w:keepLines w:val="0"/>
              <w:widowControl/>
              <w:suppressLineNumbers w:val="0"/>
              <w:jc w:val="center"/>
              <w:textAlignment w:val="center"/>
              <w:rPr>
                <w:rFonts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项目编码及名称</w:t>
            </w:r>
          </w:p>
        </w:tc>
        <w:tc>
          <w:tcPr>
            <w:tcW w:w="2932" w:type="dxa"/>
            <w:gridSpan w:val="3"/>
            <w:noWrap/>
            <w:tcMar>
              <w:top w:w="15" w:type="dxa"/>
              <w:left w:w="15" w:type="dxa"/>
              <w:right w:w="15" w:type="dxa"/>
            </w:tcMar>
            <w:vAlign w:val="center"/>
          </w:tcPr>
          <w:p w14:paraId="65C86323">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[13060521A9NZV47EP59FY]</w:t>
            </w:r>
            <w:r>
              <w:rPr>
                <w:rFonts w:hint="eastAsia" w:cs="Calibri"/>
                <w:i w:val="0"/>
                <w:color w:val="000000"/>
                <w:kern w:val="0"/>
                <w:sz w:val="24"/>
                <w:szCs w:val="24"/>
                <w:u w:val="none"/>
                <w:lang w:val="en-US" w:eastAsia="zh-CN" w:bidi="ar"/>
              </w:rPr>
              <w:t>消防灭火剂水带购置资金</w:t>
            </w:r>
          </w:p>
        </w:tc>
        <w:tc>
          <w:tcPr>
            <w:tcW w:w="1197" w:type="dxa"/>
            <w:gridSpan w:val="2"/>
            <w:noWrap/>
            <w:tcMar>
              <w:top w:w="15" w:type="dxa"/>
              <w:left w:w="15" w:type="dxa"/>
              <w:right w:w="15" w:type="dxa"/>
            </w:tcMar>
            <w:vAlign w:val="center"/>
          </w:tcPr>
          <w:p w14:paraId="3897F822">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主管部门</w:t>
            </w:r>
          </w:p>
        </w:tc>
        <w:tc>
          <w:tcPr>
            <w:tcW w:w="3441" w:type="dxa"/>
            <w:gridSpan w:val="3"/>
            <w:noWrap/>
            <w:tcMar>
              <w:top w:w="15" w:type="dxa"/>
              <w:left w:w="15" w:type="dxa"/>
              <w:right w:w="15" w:type="dxa"/>
            </w:tcMar>
            <w:vAlign w:val="center"/>
          </w:tcPr>
          <w:p w14:paraId="46BD4575">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[999]财政代列资金</w:t>
            </w:r>
          </w:p>
        </w:tc>
      </w:tr>
      <w:tr w14:paraId="1B92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trPr>
        <w:tc>
          <w:tcPr>
            <w:tcW w:w="970" w:type="dxa"/>
            <w:noWrap/>
            <w:tcMar>
              <w:top w:w="15" w:type="dxa"/>
              <w:left w:w="15" w:type="dxa"/>
              <w:right w:w="15" w:type="dxa"/>
            </w:tcMar>
            <w:vAlign w:val="center"/>
          </w:tcPr>
          <w:p w14:paraId="65352A07">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项目单位</w:t>
            </w:r>
          </w:p>
        </w:tc>
        <w:tc>
          <w:tcPr>
            <w:tcW w:w="2932" w:type="dxa"/>
            <w:gridSpan w:val="3"/>
            <w:noWrap/>
            <w:tcMar>
              <w:top w:w="15" w:type="dxa"/>
              <w:left w:w="15" w:type="dxa"/>
              <w:right w:w="15" w:type="dxa"/>
            </w:tcMar>
            <w:vAlign w:val="center"/>
          </w:tcPr>
          <w:p w14:paraId="1540AC04">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[999010]保定市白沟新城消防救援大队</w:t>
            </w:r>
          </w:p>
        </w:tc>
        <w:tc>
          <w:tcPr>
            <w:tcW w:w="1197" w:type="dxa"/>
            <w:gridSpan w:val="2"/>
            <w:noWrap/>
            <w:tcMar>
              <w:top w:w="15" w:type="dxa"/>
              <w:left w:w="15" w:type="dxa"/>
              <w:right w:w="15" w:type="dxa"/>
            </w:tcMar>
            <w:vAlign w:val="center"/>
          </w:tcPr>
          <w:p w14:paraId="7F206B76">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年度资金总额</w:t>
            </w:r>
          </w:p>
        </w:tc>
        <w:tc>
          <w:tcPr>
            <w:tcW w:w="3441" w:type="dxa"/>
            <w:gridSpan w:val="3"/>
            <w:noWrap/>
            <w:tcMar>
              <w:top w:w="15" w:type="dxa"/>
              <w:left w:w="15" w:type="dxa"/>
              <w:right w:w="15" w:type="dxa"/>
            </w:tcMar>
            <w:vAlign w:val="center"/>
          </w:tcPr>
          <w:p w14:paraId="01CC504D">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20.00</w:t>
            </w:r>
          </w:p>
        </w:tc>
      </w:tr>
      <w:tr w14:paraId="008D3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trPr>
        <w:tc>
          <w:tcPr>
            <w:tcW w:w="970" w:type="dxa"/>
            <w:noWrap/>
            <w:tcMar>
              <w:top w:w="15" w:type="dxa"/>
              <w:left w:w="15" w:type="dxa"/>
              <w:right w:w="15" w:type="dxa"/>
            </w:tcMar>
            <w:vAlign w:val="center"/>
          </w:tcPr>
          <w:p w14:paraId="10561E50">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资金用途</w:t>
            </w:r>
          </w:p>
        </w:tc>
        <w:tc>
          <w:tcPr>
            <w:tcW w:w="7570" w:type="dxa"/>
            <w:gridSpan w:val="8"/>
            <w:noWrap/>
            <w:tcMar>
              <w:top w:w="15" w:type="dxa"/>
              <w:left w:w="15" w:type="dxa"/>
              <w:right w:w="15" w:type="dxa"/>
            </w:tcMar>
            <w:vAlign w:val="center"/>
          </w:tcPr>
          <w:p w14:paraId="13E9C30A">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eastAsia" w:cs="Calibri"/>
                <w:i w:val="0"/>
                <w:color w:val="000000"/>
                <w:kern w:val="0"/>
                <w:sz w:val="24"/>
                <w:szCs w:val="24"/>
                <w:u w:val="none"/>
                <w:lang w:val="en-US" w:eastAsia="zh-CN" w:bidi="ar"/>
              </w:rPr>
              <w:t>购置消防灭火剂、水带</w:t>
            </w:r>
          </w:p>
        </w:tc>
      </w:tr>
      <w:tr w14:paraId="296C7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970" w:type="dxa"/>
            <w:vMerge w:val="restart"/>
            <w:noWrap w:val="0"/>
            <w:tcMar>
              <w:top w:w="15" w:type="dxa"/>
              <w:left w:w="15" w:type="dxa"/>
              <w:right w:w="15" w:type="dxa"/>
            </w:tcMar>
            <w:vAlign w:val="center"/>
          </w:tcPr>
          <w:p w14:paraId="62A1DB59">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资金支出计划</w:t>
            </w:r>
            <w:r>
              <w:rPr>
                <w:rFonts w:hint="default" w:ascii="Calibri" w:hAnsi="Calibri" w:eastAsia="宋体" w:cs="Calibri"/>
                <w:b/>
                <w:i w:val="0"/>
                <w:color w:val="000000"/>
                <w:kern w:val="0"/>
                <w:sz w:val="24"/>
                <w:szCs w:val="24"/>
                <w:u w:val="none"/>
                <w:lang w:val="en-US" w:eastAsia="zh-CN" w:bidi="ar"/>
              </w:rPr>
              <w:br w:type="textWrapping"/>
            </w:r>
            <w:r>
              <w:rPr>
                <w:rFonts w:hint="default" w:ascii="Calibri" w:hAnsi="Calibri" w:eastAsia="宋体" w:cs="Calibri"/>
                <w:b/>
                <w:i w:val="0"/>
                <w:color w:val="000000"/>
                <w:kern w:val="0"/>
                <w:sz w:val="24"/>
                <w:szCs w:val="24"/>
                <w:u w:val="none"/>
                <w:lang w:val="en-US" w:eastAsia="zh-CN" w:bidi="ar"/>
              </w:rPr>
              <w:t>（累计支出比例）</w:t>
            </w:r>
          </w:p>
        </w:tc>
        <w:tc>
          <w:tcPr>
            <w:tcW w:w="1081" w:type="dxa"/>
            <w:gridSpan w:val="2"/>
            <w:noWrap/>
            <w:tcMar>
              <w:top w:w="15" w:type="dxa"/>
              <w:left w:w="15" w:type="dxa"/>
              <w:right w:w="15" w:type="dxa"/>
            </w:tcMar>
            <w:vAlign w:val="center"/>
          </w:tcPr>
          <w:p w14:paraId="061A7F8D">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3月底</w:t>
            </w:r>
          </w:p>
        </w:tc>
        <w:tc>
          <w:tcPr>
            <w:tcW w:w="1851" w:type="dxa"/>
            <w:noWrap/>
            <w:tcMar>
              <w:top w:w="15" w:type="dxa"/>
              <w:left w:w="15" w:type="dxa"/>
              <w:right w:w="15" w:type="dxa"/>
            </w:tcMar>
            <w:vAlign w:val="center"/>
          </w:tcPr>
          <w:p w14:paraId="124EEE21">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6月底</w:t>
            </w:r>
          </w:p>
        </w:tc>
        <w:tc>
          <w:tcPr>
            <w:tcW w:w="1837" w:type="dxa"/>
            <w:gridSpan w:val="3"/>
            <w:noWrap/>
            <w:tcMar>
              <w:top w:w="15" w:type="dxa"/>
              <w:left w:w="15" w:type="dxa"/>
              <w:right w:w="15" w:type="dxa"/>
            </w:tcMar>
            <w:vAlign w:val="center"/>
          </w:tcPr>
          <w:p w14:paraId="633BE2B6">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10月底</w:t>
            </w:r>
          </w:p>
        </w:tc>
        <w:tc>
          <w:tcPr>
            <w:tcW w:w="2801" w:type="dxa"/>
            <w:gridSpan w:val="2"/>
            <w:noWrap/>
            <w:tcMar>
              <w:top w:w="15" w:type="dxa"/>
              <w:left w:w="15" w:type="dxa"/>
              <w:right w:w="15" w:type="dxa"/>
            </w:tcMar>
            <w:vAlign w:val="center"/>
          </w:tcPr>
          <w:p w14:paraId="29238430">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12月底</w:t>
            </w:r>
          </w:p>
        </w:tc>
      </w:tr>
      <w:tr w14:paraId="0EBC8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rPr>
        <w:tc>
          <w:tcPr>
            <w:tcW w:w="970" w:type="dxa"/>
            <w:vMerge w:val="continue"/>
            <w:noWrap w:val="0"/>
            <w:tcMar>
              <w:top w:w="15" w:type="dxa"/>
              <w:left w:w="15" w:type="dxa"/>
              <w:right w:w="15" w:type="dxa"/>
            </w:tcMar>
            <w:vAlign w:val="center"/>
          </w:tcPr>
          <w:p w14:paraId="60C9E926">
            <w:pPr>
              <w:jc w:val="center"/>
              <w:rPr>
                <w:rFonts w:hint="default" w:ascii="Calibri" w:hAnsi="Calibri" w:eastAsia="宋体" w:cs="Calibri"/>
                <w:b/>
                <w:i w:val="0"/>
                <w:color w:val="000000"/>
                <w:sz w:val="24"/>
                <w:szCs w:val="24"/>
                <w:u w:val="none"/>
              </w:rPr>
            </w:pPr>
          </w:p>
        </w:tc>
        <w:tc>
          <w:tcPr>
            <w:tcW w:w="1081" w:type="dxa"/>
            <w:gridSpan w:val="2"/>
            <w:noWrap/>
            <w:tcMar>
              <w:top w:w="15" w:type="dxa"/>
              <w:left w:w="15" w:type="dxa"/>
              <w:right w:w="15" w:type="dxa"/>
            </w:tcMar>
            <w:vAlign w:val="center"/>
          </w:tcPr>
          <w:p w14:paraId="64FC4FF3">
            <w:pPr>
              <w:jc w:val="center"/>
              <w:rPr>
                <w:rFonts w:hint="default" w:ascii="Calibri" w:hAnsi="Calibri" w:eastAsia="宋体" w:cs="Calibri"/>
                <w:i w:val="0"/>
                <w:color w:val="000000"/>
                <w:sz w:val="24"/>
                <w:szCs w:val="24"/>
                <w:u w:val="none"/>
              </w:rPr>
            </w:pPr>
          </w:p>
        </w:tc>
        <w:tc>
          <w:tcPr>
            <w:tcW w:w="1851" w:type="dxa"/>
            <w:noWrap/>
            <w:tcMar>
              <w:top w:w="15" w:type="dxa"/>
              <w:left w:w="15" w:type="dxa"/>
              <w:right w:w="15" w:type="dxa"/>
            </w:tcMar>
            <w:vAlign w:val="center"/>
          </w:tcPr>
          <w:p w14:paraId="296BABED">
            <w:pPr>
              <w:jc w:val="center"/>
              <w:rPr>
                <w:rFonts w:hint="default" w:ascii="Calibri" w:hAnsi="Calibri" w:eastAsia="宋体" w:cs="Calibri"/>
                <w:i w:val="0"/>
                <w:color w:val="000000"/>
                <w:sz w:val="24"/>
                <w:szCs w:val="24"/>
                <w:u w:val="none"/>
              </w:rPr>
            </w:pPr>
          </w:p>
        </w:tc>
        <w:tc>
          <w:tcPr>
            <w:tcW w:w="1837" w:type="dxa"/>
            <w:gridSpan w:val="3"/>
            <w:noWrap/>
            <w:tcMar>
              <w:top w:w="15" w:type="dxa"/>
              <w:left w:w="15" w:type="dxa"/>
              <w:right w:w="15" w:type="dxa"/>
            </w:tcMar>
            <w:vAlign w:val="center"/>
          </w:tcPr>
          <w:p w14:paraId="0566F8A5">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50%</w:t>
            </w:r>
          </w:p>
        </w:tc>
        <w:tc>
          <w:tcPr>
            <w:tcW w:w="2801" w:type="dxa"/>
            <w:gridSpan w:val="2"/>
            <w:noWrap/>
            <w:tcMar>
              <w:top w:w="15" w:type="dxa"/>
              <w:left w:w="15" w:type="dxa"/>
              <w:right w:w="15" w:type="dxa"/>
            </w:tcMar>
            <w:vAlign w:val="center"/>
          </w:tcPr>
          <w:p w14:paraId="7509F850">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100%</w:t>
            </w:r>
          </w:p>
        </w:tc>
      </w:tr>
      <w:tr w14:paraId="508E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970" w:type="dxa"/>
            <w:vMerge w:val="restart"/>
            <w:noWrap/>
            <w:tcMar>
              <w:top w:w="15" w:type="dxa"/>
              <w:left w:w="15" w:type="dxa"/>
              <w:right w:w="15" w:type="dxa"/>
            </w:tcMar>
            <w:vAlign w:val="center"/>
          </w:tcPr>
          <w:p w14:paraId="054D434E">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年度绩效目标</w:t>
            </w:r>
          </w:p>
        </w:tc>
        <w:tc>
          <w:tcPr>
            <w:tcW w:w="516" w:type="dxa"/>
            <w:noWrap/>
            <w:tcMar>
              <w:top w:w="15" w:type="dxa"/>
              <w:left w:w="15" w:type="dxa"/>
              <w:right w:w="15" w:type="dxa"/>
            </w:tcMar>
            <w:vAlign w:val="center"/>
          </w:tcPr>
          <w:p w14:paraId="2E8DC97D">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目标1</w:t>
            </w:r>
          </w:p>
        </w:tc>
        <w:tc>
          <w:tcPr>
            <w:tcW w:w="7054" w:type="dxa"/>
            <w:gridSpan w:val="7"/>
            <w:noWrap/>
            <w:tcMar>
              <w:top w:w="15" w:type="dxa"/>
              <w:left w:w="15" w:type="dxa"/>
              <w:right w:w="15" w:type="dxa"/>
            </w:tcMar>
            <w:vAlign w:val="center"/>
          </w:tcPr>
          <w:p w14:paraId="6BA6B18F">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指导、协调和督导各级各部门排查、化解影响社会稳定的重大不稳定隐患、群体性事件和突发事件及影响国家安全的事件。      </w:t>
            </w:r>
          </w:p>
        </w:tc>
      </w:tr>
      <w:tr w14:paraId="760E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970" w:type="dxa"/>
            <w:vMerge w:val="continue"/>
            <w:noWrap/>
            <w:tcMar>
              <w:top w:w="15" w:type="dxa"/>
              <w:left w:w="15" w:type="dxa"/>
              <w:right w:w="15" w:type="dxa"/>
            </w:tcMar>
            <w:vAlign w:val="center"/>
          </w:tcPr>
          <w:p w14:paraId="68369D93">
            <w:pPr>
              <w:jc w:val="center"/>
              <w:rPr>
                <w:rFonts w:hint="default" w:ascii="Calibri" w:hAnsi="Calibri" w:eastAsia="宋体" w:cs="Calibri"/>
                <w:b/>
                <w:i w:val="0"/>
                <w:color w:val="000000"/>
                <w:sz w:val="24"/>
                <w:szCs w:val="24"/>
                <w:u w:val="none"/>
              </w:rPr>
            </w:pPr>
          </w:p>
        </w:tc>
        <w:tc>
          <w:tcPr>
            <w:tcW w:w="516" w:type="dxa"/>
            <w:noWrap/>
            <w:tcMar>
              <w:top w:w="15" w:type="dxa"/>
              <w:left w:w="15" w:type="dxa"/>
              <w:right w:w="15" w:type="dxa"/>
            </w:tcMar>
            <w:vAlign w:val="center"/>
          </w:tcPr>
          <w:p w14:paraId="55ED6997">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目标2</w:t>
            </w:r>
          </w:p>
        </w:tc>
        <w:tc>
          <w:tcPr>
            <w:tcW w:w="7054" w:type="dxa"/>
            <w:gridSpan w:val="7"/>
            <w:noWrap/>
            <w:tcMar>
              <w:top w:w="15" w:type="dxa"/>
              <w:left w:w="15" w:type="dxa"/>
              <w:right w:w="15" w:type="dxa"/>
            </w:tcMar>
            <w:vAlign w:val="center"/>
          </w:tcPr>
          <w:p w14:paraId="606874EB">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对机关、团体、企业、事业单位遵守消防法律、法规情况进行监督管理，对专职、义务消防队进行指导，督促有关单位整改火灾隐患，落实消防安全措施，防止火灾的发生，减少火灾的损失      </w:t>
            </w:r>
          </w:p>
        </w:tc>
      </w:tr>
      <w:tr w14:paraId="1629D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trPr>
        <w:tc>
          <w:tcPr>
            <w:tcW w:w="970" w:type="dxa"/>
            <w:vMerge w:val="continue"/>
            <w:noWrap/>
            <w:tcMar>
              <w:top w:w="15" w:type="dxa"/>
              <w:left w:w="15" w:type="dxa"/>
              <w:right w:w="15" w:type="dxa"/>
            </w:tcMar>
            <w:vAlign w:val="center"/>
          </w:tcPr>
          <w:p w14:paraId="20D15C2C">
            <w:pPr>
              <w:jc w:val="center"/>
              <w:rPr>
                <w:rFonts w:hint="default" w:ascii="Calibri" w:hAnsi="Calibri" w:eastAsia="宋体" w:cs="Calibri"/>
                <w:b/>
                <w:i w:val="0"/>
                <w:color w:val="000000"/>
                <w:sz w:val="24"/>
                <w:szCs w:val="24"/>
                <w:u w:val="none"/>
              </w:rPr>
            </w:pPr>
          </w:p>
        </w:tc>
        <w:tc>
          <w:tcPr>
            <w:tcW w:w="516" w:type="dxa"/>
            <w:noWrap/>
            <w:tcMar>
              <w:top w:w="15" w:type="dxa"/>
              <w:left w:w="15" w:type="dxa"/>
              <w:right w:w="15" w:type="dxa"/>
            </w:tcMar>
            <w:vAlign w:val="center"/>
          </w:tcPr>
          <w:p w14:paraId="498A6CF3">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目标3</w:t>
            </w:r>
          </w:p>
        </w:tc>
        <w:tc>
          <w:tcPr>
            <w:tcW w:w="7054" w:type="dxa"/>
            <w:gridSpan w:val="7"/>
            <w:noWrap/>
            <w:tcMar>
              <w:top w:w="15" w:type="dxa"/>
              <w:left w:w="15" w:type="dxa"/>
              <w:right w:w="15" w:type="dxa"/>
            </w:tcMar>
            <w:vAlign w:val="center"/>
          </w:tcPr>
          <w:p w14:paraId="241216D7">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做好消防及抢险救援，保护人民群众生命财产安全；确保各类火灾及社会抢险出警得到保障。</w:t>
            </w:r>
          </w:p>
        </w:tc>
      </w:tr>
      <w:tr w14:paraId="46D2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970" w:type="dxa"/>
            <w:vMerge w:val="restart"/>
            <w:noWrap/>
            <w:tcMar>
              <w:top w:w="15" w:type="dxa"/>
              <w:left w:w="15" w:type="dxa"/>
              <w:right w:w="15" w:type="dxa"/>
            </w:tcMar>
            <w:vAlign w:val="center"/>
          </w:tcPr>
          <w:p w14:paraId="26ACAEC6">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一级指标</w:t>
            </w:r>
          </w:p>
        </w:tc>
        <w:tc>
          <w:tcPr>
            <w:tcW w:w="516" w:type="dxa"/>
            <w:vMerge w:val="restart"/>
            <w:noWrap/>
            <w:tcMar>
              <w:top w:w="15" w:type="dxa"/>
              <w:left w:w="15" w:type="dxa"/>
              <w:right w:w="15" w:type="dxa"/>
            </w:tcMar>
            <w:vAlign w:val="center"/>
          </w:tcPr>
          <w:p w14:paraId="76D49B65">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二级指标</w:t>
            </w:r>
          </w:p>
        </w:tc>
        <w:tc>
          <w:tcPr>
            <w:tcW w:w="565" w:type="dxa"/>
            <w:vMerge w:val="restart"/>
            <w:noWrap/>
            <w:tcMar>
              <w:top w:w="15" w:type="dxa"/>
              <w:left w:w="15" w:type="dxa"/>
              <w:right w:w="15" w:type="dxa"/>
            </w:tcMar>
            <w:vAlign w:val="center"/>
          </w:tcPr>
          <w:p w14:paraId="5A60E2FB">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三级指标</w:t>
            </w:r>
          </w:p>
        </w:tc>
        <w:tc>
          <w:tcPr>
            <w:tcW w:w="1851" w:type="dxa"/>
            <w:vMerge w:val="restart"/>
            <w:noWrap/>
            <w:tcMar>
              <w:top w:w="15" w:type="dxa"/>
              <w:left w:w="15" w:type="dxa"/>
              <w:right w:w="15" w:type="dxa"/>
            </w:tcMar>
            <w:vAlign w:val="center"/>
          </w:tcPr>
          <w:p w14:paraId="6A933C09">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绩效指标描述（指标内容）</w:t>
            </w:r>
          </w:p>
        </w:tc>
        <w:tc>
          <w:tcPr>
            <w:tcW w:w="1837" w:type="dxa"/>
            <w:gridSpan w:val="3"/>
            <w:noWrap/>
            <w:tcMar>
              <w:top w:w="15" w:type="dxa"/>
              <w:left w:w="15" w:type="dxa"/>
              <w:right w:w="15" w:type="dxa"/>
            </w:tcMar>
            <w:vAlign w:val="center"/>
          </w:tcPr>
          <w:p w14:paraId="6CE34BBE">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指标值</w:t>
            </w:r>
          </w:p>
        </w:tc>
        <w:tc>
          <w:tcPr>
            <w:tcW w:w="1400" w:type="dxa"/>
            <w:vMerge w:val="restart"/>
            <w:noWrap/>
            <w:tcMar>
              <w:top w:w="15" w:type="dxa"/>
              <w:left w:w="15" w:type="dxa"/>
              <w:right w:w="15" w:type="dxa"/>
            </w:tcMar>
            <w:vAlign w:val="center"/>
          </w:tcPr>
          <w:p w14:paraId="6DDD75A8">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指标确定依据</w:t>
            </w:r>
          </w:p>
        </w:tc>
        <w:tc>
          <w:tcPr>
            <w:tcW w:w="1401" w:type="dxa"/>
            <w:vMerge w:val="restart"/>
            <w:noWrap/>
            <w:tcMar>
              <w:top w:w="15" w:type="dxa"/>
              <w:left w:w="15" w:type="dxa"/>
              <w:right w:w="15" w:type="dxa"/>
            </w:tcMar>
            <w:vAlign w:val="center"/>
          </w:tcPr>
          <w:p w14:paraId="42C2AA1C">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评（扣）分标准</w:t>
            </w:r>
          </w:p>
        </w:tc>
      </w:tr>
      <w:tr w14:paraId="552C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970" w:type="dxa"/>
            <w:vMerge w:val="continue"/>
            <w:noWrap/>
            <w:tcMar>
              <w:top w:w="15" w:type="dxa"/>
              <w:left w:w="15" w:type="dxa"/>
              <w:right w:w="15" w:type="dxa"/>
            </w:tcMar>
            <w:vAlign w:val="center"/>
          </w:tcPr>
          <w:p w14:paraId="3150C818">
            <w:pPr>
              <w:jc w:val="center"/>
              <w:rPr>
                <w:rFonts w:hint="default" w:ascii="Calibri" w:hAnsi="Calibri" w:eastAsia="宋体" w:cs="Calibri"/>
                <w:b/>
                <w:i w:val="0"/>
                <w:color w:val="000000"/>
                <w:sz w:val="24"/>
                <w:szCs w:val="24"/>
                <w:u w:val="none"/>
              </w:rPr>
            </w:pPr>
          </w:p>
        </w:tc>
        <w:tc>
          <w:tcPr>
            <w:tcW w:w="516" w:type="dxa"/>
            <w:vMerge w:val="continue"/>
            <w:noWrap/>
            <w:tcMar>
              <w:top w:w="15" w:type="dxa"/>
              <w:left w:w="15" w:type="dxa"/>
              <w:right w:w="15" w:type="dxa"/>
            </w:tcMar>
            <w:vAlign w:val="center"/>
          </w:tcPr>
          <w:p w14:paraId="02E4D534">
            <w:pPr>
              <w:jc w:val="center"/>
              <w:rPr>
                <w:rFonts w:hint="default" w:ascii="Calibri" w:hAnsi="Calibri" w:eastAsia="宋体" w:cs="Calibri"/>
                <w:b/>
                <w:i w:val="0"/>
                <w:color w:val="000000"/>
                <w:sz w:val="24"/>
                <w:szCs w:val="24"/>
                <w:u w:val="none"/>
              </w:rPr>
            </w:pPr>
          </w:p>
        </w:tc>
        <w:tc>
          <w:tcPr>
            <w:tcW w:w="565" w:type="dxa"/>
            <w:vMerge w:val="continue"/>
            <w:noWrap/>
            <w:tcMar>
              <w:top w:w="15" w:type="dxa"/>
              <w:left w:w="15" w:type="dxa"/>
              <w:right w:w="15" w:type="dxa"/>
            </w:tcMar>
            <w:vAlign w:val="center"/>
          </w:tcPr>
          <w:p w14:paraId="1E482DDB">
            <w:pPr>
              <w:jc w:val="center"/>
              <w:rPr>
                <w:rFonts w:hint="default" w:ascii="Calibri" w:hAnsi="Calibri" w:eastAsia="宋体" w:cs="Calibri"/>
                <w:b/>
                <w:i w:val="0"/>
                <w:color w:val="000000"/>
                <w:sz w:val="24"/>
                <w:szCs w:val="24"/>
                <w:u w:val="none"/>
              </w:rPr>
            </w:pPr>
          </w:p>
        </w:tc>
        <w:tc>
          <w:tcPr>
            <w:tcW w:w="1851" w:type="dxa"/>
            <w:vMerge w:val="continue"/>
            <w:noWrap/>
            <w:tcMar>
              <w:top w:w="15" w:type="dxa"/>
              <w:left w:w="15" w:type="dxa"/>
              <w:right w:w="15" w:type="dxa"/>
            </w:tcMar>
            <w:vAlign w:val="center"/>
          </w:tcPr>
          <w:p w14:paraId="37E19DC2">
            <w:pPr>
              <w:jc w:val="center"/>
              <w:rPr>
                <w:rFonts w:hint="default" w:ascii="Calibri" w:hAnsi="Calibri" w:eastAsia="宋体" w:cs="Calibri"/>
                <w:b/>
                <w:i w:val="0"/>
                <w:color w:val="000000"/>
                <w:sz w:val="24"/>
                <w:szCs w:val="24"/>
                <w:u w:val="none"/>
              </w:rPr>
            </w:pPr>
          </w:p>
        </w:tc>
        <w:tc>
          <w:tcPr>
            <w:tcW w:w="754" w:type="dxa"/>
            <w:noWrap/>
            <w:tcMar>
              <w:top w:w="15" w:type="dxa"/>
              <w:left w:w="15" w:type="dxa"/>
              <w:right w:w="15" w:type="dxa"/>
            </w:tcMar>
            <w:vAlign w:val="center"/>
          </w:tcPr>
          <w:p w14:paraId="7C438971">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符号</w:t>
            </w:r>
          </w:p>
        </w:tc>
        <w:tc>
          <w:tcPr>
            <w:tcW w:w="443" w:type="dxa"/>
            <w:noWrap/>
            <w:tcMar>
              <w:top w:w="15" w:type="dxa"/>
              <w:left w:w="15" w:type="dxa"/>
              <w:right w:w="15" w:type="dxa"/>
            </w:tcMar>
            <w:vAlign w:val="center"/>
          </w:tcPr>
          <w:p w14:paraId="548D65BD">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值</w:t>
            </w:r>
          </w:p>
        </w:tc>
        <w:tc>
          <w:tcPr>
            <w:tcW w:w="640" w:type="dxa"/>
            <w:noWrap/>
            <w:tcMar>
              <w:top w:w="15" w:type="dxa"/>
              <w:left w:w="15" w:type="dxa"/>
              <w:right w:w="15" w:type="dxa"/>
            </w:tcMar>
            <w:vAlign w:val="center"/>
          </w:tcPr>
          <w:p w14:paraId="7AB2B2EA">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单位（文字描述）</w:t>
            </w:r>
          </w:p>
        </w:tc>
        <w:tc>
          <w:tcPr>
            <w:tcW w:w="1400" w:type="dxa"/>
            <w:vMerge w:val="continue"/>
            <w:noWrap/>
            <w:tcMar>
              <w:top w:w="15" w:type="dxa"/>
              <w:left w:w="15" w:type="dxa"/>
              <w:right w:w="15" w:type="dxa"/>
            </w:tcMar>
            <w:vAlign w:val="center"/>
          </w:tcPr>
          <w:p w14:paraId="698253EB">
            <w:pPr>
              <w:jc w:val="center"/>
              <w:rPr>
                <w:rFonts w:hint="default" w:ascii="Calibri" w:hAnsi="Calibri" w:eastAsia="宋体" w:cs="Calibri"/>
                <w:b/>
                <w:i w:val="0"/>
                <w:color w:val="000000"/>
                <w:sz w:val="24"/>
                <w:szCs w:val="24"/>
                <w:u w:val="none"/>
              </w:rPr>
            </w:pPr>
          </w:p>
        </w:tc>
        <w:tc>
          <w:tcPr>
            <w:tcW w:w="1401" w:type="dxa"/>
            <w:vMerge w:val="continue"/>
            <w:noWrap/>
            <w:tcMar>
              <w:top w:w="15" w:type="dxa"/>
              <w:left w:w="15" w:type="dxa"/>
              <w:right w:w="15" w:type="dxa"/>
            </w:tcMar>
            <w:vAlign w:val="center"/>
          </w:tcPr>
          <w:p w14:paraId="5B9153B0">
            <w:pPr>
              <w:jc w:val="center"/>
              <w:rPr>
                <w:rFonts w:hint="default" w:ascii="Calibri" w:hAnsi="Calibri" w:eastAsia="宋体" w:cs="Calibri"/>
                <w:b/>
                <w:i w:val="0"/>
                <w:color w:val="000000"/>
                <w:sz w:val="24"/>
                <w:szCs w:val="24"/>
                <w:u w:val="none"/>
              </w:rPr>
            </w:pPr>
          </w:p>
        </w:tc>
      </w:tr>
      <w:tr w14:paraId="45B6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970" w:type="dxa"/>
            <w:vMerge w:val="restart"/>
            <w:noWrap/>
            <w:tcMar>
              <w:top w:w="15" w:type="dxa"/>
              <w:left w:w="15" w:type="dxa"/>
              <w:right w:w="15" w:type="dxa"/>
            </w:tcMar>
            <w:vAlign w:val="center"/>
          </w:tcPr>
          <w:p w14:paraId="3CC86E2E">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产出指标</w:t>
            </w:r>
          </w:p>
        </w:tc>
        <w:tc>
          <w:tcPr>
            <w:tcW w:w="516" w:type="dxa"/>
            <w:noWrap/>
            <w:tcMar>
              <w:top w:w="15" w:type="dxa"/>
              <w:left w:w="15" w:type="dxa"/>
              <w:right w:w="15" w:type="dxa"/>
            </w:tcMar>
            <w:vAlign w:val="center"/>
          </w:tcPr>
          <w:p w14:paraId="08A6E333">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质量指标</w:t>
            </w:r>
          </w:p>
        </w:tc>
        <w:tc>
          <w:tcPr>
            <w:tcW w:w="565" w:type="dxa"/>
            <w:noWrap/>
            <w:tcMar>
              <w:top w:w="15" w:type="dxa"/>
              <w:left w:w="15" w:type="dxa"/>
              <w:right w:w="15" w:type="dxa"/>
            </w:tcMar>
            <w:vAlign w:val="center"/>
          </w:tcPr>
          <w:p w14:paraId="61F38E33">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安保活动完成率</w:t>
            </w:r>
          </w:p>
        </w:tc>
        <w:tc>
          <w:tcPr>
            <w:tcW w:w="1851" w:type="dxa"/>
            <w:noWrap/>
            <w:tcMar>
              <w:top w:w="15" w:type="dxa"/>
              <w:left w:w="15" w:type="dxa"/>
              <w:right w:w="15" w:type="dxa"/>
            </w:tcMar>
            <w:vAlign w:val="center"/>
          </w:tcPr>
          <w:p w14:paraId="5A27CA0C">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圆满完成的安保活动数量占全部安保活动梳理的比例。</w:t>
            </w:r>
          </w:p>
        </w:tc>
        <w:tc>
          <w:tcPr>
            <w:tcW w:w="754" w:type="dxa"/>
            <w:noWrap/>
            <w:tcMar>
              <w:top w:w="15" w:type="dxa"/>
              <w:left w:w="15" w:type="dxa"/>
              <w:right w:w="15" w:type="dxa"/>
            </w:tcMar>
            <w:vAlign w:val="center"/>
          </w:tcPr>
          <w:p w14:paraId="4BB1308B">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w:t>
            </w:r>
          </w:p>
        </w:tc>
        <w:tc>
          <w:tcPr>
            <w:tcW w:w="443" w:type="dxa"/>
            <w:noWrap/>
            <w:tcMar>
              <w:top w:w="15" w:type="dxa"/>
              <w:left w:w="15" w:type="dxa"/>
              <w:right w:w="15" w:type="dxa"/>
            </w:tcMar>
            <w:vAlign w:val="center"/>
          </w:tcPr>
          <w:p w14:paraId="337B2D6E">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5</w:t>
            </w:r>
          </w:p>
        </w:tc>
        <w:tc>
          <w:tcPr>
            <w:tcW w:w="640" w:type="dxa"/>
            <w:noWrap/>
            <w:tcMar>
              <w:top w:w="15" w:type="dxa"/>
              <w:left w:w="15" w:type="dxa"/>
              <w:right w:w="15" w:type="dxa"/>
            </w:tcMar>
            <w:vAlign w:val="center"/>
          </w:tcPr>
          <w:p w14:paraId="08DC2DDE">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次</w:t>
            </w:r>
          </w:p>
        </w:tc>
        <w:tc>
          <w:tcPr>
            <w:tcW w:w="1400" w:type="dxa"/>
            <w:noWrap/>
            <w:tcMar>
              <w:top w:w="15" w:type="dxa"/>
              <w:left w:w="15" w:type="dxa"/>
              <w:right w:w="15" w:type="dxa"/>
            </w:tcMar>
            <w:vAlign w:val="center"/>
          </w:tcPr>
          <w:p w14:paraId="45E988D3">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圆满完成的安保活动数量占全部安保活动梳理的比例。</w:t>
            </w:r>
          </w:p>
        </w:tc>
        <w:tc>
          <w:tcPr>
            <w:tcW w:w="1401" w:type="dxa"/>
            <w:noWrap/>
            <w:tcMar>
              <w:top w:w="15" w:type="dxa"/>
              <w:left w:w="15" w:type="dxa"/>
              <w:right w:w="15" w:type="dxa"/>
            </w:tcMar>
            <w:vAlign w:val="center"/>
          </w:tcPr>
          <w:p w14:paraId="0F2D291A">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圆满完成的安保活动数量占全部安保活动梳理的比例。</w:t>
            </w:r>
          </w:p>
        </w:tc>
      </w:tr>
      <w:tr w14:paraId="7BC48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970" w:type="dxa"/>
            <w:vMerge w:val="continue"/>
            <w:noWrap/>
            <w:tcMar>
              <w:top w:w="15" w:type="dxa"/>
              <w:left w:w="15" w:type="dxa"/>
              <w:right w:w="15" w:type="dxa"/>
            </w:tcMar>
            <w:vAlign w:val="center"/>
          </w:tcPr>
          <w:p w14:paraId="4A686947">
            <w:pPr>
              <w:jc w:val="center"/>
              <w:rPr>
                <w:rFonts w:hint="default" w:ascii="Calibri" w:hAnsi="Calibri" w:eastAsia="宋体" w:cs="Calibri"/>
                <w:b/>
                <w:i w:val="0"/>
                <w:color w:val="000000"/>
                <w:sz w:val="24"/>
                <w:szCs w:val="24"/>
                <w:u w:val="none"/>
              </w:rPr>
            </w:pPr>
          </w:p>
        </w:tc>
        <w:tc>
          <w:tcPr>
            <w:tcW w:w="516" w:type="dxa"/>
            <w:noWrap/>
            <w:tcMar>
              <w:top w:w="15" w:type="dxa"/>
              <w:left w:w="15" w:type="dxa"/>
              <w:right w:w="15" w:type="dxa"/>
            </w:tcMar>
            <w:vAlign w:val="center"/>
          </w:tcPr>
          <w:p w14:paraId="45B1E25E">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时效指标</w:t>
            </w:r>
          </w:p>
        </w:tc>
        <w:tc>
          <w:tcPr>
            <w:tcW w:w="565" w:type="dxa"/>
            <w:noWrap/>
            <w:tcMar>
              <w:top w:w="15" w:type="dxa"/>
              <w:left w:w="15" w:type="dxa"/>
              <w:right w:w="15" w:type="dxa"/>
            </w:tcMar>
            <w:vAlign w:val="center"/>
          </w:tcPr>
          <w:p w14:paraId="6A3EC5BA">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办公日常的及时性</w:t>
            </w:r>
          </w:p>
        </w:tc>
        <w:tc>
          <w:tcPr>
            <w:tcW w:w="1851" w:type="dxa"/>
            <w:noWrap/>
            <w:tcMar>
              <w:top w:w="15" w:type="dxa"/>
              <w:left w:w="15" w:type="dxa"/>
              <w:right w:w="15" w:type="dxa"/>
            </w:tcMar>
            <w:vAlign w:val="center"/>
          </w:tcPr>
          <w:p w14:paraId="13737B88">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办公日常的及时性</w:t>
            </w:r>
          </w:p>
        </w:tc>
        <w:tc>
          <w:tcPr>
            <w:tcW w:w="754" w:type="dxa"/>
            <w:noWrap/>
            <w:tcMar>
              <w:top w:w="15" w:type="dxa"/>
              <w:left w:w="15" w:type="dxa"/>
              <w:right w:w="15" w:type="dxa"/>
            </w:tcMar>
            <w:vAlign w:val="center"/>
          </w:tcPr>
          <w:p w14:paraId="29B0CB30">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w:t>
            </w:r>
          </w:p>
        </w:tc>
        <w:tc>
          <w:tcPr>
            <w:tcW w:w="443" w:type="dxa"/>
            <w:noWrap/>
            <w:tcMar>
              <w:top w:w="15" w:type="dxa"/>
              <w:left w:w="15" w:type="dxa"/>
              <w:right w:w="15" w:type="dxa"/>
            </w:tcMar>
            <w:vAlign w:val="center"/>
          </w:tcPr>
          <w:p w14:paraId="63E96542">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95</w:t>
            </w:r>
          </w:p>
        </w:tc>
        <w:tc>
          <w:tcPr>
            <w:tcW w:w="640" w:type="dxa"/>
            <w:noWrap/>
            <w:tcMar>
              <w:top w:w="15" w:type="dxa"/>
              <w:left w:w="15" w:type="dxa"/>
              <w:right w:w="15" w:type="dxa"/>
            </w:tcMar>
            <w:vAlign w:val="center"/>
          </w:tcPr>
          <w:p w14:paraId="30548CAF">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办公日常的及时性</w:t>
            </w:r>
          </w:p>
        </w:tc>
        <w:tc>
          <w:tcPr>
            <w:tcW w:w="1400" w:type="dxa"/>
            <w:noWrap/>
            <w:tcMar>
              <w:top w:w="15" w:type="dxa"/>
              <w:left w:w="15" w:type="dxa"/>
              <w:right w:w="15" w:type="dxa"/>
            </w:tcMar>
            <w:vAlign w:val="center"/>
          </w:tcPr>
          <w:p w14:paraId="084F1440">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办公日常的及时性</w:t>
            </w:r>
          </w:p>
        </w:tc>
        <w:tc>
          <w:tcPr>
            <w:tcW w:w="1401" w:type="dxa"/>
            <w:noWrap/>
            <w:tcMar>
              <w:top w:w="15" w:type="dxa"/>
              <w:left w:w="15" w:type="dxa"/>
              <w:right w:w="15" w:type="dxa"/>
            </w:tcMar>
            <w:vAlign w:val="center"/>
          </w:tcPr>
          <w:p w14:paraId="236DAA59">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办公日常的及时性</w:t>
            </w:r>
          </w:p>
        </w:tc>
      </w:tr>
      <w:tr w14:paraId="3D48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970" w:type="dxa"/>
            <w:vMerge w:val="continue"/>
            <w:noWrap/>
            <w:tcMar>
              <w:top w:w="15" w:type="dxa"/>
              <w:left w:w="15" w:type="dxa"/>
              <w:right w:w="15" w:type="dxa"/>
            </w:tcMar>
            <w:vAlign w:val="center"/>
          </w:tcPr>
          <w:p w14:paraId="79D02ECF">
            <w:pPr>
              <w:jc w:val="center"/>
              <w:rPr>
                <w:rFonts w:hint="default" w:ascii="Calibri" w:hAnsi="Calibri" w:eastAsia="宋体" w:cs="Calibri"/>
                <w:b/>
                <w:i w:val="0"/>
                <w:color w:val="000000"/>
                <w:sz w:val="24"/>
                <w:szCs w:val="24"/>
                <w:u w:val="none"/>
              </w:rPr>
            </w:pPr>
          </w:p>
        </w:tc>
        <w:tc>
          <w:tcPr>
            <w:tcW w:w="516" w:type="dxa"/>
            <w:noWrap/>
            <w:tcMar>
              <w:top w:w="15" w:type="dxa"/>
              <w:left w:w="15" w:type="dxa"/>
              <w:right w:w="15" w:type="dxa"/>
            </w:tcMar>
            <w:vAlign w:val="center"/>
          </w:tcPr>
          <w:p w14:paraId="667584BF">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成本指标</w:t>
            </w:r>
          </w:p>
        </w:tc>
        <w:tc>
          <w:tcPr>
            <w:tcW w:w="565" w:type="dxa"/>
            <w:noWrap/>
            <w:tcMar>
              <w:top w:w="15" w:type="dxa"/>
              <w:left w:w="15" w:type="dxa"/>
              <w:right w:w="15" w:type="dxa"/>
            </w:tcMar>
            <w:vAlign w:val="center"/>
          </w:tcPr>
          <w:p w14:paraId="351B4058">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成本开支</w:t>
            </w:r>
          </w:p>
        </w:tc>
        <w:tc>
          <w:tcPr>
            <w:tcW w:w="1851" w:type="dxa"/>
            <w:noWrap/>
            <w:tcMar>
              <w:top w:w="15" w:type="dxa"/>
              <w:left w:w="15" w:type="dxa"/>
              <w:right w:w="15" w:type="dxa"/>
            </w:tcMar>
            <w:vAlign w:val="center"/>
          </w:tcPr>
          <w:p w14:paraId="5C8ED27E">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完成各项工作的费用</w:t>
            </w:r>
          </w:p>
        </w:tc>
        <w:tc>
          <w:tcPr>
            <w:tcW w:w="754" w:type="dxa"/>
            <w:noWrap/>
            <w:tcMar>
              <w:top w:w="15" w:type="dxa"/>
              <w:left w:w="15" w:type="dxa"/>
              <w:right w:w="15" w:type="dxa"/>
            </w:tcMar>
            <w:vAlign w:val="center"/>
          </w:tcPr>
          <w:p w14:paraId="724CCDDF">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w:t>
            </w:r>
          </w:p>
        </w:tc>
        <w:tc>
          <w:tcPr>
            <w:tcW w:w="443" w:type="dxa"/>
            <w:noWrap/>
            <w:tcMar>
              <w:top w:w="15" w:type="dxa"/>
              <w:left w:w="15" w:type="dxa"/>
              <w:right w:w="15" w:type="dxa"/>
            </w:tcMar>
            <w:vAlign w:val="center"/>
          </w:tcPr>
          <w:p w14:paraId="3BB6C5A8">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95</w:t>
            </w:r>
          </w:p>
        </w:tc>
        <w:tc>
          <w:tcPr>
            <w:tcW w:w="640" w:type="dxa"/>
            <w:noWrap/>
            <w:tcMar>
              <w:top w:w="15" w:type="dxa"/>
              <w:left w:w="15" w:type="dxa"/>
              <w:right w:w="15" w:type="dxa"/>
            </w:tcMar>
            <w:vAlign w:val="center"/>
          </w:tcPr>
          <w:p w14:paraId="6417F030">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完成各项工作的费用使用率</w:t>
            </w:r>
          </w:p>
        </w:tc>
        <w:tc>
          <w:tcPr>
            <w:tcW w:w="1400" w:type="dxa"/>
            <w:noWrap/>
            <w:tcMar>
              <w:top w:w="15" w:type="dxa"/>
              <w:left w:w="15" w:type="dxa"/>
              <w:right w:w="15" w:type="dxa"/>
            </w:tcMar>
            <w:vAlign w:val="center"/>
          </w:tcPr>
          <w:p w14:paraId="06DDC868">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完成各项工作的费用</w:t>
            </w:r>
          </w:p>
        </w:tc>
        <w:tc>
          <w:tcPr>
            <w:tcW w:w="1401" w:type="dxa"/>
            <w:noWrap/>
            <w:tcMar>
              <w:top w:w="15" w:type="dxa"/>
              <w:left w:w="15" w:type="dxa"/>
              <w:right w:w="15" w:type="dxa"/>
            </w:tcMar>
            <w:vAlign w:val="center"/>
          </w:tcPr>
          <w:p w14:paraId="58ADD890">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完成各项工作的费用</w:t>
            </w:r>
          </w:p>
        </w:tc>
      </w:tr>
      <w:tr w14:paraId="55DA4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970" w:type="dxa"/>
            <w:vMerge w:val="restart"/>
            <w:noWrap/>
            <w:tcMar>
              <w:top w:w="15" w:type="dxa"/>
              <w:left w:w="15" w:type="dxa"/>
              <w:right w:w="15" w:type="dxa"/>
            </w:tcMar>
            <w:vAlign w:val="center"/>
          </w:tcPr>
          <w:p w14:paraId="5D2D6979">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效益指标</w:t>
            </w:r>
          </w:p>
        </w:tc>
        <w:tc>
          <w:tcPr>
            <w:tcW w:w="516" w:type="dxa"/>
            <w:noWrap/>
            <w:tcMar>
              <w:top w:w="15" w:type="dxa"/>
              <w:left w:w="15" w:type="dxa"/>
              <w:right w:w="15" w:type="dxa"/>
            </w:tcMar>
            <w:vAlign w:val="center"/>
          </w:tcPr>
          <w:p w14:paraId="28B62004">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经济效益指标</w:t>
            </w:r>
          </w:p>
        </w:tc>
        <w:tc>
          <w:tcPr>
            <w:tcW w:w="565" w:type="dxa"/>
            <w:noWrap/>
            <w:tcMar>
              <w:top w:w="15" w:type="dxa"/>
              <w:left w:w="15" w:type="dxa"/>
              <w:right w:w="15" w:type="dxa"/>
            </w:tcMar>
            <w:vAlign w:val="center"/>
          </w:tcPr>
          <w:p w14:paraId="168C84CE">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外宣品发放使用量占生产量的比例</w:t>
            </w:r>
          </w:p>
        </w:tc>
        <w:tc>
          <w:tcPr>
            <w:tcW w:w="1851" w:type="dxa"/>
            <w:noWrap/>
            <w:tcMar>
              <w:top w:w="15" w:type="dxa"/>
              <w:left w:w="15" w:type="dxa"/>
              <w:right w:w="15" w:type="dxa"/>
            </w:tcMar>
            <w:vAlign w:val="center"/>
          </w:tcPr>
          <w:p w14:paraId="6B50DE0E">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反映外宣品的使用程度</w:t>
            </w:r>
          </w:p>
        </w:tc>
        <w:tc>
          <w:tcPr>
            <w:tcW w:w="754" w:type="dxa"/>
            <w:noWrap/>
            <w:tcMar>
              <w:top w:w="15" w:type="dxa"/>
              <w:left w:w="15" w:type="dxa"/>
              <w:right w:w="15" w:type="dxa"/>
            </w:tcMar>
            <w:vAlign w:val="center"/>
          </w:tcPr>
          <w:p w14:paraId="77B5C934">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w:t>
            </w:r>
          </w:p>
        </w:tc>
        <w:tc>
          <w:tcPr>
            <w:tcW w:w="443" w:type="dxa"/>
            <w:noWrap/>
            <w:tcMar>
              <w:top w:w="15" w:type="dxa"/>
              <w:left w:w="15" w:type="dxa"/>
              <w:right w:w="15" w:type="dxa"/>
            </w:tcMar>
            <w:vAlign w:val="center"/>
          </w:tcPr>
          <w:p w14:paraId="7E9797ED">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1</w:t>
            </w:r>
          </w:p>
        </w:tc>
        <w:tc>
          <w:tcPr>
            <w:tcW w:w="640" w:type="dxa"/>
            <w:noWrap/>
            <w:tcMar>
              <w:top w:w="15" w:type="dxa"/>
              <w:left w:w="15" w:type="dxa"/>
              <w:right w:w="15" w:type="dxa"/>
            </w:tcMar>
            <w:vAlign w:val="center"/>
          </w:tcPr>
          <w:p w14:paraId="304A351D">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反映外宣品的使用程度</w:t>
            </w:r>
          </w:p>
        </w:tc>
        <w:tc>
          <w:tcPr>
            <w:tcW w:w="1400" w:type="dxa"/>
            <w:noWrap/>
            <w:tcMar>
              <w:top w:w="15" w:type="dxa"/>
              <w:left w:w="15" w:type="dxa"/>
              <w:right w:w="15" w:type="dxa"/>
            </w:tcMar>
            <w:vAlign w:val="center"/>
          </w:tcPr>
          <w:p w14:paraId="191CEA39">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反映外宣品的使用程度</w:t>
            </w:r>
          </w:p>
        </w:tc>
        <w:tc>
          <w:tcPr>
            <w:tcW w:w="1401" w:type="dxa"/>
            <w:noWrap/>
            <w:tcMar>
              <w:top w:w="15" w:type="dxa"/>
              <w:left w:w="15" w:type="dxa"/>
              <w:right w:w="15" w:type="dxa"/>
            </w:tcMar>
            <w:vAlign w:val="center"/>
          </w:tcPr>
          <w:p w14:paraId="276B9F4F">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反映外宣品的使用程度</w:t>
            </w:r>
          </w:p>
        </w:tc>
      </w:tr>
      <w:tr w14:paraId="437F4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970" w:type="dxa"/>
            <w:vMerge w:val="continue"/>
            <w:noWrap/>
            <w:tcMar>
              <w:top w:w="15" w:type="dxa"/>
              <w:left w:w="15" w:type="dxa"/>
              <w:right w:w="15" w:type="dxa"/>
            </w:tcMar>
            <w:vAlign w:val="center"/>
          </w:tcPr>
          <w:p w14:paraId="1FB50B28">
            <w:pPr>
              <w:jc w:val="center"/>
              <w:rPr>
                <w:rFonts w:hint="default" w:ascii="Calibri" w:hAnsi="Calibri" w:eastAsia="宋体" w:cs="Calibri"/>
                <w:b/>
                <w:i w:val="0"/>
                <w:color w:val="000000"/>
                <w:sz w:val="24"/>
                <w:szCs w:val="24"/>
                <w:u w:val="none"/>
              </w:rPr>
            </w:pPr>
          </w:p>
        </w:tc>
        <w:tc>
          <w:tcPr>
            <w:tcW w:w="516" w:type="dxa"/>
            <w:noWrap/>
            <w:tcMar>
              <w:top w:w="15" w:type="dxa"/>
              <w:left w:w="15" w:type="dxa"/>
              <w:right w:w="15" w:type="dxa"/>
            </w:tcMar>
            <w:vAlign w:val="center"/>
          </w:tcPr>
          <w:p w14:paraId="51D13800">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社会效益指标</w:t>
            </w:r>
          </w:p>
        </w:tc>
        <w:tc>
          <w:tcPr>
            <w:tcW w:w="565" w:type="dxa"/>
            <w:noWrap/>
            <w:tcMar>
              <w:top w:w="15" w:type="dxa"/>
              <w:left w:w="15" w:type="dxa"/>
              <w:right w:w="15" w:type="dxa"/>
            </w:tcMar>
            <w:vAlign w:val="center"/>
          </w:tcPr>
          <w:p w14:paraId="618ECDD4">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执法检查任务完成率</w:t>
            </w:r>
          </w:p>
        </w:tc>
        <w:tc>
          <w:tcPr>
            <w:tcW w:w="1851" w:type="dxa"/>
            <w:noWrap/>
            <w:tcMar>
              <w:top w:w="15" w:type="dxa"/>
              <w:left w:w="15" w:type="dxa"/>
              <w:right w:w="15" w:type="dxa"/>
            </w:tcMar>
            <w:vAlign w:val="center"/>
          </w:tcPr>
          <w:p w14:paraId="6394CD4A">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消防监督执法（监督、处罚、查封）执法量的比例，年度内完成行政处罚事项占年度计划的比例</w:t>
            </w:r>
          </w:p>
        </w:tc>
        <w:tc>
          <w:tcPr>
            <w:tcW w:w="754" w:type="dxa"/>
            <w:noWrap/>
            <w:tcMar>
              <w:top w:w="15" w:type="dxa"/>
              <w:left w:w="15" w:type="dxa"/>
              <w:right w:w="15" w:type="dxa"/>
            </w:tcMar>
            <w:vAlign w:val="center"/>
          </w:tcPr>
          <w:p w14:paraId="7F75D854">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w:t>
            </w:r>
          </w:p>
        </w:tc>
        <w:tc>
          <w:tcPr>
            <w:tcW w:w="443" w:type="dxa"/>
            <w:noWrap/>
            <w:tcMar>
              <w:top w:w="15" w:type="dxa"/>
              <w:left w:w="15" w:type="dxa"/>
              <w:right w:w="15" w:type="dxa"/>
            </w:tcMar>
            <w:vAlign w:val="center"/>
          </w:tcPr>
          <w:p w14:paraId="051FFD6F">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90</w:t>
            </w:r>
          </w:p>
        </w:tc>
        <w:tc>
          <w:tcPr>
            <w:tcW w:w="640" w:type="dxa"/>
            <w:noWrap/>
            <w:tcMar>
              <w:top w:w="15" w:type="dxa"/>
              <w:left w:w="15" w:type="dxa"/>
              <w:right w:w="15" w:type="dxa"/>
            </w:tcMar>
            <w:vAlign w:val="center"/>
          </w:tcPr>
          <w:p w14:paraId="6D010526">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年度内完成行政处罚事项占年度计划的比例</w:t>
            </w:r>
          </w:p>
        </w:tc>
        <w:tc>
          <w:tcPr>
            <w:tcW w:w="1400" w:type="dxa"/>
            <w:noWrap/>
            <w:tcMar>
              <w:top w:w="15" w:type="dxa"/>
              <w:left w:w="15" w:type="dxa"/>
              <w:right w:w="15" w:type="dxa"/>
            </w:tcMar>
            <w:vAlign w:val="center"/>
          </w:tcPr>
          <w:p w14:paraId="6B0E8EB1">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消防监督执法（监督、处罚、查封）执法量的比例，年度内完成行政处罚事项占年度计划的比例</w:t>
            </w:r>
          </w:p>
        </w:tc>
        <w:tc>
          <w:tcPr>
            <w:tcW w:w="1401" w:type="dxa"/>
            <w:noWrap/>
            <w:tcMar>
              <w:top w:w="15" w:type="dxa"/>
              <w:left w:w="15" w:type="dxa"/>
              <w:right w:w="15" w:type="dxa"/>
            </w:tcMar>
            <w:vAlign w:val="center"/>
          </w:tcPr>
          <w:p w14:paraId="55999D89">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消防监督执法（监督、处罚、查封）执法量的比例，年度内完成行政处罚事项占年度计划的比例</w:t>
            </w:r>
          </w:p>
        </w:tc>
      </w:tr>
      <w:tr w14:paraId="3884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trPr>
        <w:tc>
          <w:tcPr>
            <w:tcW w:w="970" w:type="dxa"/>
            <w:noWrap/>
            <w:tcMar>
              <w:top w:w="15" w:type="dxa"/>
              <w:left w:w="15" w:type="dxa"/>
              <w:right w:w="15" w:type="dxa"/>
            </w:tcMar>
            <w:vAlign w:val="center"/>
          </w:tcPr>
          <w:p w14:paraId="639D8182">
            <w:pPr>
              <w:keepNext w:val="0"/>
              <w:keepLines w:val="0"/>
              <w:widowControl/>
              <w:suppressLineNumbers w:val="0"/>
              <w:jc w:val="center"/>
              <w:textAlignment w:val="center"/>
              <w:rPr>
                <w:rFonts w:hint="default" w:ascii="Calibri" w:hAnsi="Calibri" w:eastAsia="宋体" w:cs="Calibri"/>
                <w:b/>
                <w:i w:val="0"/>
                <w:color w:val="000000"/>
                <w:sz w:val="24"/>
                <w:szCs w:val="24"/>
                <w:u w:val="none"/>
              </w:rPr>
            </w:pPr>
            <w:r>
              <w:rPr>
                <w:rFonts w:hint="default" w:ascii="Calibri" w:hAnsi="Calibri" w:eastAsia="宋体" w:cs="Calibri"/>
                <w:b/>
                <w:i w:val="0"/>
                <w:color w:val="000000"/>
                <w:kern w:val="0"/>
                <w:sz w:val="24"/>
                <w:szCs w:val="24"/>
                <w:u w:val="none"/>
                <w:lang w:val="en-US" w:eastAsia="zh-CN" w:bidi="ar"/>
              </w:rPr>
              <w:t>满意度指标</w:t>
            </w:r>
          </w:p>
        </w:tc>
        <w:tc>
          <w:tcPr>
            <w:tcW w:w="516" w:type="dxa"/>
            <w:noWrap/>
            <w:tcMar>
              <w:top w:w="15" w:type="dxa"/>
              <w:left w:w="15" w:type="dxa"/>
              <w:right w:w="15" w:type="dxa"/>
            </w:tcMar>
            <w:vAlign w:val="center"/>
          </w:tcPr>
          <w:p w14:paraId="2A19B9AE">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服务对象满意度指标</w:t>
            </w:r>
          </w:p>
        </w:tc>
        <w:tc>
          <w:tcPr>
            <w:tcW w:w="565" w:type="dxa"/>
            <w:noWrap/>
            <w:tcMar>
              <w:top w:w="15" w:type="dxa"/>
              <w:left w:w="15" w:type="dxa"/>
              <w:right w:w="15" w:type="dxa"/>
            </w:tcMar>
            <w:vAlign w:val="center"/>
          </w:tcPr>
          <w:p w14:paraId="1256D7D6">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工作人员满意度</w:t>
            </w:r>
          </w:p>
        </w:tc>
        <w:tc>
          <w:tcPr>
            <w:tcW w:w="1851" w:type="dxa"/>
            <w:noWrap/>
            <w:tcMar>
              <w:top w:w="15" w:type="dxa"/>
              <w:left w:w="15" w:type="dxa"/>
              <w:right w:w="15" w:type="dxa"/>
            </w:tcMar>
            <w:vAlign w:val="center"/>
          </w:tcPr>
          <w:p w14:paraId="1B5A4F4F">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消防救援人员满意度</w:t>
            </w:r>
          </w:p>
        </w:tc>
        <w:tc>
          <w:tcPr>
            <w:tcW w:w="754" w:type="dxa"/>
            <w:noWrap/>
            <w:tcMar>
              <w:top w:w="15" w:type="dxa"/>
              <w:left w:w="15" w:type="dxa"/>
              <w:right w:w="15" w:type="dxa"/>
            </w:tcMar>
            <w:vAlign w:val="center"/>
          </w:tcPr>
          <w:p w14:paraId="5E93C8DD">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w:t>
            </w:r>
          </w:p>
        </w:tc>
        <w:tc>
          <w:tcPr>
            <w:tcW w:w="443" w:type="dxa"/>
            <w:noWrap/>
            <w:tcMar>
              <w:top w:w="15" w:type="dxa"/>
              <w:left w:w="15" w:type="dxa"/>
              <w:right w:w="15" w:type="dxa"/>
            </w:tcMar>
            <w:vAlign w:val="center"/>
          </w:tcPr>
          <w:p w14:paraId="335735CD">
            <w:pPr>
              <w:keepNext w:val="0"/>
              <w:keepLines w:val="0"/>
              <w:widowControl/>
              <w:suppressLineNumbers w:val="0"/>
              <w:jc w:val="righ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50</w:t>
            </w:r>
          </w:p>
        </w:tc>
        <w:tc>
          <w:tcPr>
            <w:tcW w:w="640" w:type="dxa"/>
            <w:noWrap/>
            <w:tcMar>
              <w:top w:w="15" w:type="dxa"/>
              <w:left w:w="15" w:type="dxa"/>
              <w:right w:w="15" w:type="dxa"/>
            </w:tcMar>
            <w:vAlign w:val="center"/>
          </w:tcPr>
          <w:p w14:paraId="6667A9A8">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人</w:t>
            </w:r>
          </w:p>
        </w:tc>
        <w:tc>
          <w:tcPr>
            <w:tcW w:w="1400" w:type="dxa"/>
            <w:noWrap/>
            <w:tcMar>
              <w:top w:w="15" w:type="dxa"/>
              <w:left w:w="15" w:type="dxa"/>
              <w:right w:w="15" w:type="dxa"/>
            </w:tcMar>
            <w:vAlign w:val="center"/>
          </w:tcPr>
          <w:p w14:paraId="63AD1018">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消防救援人员满意度</w:t>
            </w:r>
          </w:p>
        </w:tc>
        <w:tc>
          <w:tcPr>
            <w:tcW w:w="1401" w:type="dxa"/>
            <w:noWrap/>
            <w:tcMar>
              <w:top w:w="15" w:type="dxa"/>
              <w:left w:w="15" w:type="dxa"/>
              <w:right w:w="15" w:type="dxa"/>
            </w:tcMar>
            <w:vAlign w:val="center"/>
          </w:tcPr>
          <w:p w14:paraId="72E80D2C">
            <w:pPr>
              <w:keepNext w:val="0"/>
              <w:keepLines w:val="0"/>
              <w:widowControl/>
              <w:suppressLineNumbers w:val="0"/>
              <w:jc w:val="left"/>
              <w:textAlignment w:val="center"/>
              <w:rPr>
                <w:rFonts w:hint="default" w:ascii="Calibri" w:hAnsi="Calibri" w:eastAsia="宋体" w:cs="Calibri"/>
                <w:i w:val="0"/>
                <w:color w:val="000000"/>
                <w:sz w:val="24"/>
                <w:szCs w:val="24"/>
                <w:u w:val="none"/>
              </w:rPr>
            </w:pPr>
            <w:r>
              <w:rPr>
                <w:rFonts w:hint="default" w:ascii="Calibri" w:hAnsi="Calibri" w:eastAsia="宋体" w:cs="Calibri"/>
                <w:i w:val="0"/>
                <w:color w:val="000000"/>
                <w:kern w:val="0"/>
                <w:sz w:val="24"/>
                <w:szCs w:val="24"/>
                <w:u w:val="none"/>
                <w:lang w:val="en-US" w:eastAsia="zh-CN" w:bidi="ar"/>
              </w:rPr>
              <w:t>消防救援人员满意度</w:t>
            </w:r>
          </w:p>
        </w:tc>
      </w:tr>
    </w:tbl>
    <w:p w14:paraId="0A6178D0">
      <w:pPr>
        <w:pStyle w:val="10"/>
        <w:rPr>
          <w:rFonts w:hint="eastAsia" w:ascii="方正仿宋_GBK" w:hAnsi="方正仿宋_GBK" w:eastAsia="方正仿宋_GBK" w:cs="方正仿宋_GBK"/>
          <w:b/>
          <w:color w:val="000000"/>
          <w:sz w:val="28"/>
          <w:lang w:val="en-US" w:eastAsia="zh-CN"/>
        </w:rPr>
      </w:pPr>
    </w:p>
    <w:p w14:paraId="1C2C2825">
      <w:pPr>
        <w:pStyle w:val="10"/>
        <w:ind w:firstLine="56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消防"十四五"专项规划资金</w:t>
      </w:r>
      <w:r>
        <w:rPr>
          <w:rFonts w:ascii="方正仿宋_GBK" w:hAnsi="方正仿宋_GBK" w:eastAsia="方正仿宋_GBK" w:cs="方正仿宋_GBK"/>
          <w:b/>
          <w:color w:val="000000"/>
          <w:sz w:val="28"/>
        </w:rPr>
        <w:t>绩效目标表</w:t>
      </w:r>
    </w:p>
    <w:tbl>
      <w:tblPr>
        <w:tblStyle w:val="4"/>
        <w:tblpPr w:leftFromText="180" w:rightFromText="180" w:vertAnchor="text" w:horzAnchor="page" w:tblpX="1601" w:tblpY="205"/>
        <w:tblOverlap w:val="never"/>
        <w:tblW w:w="8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1"/>
        <w:gridCol w:w="498"/>
        <w:gridCol w:w="500"/>
        <w:gridCol w:w="247"/>
        <w:gridCol w:w="1164"/>
        <w:gridCol w:w="396"/>
        <w:gridCol w:w="282"/>
        <w:gridCol w:w="52"/>
        <w:gridCol w:w="469"/>
        <w:gridCol w:w="323"/>
        <w:gridCol w:w="586"/>
        <w:gridCol w:w="804"/>
        <w:gridCol w:w="55"/>
        <w:gridCol w:w="1968"/>
      </w:tblGrid>
      <w:tr w14:paraId="5856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trPr>
        <w:tc>
          <w:tcPr>
            <w:tcW w:w="1201" w:type="dxa"/>
            <w:noWrap w:val="0"/>
            <w:tcMar>
              <w:top w:w="15" w:type="dxa"/>
              <w:left w:w="15" w:type="dxa"/>
              <w:right w:w="15" w:type="dxa"/>
            </w:tcMar>
            <w:vAlign w:val="center"/>
          </w:tcPr>
          <w:p w14:paraId="2477ABD4">
            <w:pPr>
              <w:widowControl/>
              <w:jc w:val="center"/>
              <w:textAlignment w:val="center"/>
              <w:rPr>
                <w:rFonts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项目编码及名称</w:t>
            </w:r>
          </w:p>
        </w:tc>
        <w:tc>
          <w:tcPr>
            <w:tcW w:w="3087" w:type="dxa"/>
            <w:gridSpan w:val="6"/>
            <w:noWrap w:val="0"/>
            <w:tcMar>
              <w:top w:w="15" w:type="dxa"/>
              <w:left w:w="15" w:type="dxa"/>
              <w:right w:w="15" w:type="dxa"/>
            </w:tcMar>
            <w:vAlign w:val="center"/>
          </w:tcPr>
          <w:p w14:paraId="209E9F37">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[13060521C7CDI01Y812UQ]</w:t>
            </w:r>
            <w:r>
              <w:rPr>
                <w:rFonts w:hint="eastAsia" w:cs="Calibri"/>
                <w:i w:val="0"/>
                <w:color w:val="000000"/>
                <w:kern w:val="0"/>
                <w:sz w:val="22"/>
                <w:szCs w:val="22"/>
                <w:u w:val="none"/>
                <w:lang w:val="en-US" w:eastAsia="zh-CN"/>
              </w:rPr>
              <w:t>消防"十四五"专项规划资金</w:t>
            </w:r>
          </w:p>
        </w:tc>
        <w:tc>
          <w:tcPr>
            <w:tcW w:w="1430" w:type="dxa"/>
            <w:gridSpan w:val="4"/>
            <w:noWrap w:val="0"/>
            <w:tcMar>
              <w:top w:w="15" w:type="dxa"/>
              <w:left w:w="15" w:type="dxa"/>
              <w:right w:w="15" w:type="dxa"/>
            </w:tcMar>
            <w:vAlign w:val="center"/>
          </w:tcPr>
          <w:p w14:paraId="473997DF">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主管部门</w:t>
            </w:r>
          </w:p>
        </w:tc>
        <w:tc>
          <w:tcPr>
            <w:tcW w:w="2827" w:type="dxa"/>
            <w:gridSpan w:val="3"/>
            <w:noWrap w:val="0"/>
            <w:tcMar>
              <w:top w:w="15" w:type="dxa"/>
              <w:left w:w="15" w:type="dxa"/>
              <w:right w:w="15" w:type="dxa"/>
            </w:tcMar>
            <w:vAlign w:val="center"/>
          </w:tcPr>
          <w:p w14:paraId="561F927C">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[999]财政代列资金</w:t>
            </w:r>
          </w:p>
        </w:tc>
      </w:tr>
      <w:tr w14:paraId="7A52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1201" w:type="dxa"/>
            <w:noWrap w:val="0"/>
            <w:tcMar>
              <w:top w:w="15" w:type="dxa"/>
              <w:left w:w="15" w:type="dxa"/>
              <w:right w:w="15" w:type="dxa"/>
            </w:tcMar>
            <w:vAlign w:val="center"/>
          </w:tcPr>
          <w:p w14:paraId="37162EFC">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项目单位</w:t>
            </w:r>
          </w:p>
        </w:tc>
        <w:tc>
          <w:tcPr>
            <w:tcW w:w="3087" w:type="dxa"/>
            <w:gridSpan w:val="6"/>
            <w:noWrap w:val="0"/>
            <w:tcMar>
              <w:top w:w="15" w:type="dxa"/>
              <w:left w:w="15" w:type="dxa"/>
              <w:right w:w="15" w:type="dxa"/>
            </w:tcMar>
            <w:vAlign w:val="center"/>
          </w:tcPr>
          <w:p w14:paraId="6A24A535">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[999010]保定市白沟新城消防救援大队</w:t>
            </w:r>
          </w:p>
        </w:tc>
        <w:tc>
          <w:tcPr>
            <w:tcW w:w="1430" w:type="dxa"/>
            <w:gridSpan w:val="4"/>
            <w:noWrap w:val="0"/>
            <w:tcMar>
              <w:top w:w="15" w:type="dxa"/>
              <w:left w:w="15" w:type="dxa"/>
              <w:right w:w="15" w:type="dxa"/>
            </w:tcMar>
            <w:vAlign w:val="center"/>
          </w:tcPr>
          <w:p w14:paraId="75410A24">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年度资金总额</w:t>
            </w:r>
          </w:p>
        </w:tc>
        <w:tc>
          <w:tcPr>
            <w:tcW w:w="2827" w:type="dxa"/>
            <w:gridSpan w:val="3"/>
            <w:noWrap w:val="0"/>
            <w:tcMar>
              <w:top w:w="15" w:type="dxa"/>
              <w:left w:w="15" w:type="dxa"/>
              <w:right w:w="15" w:type="dxa"/>
            </w:tcMar>
            <w:vAlign w:val="center"/>
          </w:tcPr>
          <w:p w14:paraId="256CA677">
            <w:pPr>
              <w:widowControl/>
              <w:jc w:val="left"/>
              <w:textAlignment w:val="center"/>
              <w:rPr>
                <w:rFonts w:hint="default" w:ascii="Calibri" w:hAnsi="Calibri" w:eastAsia="宋体" w:cs="Calibri"/>
                <w:i w:val="0"/>
                <w:color w:val="000000"/>
                <w:sz w:val="22"/>
                <w:szCs w:val="22"/>
                <w:u w:val="none"/>
                <w:lang w:val="en-US"/>
              </w:rPr>
            </w:pPr>
            <w:r>
              <w:rPr>
                <w:rFonts w:hint="eastAsia" w:cs="Calibri"/>
                <w:i w:val="0"/>
                <w:color w:val="000000"/>
                <w:kern w:val="0"/>
                <w:sz w:val="22"/>
                <w:szCs w:val="22"/>
                <w:u w:val="none"/>
                <w:lang w:val="en-US" w:eastAsia="zh-CN"/>
              </w:rPr>
              <w:t>20.00</w:t>
            </w:r>
          </w:p>
        </w:tc>
      </w:tr>
      <w:tr w14:paraId="66107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1201" w:type="dxa"/>
            <w:noWrap w:val="0"/>
            <w:tcMar>
              <w:top w:w="15" w:type="dxa"/>
              <w:left w:w="15" w:type="dxa"/>
              <w:right w:w="15" w:type="dxa"/>
            </w:tcMar>
            <w:vAlign w:val="center"/>
          </w:tcPr>
          <w:p w14:paraId="265C546C">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资金用途</w:t>
            </w:r>
          </w:p>
        </w:tc>
        <w:tc>
          <w:tcPr>
            <w:tcW w:w="7344" w:type="dxa"/>
            <w:gridSpan w:val="13"/>
            <w:noWrap w:val="0"/>
            <w:tcMar>
              <w:top w:w="15" w:type="dxa"/>
              <w:left w:w="15" w:type="dxa"/>
              <w:right w:w="15" w:type="dxa"/>
            </w:tcMar>
            <w:vAlign w:val="center"/>
          </w:tcPr>
          <w:p w14:paraId="611BAF5B">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消防"十四五"专项规划资金</w:t>
            </w:r>
          </w:p>
        </w:tc>
      </w:tr>
      <w:tr w14:paraId="0CBE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trPr>
        <w:tc>
          <w:tcPr>
            <w:tcW w:w="1201" w:type="dxa"/>
            <w:vMerge w:val="restart"/>
            <w:noWrap w:val="0"/>
            <w:tcMar>
              <w:top w:w="15" w:type="dxa"/>
              <w:left w:w="15" w:type="dxa"/>
              <w:right w:w="15" w:type="dxa"/>
            </w:tcMar>
            <w:vAlign w:val="center"/>
          </w:tcPr>
          <w:p w14:paraId="43A67199">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资金支出计划</w:t>
            </w:r>
            <w:r>
              <w:rPr>
                <w:rFonts w:hint="default" w:ascii="Calibri" w:hAnsi="Calibri" w:eastAsia="宋体" w:cs="Calibri"/>
                <w:b/>
                <w:i w:val="0"/>
                <w:color w:val="000000"/>
                <w:kern w:val="0"/>
                <w:sz w:val="22"/>
                <w:szCs w:val="22"/>
                <w:u w:val="none"/>
                <w:lang w:val="en-US" w:eastAsia="zh-CN"/>
              </w:rPr>
              <w:br w:type="textWrapping"/>
            </w:r>
            <w:r>
              <w:rPr>
                <w:rFonts w:hint="default" w:ascii="Calibri" w:hAnsi="Calibri" w:eastAsia="宋体" w:cs="Calibri"/>
                <w:b/>
                <w:i w:val="0"/>
                <w:color w:val="000000"/>
                <w:kern w:val="0"/>
                <w:sz w:val="22"/>
                <w:szCs w:val="22"/>
                <w:u w:val="none"/>
                <w:lang w:val="en-US" w:eastAsia="zh-CN"/>
              </w:rPr>
              <w:t>（累计支出比例）</w:t>
            </w:r>
          </w:p>
        </w:tc>
        <w:tc>
          <w:tcPr>
            <w:tcW w:w="1245" w:type="dxa"/>
            <w:gridSpan w:val="3"/>
            <w:noWrap w:val="0"/>
            <w:tcMar>
              <w:top w:w="15" w:type="dxa"/>
              <w:left w:w="15" w:type="dxa"/>
              <w:right w:w="15" w:type="dxa"/>
            </w:tcMar>
            <w:vAlign w:val="center"/>
          </w:tcPr>
          <w:p w14:paraId="39DA0FAB">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3月底</w:t>
            </w:r>
          </w:p>
        </w:tc>
        <w:tc>
          <w:tcPr>
            <w:tcW w:w="1842" w:type="dxa"/>
            <w:gridSpan w:val="3"/>
            <w:noWrap w:val="0"/>
            <w:tcMar>
              <w:top w:w="15" w:type="dxa"/>
              <w:left w:w="15" w:type="dxa"/>
              <w:right w:w="15" w:type="dxa"/>
            </w:tcMar>
            <w:vAlign w:val="center"/>
          </w:tcPr>
          <w:p w14:paraId="5E86EABB">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6月底</w:t>
            </w:r>
          </w:p>
        </w:tc>
        <w:tc>
          <w:tcPr>
            <w:tcW w:w="1430" w:type="dxa"/>
            <w:gridSpan w:val="4"/>
            <w:noWrap w:val="0"/>
            <w:tcMar>
              <w:top w:w="15" w:type="dxa"/>
              <w:left w:w="15" w:type="dxa"/>
              <w:right w:w="15" w:type="dxa"/>
            </w:tcMar>
            <w:vAlign w:val="center"/>
          </w:tcPr>
          <w:p w14:paraId="6528520C">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10月底</w:t>
            </w:r>
          </w:p>
        </w:tc>
        <w:tc>
          <w:tcPr>
            <w:tcW w:w="2827" w:type="dxa"/>
            <w:gridSpan w:val="3"/>
            <w:noWrap w:val="0"/>
            <w:tcMar>
              <w:top w:w="15" w:type="dxa"/>
              <w:left w:w="15" w:type="dxa"/>
              <w:right w:w="15" w:type="dxa"/>
            </w:tcMar>
            <w:vAlign w:val="center"/>
          </w:tcPr>
          <w:p w14:paraId="0E0CA242">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12月底</w:t>
            </w:r>
          </w:p>
        </w:tc>
      </w:tr>
      <w:tr w14:paraId="1EA2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5" w:hRule="atLeast"/>
        </w:trPr>
        <w:tc>
          <w:tcPr>
            <w:tcW w:w="1201" w:type="dxa"/>
            <w:vMerge w:val="continue"/>
            <w:noWrap w:val="0"/>
            <w:tcMar>
              <w:top w:w="15" w:type="dxa"/>
              <w:left w:w="15" w:type="dxa"/>
              <w:right w:w="15" w:type="dxa"/>
            </w:tcMar>
            <w:vAlign w:val="center"/>
          </w:tcPr>
          <w:p w14:paraId="3D75055D">
            <w:pPr>
              <w:jc w:val="center"/>
              <w:rPr>
                <w:rFonts w:hint="default" w:ascii="Calibri" w:hAnsi="Calibri" w:eastAsia="宋体" w:cs="Calibri"/>
                <w:b/>
                <w:i w:val="0"/>
                <w:color w:val="000000"/>
                <w:sz w:val="22"/>
                <w:szCs w:val="22"/>
                <w:u w:val="none"/>
              </w:rPr>
            </w:pPr>
          </w:p>
        </w:tc>
        <w:tc>
          <w:tcPr>
            <w:tcW w:w="1245" w:type="dxa"/>
            <w:gridSpan w:val="3"/>
            <w:noWrap w:val="0"/>
            <w:tcMar>
              <w:top w:w="15" w:type="dxa"/>
              <w:left w:w="15" w:type="dxa"/>
              <w:right w:w="15" w:type="dxa"/>
            </w:tcMar>
            <w:vAlign w:val="center"/>
          </w:tcPr>
          <w:p w14:paraId="4B8542F5">
            <w:pPr>
              <w:jc w:val="center"/>
              <w:rPr>
                <w:rFonts w:hint="default" w:ascii="Calibri" w:hAnsi="Calibri" w:eastAsia="宋体" w:cs="Calibri"/>
                <w:i w:val="0"/>
                <w:color w:val="000000"/>
                <w:sz w:val="22"/>
                <w:szCs w:val="22"/>
                <w:u w:val="none"/>
              </w:rPr>
            </w:pPr>
          </w:p>
        </w:tc>
        <w:tc>
          <w:tcPr>
            <w:tcW w:w="1842" w:type="dxa"/>
            <w:gridSpan w:val="3"/>
            <w:noWrap w:val="0"/>
            <w:tcMar>
              <w:top w:w="15" w:type="dxa"/>
              <w:left w:w="15" w:type="dxa"/>
              <w:right w:w="15" w:type="dxa"/>
            </w:tcMar>
            <w:vAlign w:val="center"/>
          </w:tcPr>
          <w:p w14:paraId="2462DB86">
            <w:pPr>
              <w:jc w:val="center"/>
              <w:rPr>
                <w:rFonts w:hint="default" w:ascii="Calibri" w:hAnsi="Calibri" w:eastAsia="宋体" w:cs="Calibri"/>
                <w:i w:val="0"/>
                <w:color w:val="000000"/>
                <w:sz w:val="22"/>
                <w:szCs w:val="22"/>
                <w:u w:val="none"/>
              </w:rPr>
            </w:pPr>
          </w:p>
        </w:tc>
        <w:tc>
          <w:tcPr>
            <w:tcW w:w="1430" w:type="dxa"/>
            <w:gridSpan w:val="4"/>
            <w:noWrap w:val="0"/>
            <w:tcMar>
              <w:top w:w="15" w:type="dxa"/>
              <w:left w:w="15" w:type="dxa"/>
              <w:right w:w="15" w:type="dxa"/>
            </w:tcMar>
            <w:vAlign w:val="center"/>
          </w:tcPr>
          <w:p w14:paraId="1F1B241C">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50%</w:t>
            </w:r>
          </w:p>
        </w:tc>
        <w:tc>
          <w:tcPr>
            <w:tcW w:w="2827" w:type="dxa"/>
            <w:gridSpan w:val="3"/>
            <w:noWrap w:val="0"/>
            <w:tcMar>
              <w:top w:w="15" w:type="dxa"/>
              <w:left w:w="15" w:type="dxa"/>
              <w:right w:w="15" w:type="dxa"/>
            </w:tcMar>
            <w:vAlign w:val="center"/>
          </w:tcPr>
          <w:p w14:paraId="407929F3">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r>
      <w:tr w14:paraId="6BE61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1201" w:type="dxa"/>
            <w:vMerge w:val="restart"/>
            <w:noWrap w:val="0"/>
            <w:tcMar>
              <w:top w:w="15" w:type="dxa"/>
              <w:left w:w="15" w:type="dxa"/>
              <w:right w:w="15" w:type="dxa"/>
            </w:tcMar>
            <w:vAlign w:val="center"/>
          </w:tcPr>
          <w:p w14:paraId="3DC55FAC">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年度绩效目标</w:t>
            </w:r>
          </w:p>
        </w:tc>
        <w:tc>
          <w:tcPr>
            <w:tcW w:w="498" w:type="dxa"/>
            <w:noWrap w:val="0"/>
            <w:tcMar>
              <w:top w:w="15" w:type="dxa"/>
              <w:left w:w="15" w:type="dxa"/>
              <w:right w:w="15" w:type="dxa"/>
            </w:tcMar>
            <w:vAlign w:val="center"/>
          </w:tcPr>
          <w:p w14:paraId="44CD0C30">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目标1</w:t>
            </w:r>
          </w:p>
        </w:tc>
        <w:tc>
          <w:tcPr>
            <w:tcW w:w="6846" w:type="dxa"/>
            <w:gridSpan w:val="12"/>
            <w:noWrap w:val="0"/>
            <w:tcMar>
              <w:top w:w="15" w:type="dxa"/>
              <w:left w:w="15" w:type="dxa"/>
              <w:right w:w="15" w:type="dxa"/>
            </w:tcMar>
            <w:vAlign w:val="center"/>
          </w:tcPr>
          <w:p w14:paraId="6071FDD5">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指导、协调和督导各级各部门排查、化解影响社会稳定的重大不稳定隐患、群体性事件和突发事件及影响国家安全的事件。</w:t>
            </w:r>
          </w:p>
        </w:tc>
      </w:tr>
      <w:tr w14:paraId="3CE4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trPr>
        <w:tc>
          <w:tcPr>
            <w:tcW w:w="1201" w:type="dxa"/>
            <w:vMerge w:val="continue"/>
            <w:noWrap w:val="0"/>
            <w:tcMar>
              <w:top w:w="15" w:type="dxa"/>
              <w:left w:w="15" w:type="dxa"/>
              <w:right w:w="15" w:type="dxa"/>
            </w:tcMar>
            <w:vAlign w:val="center"/>
          </w:tcPr>
          <w:p w14:paraId="48613133">
            <w:pPr>
              <w:jc w:val="center"/>
              <w:rPr>
                <w:rFonts w:hint="default" w:ascii="Calibri" w:hAnsi="Calibri" w:eastAsia="宋体" w:cs="Calibri"/>
                <w:b/>
                <w:i w:val="0"/>
                <w:color w:val="000000"/>
                <w:sz w:val="22"/>
                <w:szCs w:val="22"/>
                <w:u w:val="none"/>
              </w:rPr>
            </w:pPr>
          </w:p>
        </w:tc>
        <w:tc>
          <w:tcPr>
            <w:tcW w:w="498" w:type="dxa"/>
            <w:noWrap w:val="0"/>
            <w:tcMar>
              <w:top w:w="15" w:type="dxa"/>
              <w:left w:w="15" w:type="dxa"/>
              <w:right w:w="15" w:type="dxa"/>
            </w:tcMar>
            <w:vAlign w:val="center"/>
          </w:tcPr>
          <w:p w14:paraId="7E3715F1">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目标2</w:t>
            </w:r>
          </w:p>
        </w:tc>
        <w:tc>
          <w:tcPr>
            <w:tcW w:w="6846" w:type="dxa"/>
            <w:gridSpan w:val="12"/>
            <w:noWrap w:val="0"/>
            <w:tcMar>
              <w:top w:w="15" w:type="dxa"/>
              <w:left w:w="15" w:type="dxa"/>
              <w:right w:w="15" w:type="dxa"/>
            </w:tcMar>
            <w:vAlign w:val="center"/>
          </w:tcPr>
          <w:p w14:paraId="6A6F245B">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对机关、团体、企业、事业单位遵守消防法律、法规情况进行监督管理，对专职、义务消防队进行指导，督促有关单位整改火灾隐患，落实消防安全措施，防止火灾的发生，减少火灾的损失</w:t>
            </w:r>
          </w:p>
        </w:tc>
      </w:tr>
      <w:tr w14:paraId="0B4C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1201" w:type="dxa"/>
            <w:vMerge w:val="continue"/>
            <w:noWrap w:val="0"/>
            <w:tcMar>
              <w:top w:w="15" w:type="dxa"/>
              <w:left w:w="15" w:type="dxa"/>
              <w:right w:w="15" w:type="dxa"/>
            </w:tcMar>
            <w:vAlign w:val="center"/>
          </w:tcPr>
          <w:p w14:paraId="393034DF">
            <w:pPr>
              <w:jc w:val="center"/>
              <w:rPr>
                <w:rFonts w:hint="default" w:ascii="Calibri" w:hAnsi="Calibri" w:eastAsia="宋体" w:cs="Calibri"/>
                <w:b/>
                <w:i w:val="0"/>
                <w:color w:val="000000"/>
                <w:sz w:val="22"/>
                <w:szCs w:val="22"/>
                <w:u w:val="none"/>
              </w:rPr>
            </w:pPr>
          </w:p>
        </w:tc>
        <w:tc>
          <w:tcPr>
            <w:tcW w:w="498" w:type="dxa"/>
            <w:noWrap w:val="0"/>
            <w:tcMar>
              <w:top w:w="15" w:type="dxa"/>
              <w:left w:w="15" w:type="dxa"/>
              <w:right w:w="15" w:type="dxa"/>
            </w:tcMar>
            <w:vAlign w:val="center"/>
          </w:tcPr>
          <w:p w14:paraId="21C8BDA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目标3</w:t>
            </w:r>
          </w:p>
        </w:tc>
        <w:tc>
          <w:tcPr>
            <w:tcW w:w="6846" w:type="dxa"/>
            <w:gridSpan w:val="12"/>
            <w:noWrap w:val="0"/>
            <w:tcMar>
              <w:top w:w="15" w:type="dxa"/>
              <w:left w:w="15" w:type="dxa"/>
              <w:right w:w="15" w:type="dxa"/>
            </w:tcMar>
            <w:vAlign w:val="center"/>
          </w:tcPr>
          <w:p w14:paraId="03910847">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做好消防及抢险救援，保护人民群众生命财产安全；确保各类火灾及社会抢险出警得到保障。</w:t>
            </w:r>
          </w:p>
        </w:tc>
      </w:tr>
      <w:tr w14:paraId="6B41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1201" w:type="dxa"/>
            <w:vMerge w:val="restart"/>
            <w:noWrap w:val="0"/>
            <w:tcMar>
              <w:top w:w="15" w:type="dxa"/>
              <w:left w:w="15" w:type="dxa"/>
              <w:right w:w="15" w:type="dxa"/>
            </w:tcMar>
            <w:vAlign w:val="center"/>
          </w:tcPr>
          <w:p w14:paraId="5A4E745A">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一级指标</w:t>
            </w:r>
          </w:p>
        </w:tc>
        <w:tc>
          <w:tcPr>
            <w:tcW w:w="498" w:type="dxa"/>
            <w:vMerge w:val="restart"/>
            <w:noWrap w:val="0"/>
            <w:tcMar>
              <w:top w:w="15" w:type="dxa"/>
              <w:left w:w="15" w:type="dxa"/>
              <w:right w:w="15" w:type="dxa"/>
            </w:tcMar>
            <w:vAlign w:val="center"/>
          </w:tcPr>
          <w:p w14:paraId="552C4947">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二级指标</w:t>
            </w:r>
          </w:p>
        </w:tc>
        <w:tc>
          <w:tcPr>
            <w:tcW w:w="500" w:type="dxa"/>
            <w:vMerge w:val="restart"/>
            <w:noWrap w:val="0"/>
            <w:tcMar>
              <w:top w:w="15" w:type="dxa"/>
              <w:left w:w="15" w:type="dxa"/>
              <w:right w:w="15" w:type="dxa"/>
            </w:tcMar>
            <w:vAlign w:val="center"/>
          </w:tcPr>
          <w:p w14:paraId="13AF5CAB">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三级指标</w:t>
            </w:r>
          </w:p>
        </w:tc>
        <w:tc>
          <w:tcPr>
            <w:tcW w:w="1411" w:type="dxa"/>
            <w:gridSpan w:val="2"/>
            <w:vMerge w:val="restart"/>
            <w:noWrap w:val="0"/>
            <w:tcMar>
              <w:top w:w="15" w:type="dxa"/>
              <w:left w:w="15" w:type="dxa"/>
              <w:right w:w="15" w:type="dxa"/>
            </w:tcMar>
            <w:vAlign w:val="center"/>
          </w:tcPr>
          <w:p w14:paraId="36B64C6F">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绩效指标描述（指标内容）</w:t>
            </w:r>
          </w:p>
        </w:tc>
        <w:tc>
          <w:tcPr>
            <w:tcW w:w="1199" w:type="dxa"/>
            <w:gridSpan w:val="4"/>
            <w:noWrap w:val="0"/>
            <w:tcMar>
              <w:top w:w="15" w:type="dxa"/>
              <w:left w:w="15" w:type="dxa"/>
              <w:right w:w="15" w:type="dxa"/>
            </w:tcMar>
            <w:vAlign w:val="center"/>
          </w:tcPr>
          <w:p w14:paraId="0FB5FC2F">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指标值</w:t>
            </w:r>
          </w:p>
        </w:tc>
        <w:tc>
          <w:tcPr>
            <w:tcW w:w="1713" w:type="dxa"/>
            <w:gridSpan w:val="3"/>
            <w:noWrap w:val="0"/>
            <w:tcMar>
              <w:top w:w="15" w:type="dxa"/>
              <w:left w:w="15" w:type="dxa"/>
              <w:right w:w="15" w:type="dxa"/>
            </w:tcMar>
            <w:vAlign w:val="center"/>
          </w:tcPr>
          <w:p w14:paraId="1B577932">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指标确定依据</w:t>
            </w:r>
          </w:p>
        </w:tc>
        <w:tc>
          <w:tcPr>
            <w:tcW w:w="2023" w:type="dxa"/>
            <w:gridSpan w:val="2"/>
            <w:noWrap w:val="0"/>
            <w:tcMar>
              <w:top w:w="15" w:type="dxa"/>
              <w:left w:w="15" w:type="dxa"/>
              <w:right w:w="15" w:type="dxa"/>
            </w:tcMar>
            <w:vAlign w:val="center"/>
          </w:tcPr>
          <w:p w14:paraId="4161FE57">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评（扣）分标准</w:t>
            </w:r>
          </w:p>
        </w:tc>
      </w:tr>
      <w:tr w14:paraId="5F53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1201" w:type="dxa"/>
            <w:vMerge w:val="continue"/>
            <w:noWrap w:val="0"/>
            <w:tcMar>
              <w:top w:w="15" w:type="dxa"/>
              <w:left w:w="15" w:type="dxa"/>
              <w:right w:w="15" w:type="dxa"/>
            </w:tcMar>
            <w:vAlign w:val="center"/>
          </w:tcPr>
          <w:p w14:paraId="5D8BAAB0">
            <w:pPr>
              <w:jc w:val="center"/>
              <w:rPr>
                <w:rFonts w:hint="default" w:ascii="Calibri" w:hAnsi="Calibri" w:eastAsia="宋体" w:cs="Calibri"/>
                <w:b/>
                <w:i w:val="0"/>
                <w:color w:val="000000"/>
                <w:sz w:val="22"/>
                <w:szCs w:val="22"/>
                <w:u w:val="none"/>
              </w:rPr>
            </w:pPr>
          </w:p>
        </w:tc>
        <w:tc>
          <w:tcPr>
            <w:tcW w:w="498" w:type="dxa"/>
            <w:vMerge w:val="continue"/>
            <w:noWrap w:val="0"/>
            <w:tcMar>
              <w:top w:w="15" w:type="dxa"/>
              <w:left w:w="15" w:type="dxa"/>
              <w:right w:w="15" w:type="dxa"/>
            </w:tcMar>
            <w:vAlign w:val="center"/>
          </w:tcPr>
          <w:p w14:paraId="574BFCB3">
            <w:pPr>
              <w:jc w:val="center"/>
              <w:rPr>
                <w:rFonts w:hint="default" w:ascii="Calibri" w:hAnsi="Calibri" w:eastAsia="宋体" w:cs="Calibri"/>
                <w:b/>
                <w:i w:val="0"/>
                <w:color w:val="000000"/>
                <w:sz w:val="22"/>
                <w:szCs w:val="22"/>
                <w:u w:val="none"/>
              </w:rPr>
            </w:pPr>
          </w:p>
        </w:tc>
        <w:tc>
          <w:tcPr>
            <w:tcW w:w="500" w:type="dxa"/>
            <w:vMerge w:val="continue"/>
            <w:noWrap w:val="0"/>
            <w:tcMar>
              <w:top w:w="15" w:type="dxa"/>
              <w:left w:w="15" w:type="dxa"/>
              <w:right w:w="15" w:type="dxa"/>
            </w:tcMar>
            <w:vAlign w:val="center"/>
          </w:tcPr>
          <w:p w14:paraId="3A1B61C1">
            <w:pPr>
              <w:jc w:val="center"/>
              <w:rPr>
                <w:rFonts w:hint="default" w:ascii="Calibri" w:hAnsi="Calibri" w:eastAsia="宋体" w:cs="Calibri"/>
                <w:b/>
                <w:i w:val="0"/>
                <w:color w:val="000000"/>
                <w:sz w:val="22"/>
                <w:szCs w:val="22"/>
                <w:u w:val="none"/>
              </w:rPr>
            </w:pPr>
          </w:p>
        </w:tc>
        <w:tc>
          <w:tcPr>
            <w:tcW w:w="1411" w:type="dxa"/>
            <w:gridSpan w:val="2"/>
            <w:vMerge w:val="continue"/>
            <w:noWrap w:val="0"/>
            <w:tcMar>
              <w:top w:w="15" w:type="dxa"/>
              <w:left w:w="15" w:type="dxa"/>
              <w:right w:w="15" w:type="dxa"/>
            </w:tcMar>
            <w:vAlign w:val="center"/>
          </w:tcPr>
          <w:p w14:paraId="6EFB72F3">
            <w:pPr>
              <w:jc w:val="center"/>
              <w:rPr>
                <w:rFonts w:hint="default" w:ascii="Calibri" w:hAnsi="Calibri" w:eastAsia="宋体" w:cs="Calibri"/>
                <w:b/>
                <w:i w:val="0"/>
                <w:color w:val="000000"/>
                <w:sz w:val="22"/>
                <w:szCs w:val="22"/>
                <w:u w:val="none"/>
              </w:rPr>
            </w:pPr>
          </w:p>
        </w:tc>
        <w:tc>
          <w:tcPr>
            <w:tcW w:w="396" w:type="dxa"/>
            <w:noWrap w:val="0"/>
            <w:tcMar>
              <w:top w:w="15" w:type="dxa"/>
              <w:left w:w="15" w:type="dxa"/>
              <w:right w:w="15" w:type="dxa"/>
            </w:tcMar>
            <w:vAlign w:val="center"/>
          </w:tcPr>
          <w:p w14:paraId="2A790B02">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符号</w:t>
            </w:r>
          </w:p>
        </w:tc>
        <w:tc>
          <w:tcPr>
            <w:tcW w:w="334" w:type="dxa"/>
            <w:gridSpan w:val="2"/>
            <w:noWrap w:val="0"/>
            <w:tcMar>
              <w:top w:w="15" w:type="dxa"/>
              <w:left w:w="15" w:type="dxa"/>
              <w:right w:w="15" w:type="dxa"/>
            </w:tcMar>
            <w:vAlign w:val="center"/>
          </w:tcPr>
          <w:p w14:paraId="49FF4A54">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值</w:t>
            </w:r>
          </w:p>
        </w:tc>
        <w:tc>
          <w:tcPr>
            <w:tcW w:w="792" w:type="dxa"/>
            <w:gridSpan w:val="2"/>
            <w:noWrap w:val="0"/>
            <w:tcMar>
              <w:top w:w="15" w:type="dxa"/>
              <w:left w:w="15" w:type="dxa"/>
              <w:right w:w="15" w:type="dxa"/>
            </w:tcMar>
            <w:vAlign w:val="center"/>
          </w:tcPr>
          <w:p w14:paraId="41EA9869">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单位（文字描述）</w:t>
            </w:r>
          </w:p>
        </w:tc>
        <w:tc>
          <w:tcPr>
            <w:tcW w:w="1445" w:type="dxa"/>
            <w:gridSpan w:val="3"/>
            <w:noWrap w:val="0"/>
            <w:tcMar>
              <w:top w:w="15" w:type="dxa"/>
              <w:left w:w="15" w:type="dxa"/>
              <w:right w:w="15" w:type="dxa"/>
            </w:tcMar>
            <w:vAlign w:val="center"/>
          </w:tcPr>
          <w:p w14:paraId="252E4DD1">
            <w:pPr>
              <w:jc w:val="center"/>
              <w:rPr>
                <w:rFonts w:hint="default" w:ascii="Calibri" w:hAnsi="Calibri" w:eastAsia="宋体" w:cs="Calibri"/>
                <w:b/>
                <w:i w:val="0"/>
                <w:color w:val="000000"/>
                <w:sz w:val="22"/>
                <w:szCs w:val="22"/>
                <w:u w:val="none"/>
              </w:rPr>
            </w:pPr>
          </w:p>
        </w:tc>
        <w:tc>
          <w:tcPr>
            <w:tcW w:w="1968" w:type="dxa"/>
            <w:noWrap w:val="0"/>
            <w:tcMar>
              <w:top w:w="15" w:type="dxa"/>
              <w:left w:w="15" w:type="dxa"/>
              <w:right w:w="15" w:type="dxa"/>
            </w:tcMar>
            <w:vAlign w:val="center"/>
          </w:tcPr>
          <w:p w14:paraId="099AA360">
            <w:pPr>
              <w:jc w:val="center"/>
              <w:rPr>
                <w:rFonts w:hint="default" w:ascii="Calibri" w:hAnsi="Calibri" w:eastAsia="宋体" w:cs="Calibri"/>
                <w:b/>
                <w:i w:val="0"/>
                <w:color w:val="000000"/>
                <w:sz w:val="22"/>
                <w:szCs w:val="22"/>
                <w:u w:val="none"/>
              </w:rPr>
            </w:pPr>
          </w:p>
        </w:tc>
      </w:tr>
      <w:tr w14:paraId="7A944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1" w:hRule="atLeast"/>
        </w:trPr>
        <w:tc>
          <w:tcPr>
            <w:tcW w:w="1201" w:type="dxa"/>
            <w:vMerge w:val="restart"/>
            <w:noWrap w:val="0"/>
            <w:tcMar>
              <w:top w:w="15" w:type="dxa"/>
              <w:left w:w="15" w:type="dxa"/>
              <w:right w:w="15" w:type="dxa"/>
            </w:tcMar>
            <w:vAlign w:val="center"/>
          </w:tcPr>
          <w:p w14:paraId="6580FC50">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产出指标</w:t>
            </w:r>
          </w:p>
        </w:tc>
        <w:tc>
          <w:tcPr>
            <w:tcW w:w="498" w:type="dxa"/>
            <w:noWrap w:val="0"/>
            <w:tcMar>
              <w:top w:w="15" w:type="dxa"/>
              <w:left w:w="15" w:type="dxa"/>
              <w:right w:w="15" w:type="dxa"/>
            </w:tcMar>
            <w:vAlign w:val="center"/>
          </w:tcPr>
          <w:p w14:paraId="4880035E">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数量指标</w:t>
            </w:r>
          </w:p>
        </w:tc>
        <w:tc>
          <w:tcPr>
            <w:tcW w:w="500" w:type="dxa"/>
            <w:noWrap w:val="0"/>
            <w:tcMar>
              <w:top w:w="15" w:type="dxa"/>
              <w:left w:w="15" w:type="dxa"/>
              <w:right w:w="15" w:type="dxa"/>
            </w:tcMar>
            <w:vAlign w:val="center"/>
          </w:tcPr>
          <w:p w14:paraId="693FF4D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组织宣传活动次数（次）</w:t>
            </w:r>
          </w:p>
        </w:tc>
        <w:tc>
          <w:tcPr>
            <w:tcW w:w="1411" w:type="dxa"/>
            <w:gridSpan w:val="2"/>
            <w:noWrap w:val="0"/>
            <w:tcMar>
              <w:top w:w="15" w:type="dxa"/>
              <w:left w:w="15" w:type="dxa"/>
              <w:right w:w="15" w:type="dxa"/>
            </w:tcMar>
            <w:vAlign w:val="center"/>
          </w:tcPr>
          <w:p w14:paraId="2358304C">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组织宣传活动次数</w:t>
            </w:r>
          </w:p>
        </w:tc>
        <w:tc>
          <w:tcPr>
            <w:tcW w:w="396" w:type="dxa"/>
            <w:noWrap w:val="0"/>
            <w:tcMar>
              <w:top w:w="15" w:type="dxa"/>
              <w:left w:w="15" w:type="dxa"/>
              <w:right w:w="15" w:type="dxa"/>
            </w:tcMar>
            <w:vAlign w:val="center"/>
          </w:tcPr>
          <w:p w14:paraId="383AC72F">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34" w:type="dxa"/>
            <w:gridSpan w:val="2"/>
            <w:noWrap w:val="0"/>
            <w:tcMar>
              <w:top w:w="15" w:type="dxa"/>
              <w:left w:w="15" w:type="dxa"/>
              <w:right w:w="15" w:type="dxa"/>
            </w:tcMar>
            <w:vAlign w:val="center"/>
          </w:tcPr>
          <w:p w14:paraId="189F7415">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w:t>
            </w:r>
          </w:p>
        </w:tc>
        <w:tc>
          <w:tcPr>
            <w:tcW w:w="792" w:type="dxa"/>
            <w:gridSpan w:val="2"/>
            <w:noWrap w:val="0"/>
            <w:tcMar>
              <w:top w:w="15" w:type="dxa"/>
              <w:left w:w="15" w:type="dxa"/>
              <w:right w:w="15" w:type="dxa"/>
            </w:tcMar>
            <w:vAlign w:val="center"/>
          </w:tcPr>
          <w:p w14:paraId="61AB1CEF">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次</w:t>
            </w:r>
          </w:p>
        </w:tc>
        <w:tc>
          <w:tcPr>
            <w:tcW w:w="1445" w:type="dxa"/>
            <w:gridSpan w:val="3"/>
            <w:noWrap w:val="0"/>
            <w:tcMar>
              <w:top w:w="15" w:type="dxa"/>
              <w:left w:w="15" w:type="dxa"/>
              <w:right w:w="15" w:type="dxa"/>
            </w:tcMar>
            <w:vAlign w:val="center"/>
          </w:tcPr>
          <w:p w14:paraId="2CF67023">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组织宣传活动次数</w:t>
            </w:r>
          </w:p>
        </w:tc>
        <w:tc>
          <w:tcPr>
            <w:tcW w:w="1968" w:type="dxa"/>
            <w:noWrap w:val="0"/>
            <w:tcMar>
              <w:top w:w="15" w:type="dxa"/>
              <w:left w:w="15" w:type="dxa"/>
              <w:right w:w="15" w:type="dxa"/>
            </w:tcMar>
            <w:vAlign w:val="center"/>
          </w:tcPr>
          <w:p w14:paraId="63A60C65">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组织宣传活动次数</w:t>
            </w:r>
          </w:p>
        </w:tc>
      </w:tr>
      <w:tr w14:paraId="2945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atLeast"/>
        </w:trPr>
        <w:tc>
          <w:tcPr>
            <w:tcW w:w="1201" w:type="dxa"/>
            <w:vMerge w:val="continue"/>
            <w:noWrap w:val="0"/>
            <w:tcMar>
              <w:top w:w="15" w:type="dxa"/>
              <w:left w:w="15" w:type="dxa"/>
              <w:right w:w="15" w:type="dxa"/>
            </w:tcMar>
            <w:vAlign w:val="center"/>
          </w:tcPr>
          <w:p w14:paraId="5C6DA45E">
            <w:pPr>
              <w:jc w:val="center"/>
              <w:rPr>
                <w:rFonts w:hint="default" w:ascii="Calibri" w:hAnsi="Calibri" w:eastAsia="宋体" w:cs="Calibri"/>
                <w:b/>
                <w:i w:val="0"/>
                <w:color w:val="000000"/>
                <w:sz w:val="22"/>
                <w:szCs w:val="22"/>
                <w:u w:val="none"/>
              </w:rPr>
            </w:pPr>
          </w:p>
        </w:tc>
        <w:tc>
          <w:tcPr>
            <w:tcW w:w="498" w:type="dxa"/>
            <w:noWrap w:val="0"/>
            <w:tcMar>
              <w:top w:w="15" w:type="dxa"/>
              <w:left w:w="15" w:type="dxa"/>
              <w:right w:w="15" w:type="dxa"/>
            </w:tcMar>
            <w:vAlign w:val="center"/>
          </w:tcPr>
          <w:p w14:paraId="50C262B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质量指标</w:t>
            </w:r>
          </w:p>
        </w:tc>
        <w:tc>
          <w:tcPr>
            <w:tcW w:w="500" w:type="dxa"/>
            <w:noWrap w:val="0"/>
            <w:tcMar>
              <w:top w:w="15" w:type="dxa"/>
              <w:left w:w="15" w:type="dxa"/>
              <w:right w:w="15" w:type="dxa"/>
            </w:tcMar>
            <w:vAlign w:val="center"/>
          </w:tcPr>
          <w:p w14:paraId="61D7240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安保活动完成率</w:t>
            </w:r>
          </w:p>
        </w:tc>
        <w:tc>
          <w:tcPr>
            <w:tcW w:w="1411" w:type="dxa"/>
            <w:gridSpan w:val="2"/>
            <w:noWrap w:val="0"/>
            <w:tcMar>
              <w:top w:w="15" w:type="dxa"/>
              <w:left w:w="15" w:type="dxa"/>
              <w:right w:w="15" w:type="dxa"/>
            </w:tcMar>
            <w:vAlign w:val="center"/>
          </w:tcPr>
          <w:p w14:paraId="7438ECFB">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圆满完成的安保活动数量占全部安保活动梳理的比例。</w:t>
            </w:r>
          </w:p>
        </w:tc>
        <w:tc>
          <w:tcPr>
            <w:tcW w:w="396" w:type="dxa"/>
            <w:noWrap w:val="0"/>
            <w:tcMar>
              <w:top w:w="15" w:type="dxa"/>
              <w:left w:w="15" w:type="dxa"/>
              <w:right w:w="15" w:type="dxa"/>
            </w:tcMar>
            <w:vAlign w:val="center"/>
          </w:tcPr>
          <w:p w14:paraId="545A74F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34" w:type="dxa"/>
            <w:gridSpan w:val="2"/>
            <w:noWrap w:val="0"/>
            <w:tcMar>
              <w:top w:w="15" w:type="dxa"/>
              <w:left w:w="15" w:type="dxa"/>
              <w:right w:w="15" w:type="dxa"/>
            </w:tcMar>
            <w:vAlign w:val="center"/>
          </w:tcPr>
          <w:p w14:paraId="1A9BE97F">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5</w:t>
            </w:r>
          </w:p>
        </w:tc>
        <w:tc>
          <w:tcPr>
            <w:tcW w:w="792" w:type="dxa"/>
            <w:gridSpan w:val="2"/>
            <w:noWrap w:val="0"/>
            <w:tcMar>
              <w:top w:w="15" w:type="dxa"/>
              <w:left w:w="15" w:type="dxa"/>
              <w:right w:w="15" w:type="dxa"/>
            </w:tcMar>
            <w:vAlign w:val="center"/>
          </w:tcPr>
          <w:p w14:paraId="145679A0">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次</w:t>
            </w:r>
          </w:p>
        </w:tc>
        <w:tc>
          <w:tcPr>
            <w:tcW w:w="1445" w:type="dxa"/>
            <w:gridSpan w:val="3"/>
            <w:noWrap w:val="0"/>
            <w:tcMar>
              <w:top w:w="15" w:type="dxa"/>
              <w:left w:w="15" w:type="dxa"/>
              <w:right w:w="15" w:type="dxa"/>
            </w:tcMar>
            <w:vAlign w:val="center"/>
          </w:tcPr>
          <w:p w14:paraId="78DC90C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圆满完成的安保活动数量占全部安保活动梳理的比例。</w:t>
            </w:r>
          </w:p>
        </w:tc>
        <w:tc>
          <w:tcPr>
            <w:tcW w:w="1968" w:type="dxa"/>
            <w:noWrap w:val="0"/>
            <w:tcMar>
              <w:top w:w="15" w:type="dxa"/>
              <w:left w:w="15" w:type="dxa"/>
              <w:right w:w="15" w:type="dxa"/>
            </w:tcMar>
            <w:vAlign w:val="center"/>
          </w:tcPr>
          <w:p w14:paraId="6F285CA5">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圆满完成的安保活动数量占全部安保活动梳理的比例。</w:t>
            </w:r>
          </w:p>
        </w:tc>
      </w:tr>
      <w:tr w14:paraId="048B8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atLeast"/>
        </w:trPr>
        <w:tc>
          <w:tcPr>
            <w:tcW w:w="1201" w:type="dxa"/>
            <w:vMerge w:val="continue"/>
            <w:noWrap w:val="0"/>
            <w:tcMar>
              <w:top w:w="15" w:type="dxa"/>
              <w:left w:w="15" w:type="dxa"/>
              <w:right w:w="15" w:type="dxa"/>
            </w:tcMar>
            <w:vAlign w:val="center"/>
          </w:tcPr>
          <w:p w14:paraId="0CC97ADF">
            <w:pPr>
              <w:jc w:val="center"/>
              <w:rPr>
                <w:rFonts w:hint="default" w:ascii="Calibri" w:hAnsi="Calibri" w:eastAsia="宋体" w:cs="Calibri"/>
                <w:b/>
                <w:i w:val="0"/>
                <w:color w:val="000000"/>
                <w:sz w:val="22"/>
                <w:szCs w:val="22"/>
                <w:u w:val="none"/>
              </w:rPr>
            </w:pPr>
          </w:p>
        </w:tc>
        <w:tc>
          <w:tcPr>
            <w:tcW w:w="498" w:type="dxa"/>
            <w:noWrap w:val="0"/>
            <w:tcMar>
              <w:top w:w="15" w:type="dxa"/>
              <w:left w:w="15" w:type="dxa"/>
              <w:right w:w="15" w:type="dxa"/>
            </w:tcMar>
            <w:vAlign w:val="center"/>
          </w:tcPr>
          <w:p w14:paraId="62226554">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时效指标</w:t>
            </w:r>
          </w:p>
        </w:tc>
        <w:tc>
          <w:tcPr>
            <w:tcW w:w="500" w:type="dxa"/>
            <w:noWrap w:val="0"/>
            <w:tcMar>
              <w:top w:w="15" w:type="dxa"/>
              <w:left w:w="15" w:type="dxa"/>
              <w:right w:w="15" w:type="dxa"/>
            </w:tcMar>
            <w:vAlign w:val="center"/>
          </w:tcPr>
          <w:p w14:paraId="4CF26D48">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办公日常的及时性</w:t>
            </w:r>
          </w:p>
        </w:tc>
        <w:tc>
          <w:tcPr>
            <w:tcW w:w="1411" w:type="dxa"/>
            <w:gridSpan w:val="2"/>
            <w:noWrap w:val="0"/>
            <w:tcMar>
              <w:top w:w="15" w:type="dxa"/>
              <w:left w:w="15" w:type="dxa"/>
              <w:right w:w="15" w:type="dxa"/>
            </w:tcMar>
            <w:vAlign w:val="center"/>
          </w:tcPr>
          <w:p w14:paraId="3CAAA97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办公日常的及时性</w:t>
            </w:r>
          </w:p>
        </w:tc>
        <w:tc>
          <w:tcPr>
            <w:tcW w:w="396" w:type="dxa"/>
            <w:noWrap w:val="0"/>
            <w:tcMar>
              <w:top w:w="15" w:type="dxa"/>
              <w:left w:w="15" w:type="dxa"/>
              <w:right w:w="15" w:type="dxa"/>
            </w:tcMar>
            <w:vAlign w:val="center"/>
          </w:tcPr>
          <w:p w14:paraId="2D641D73">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34" w:type="dxa"/>
            <w:gridSpan w:val="2"/>
            <w:noWrap w:val="0"/>
            <w:tcMar>
              <w:top w:w="15" w:type="dxa"/>
              <w:left w:w="15" w:type="dxa"/>
              <w:right w:w="15" w:type="dxa"/>
            </w:tcMar>
            <w:vAlign w:val="center"/>
          </w:tcPr>
          <w:p w14:paraId="521D3021">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95</w:t>
            </w:r>
          </w:p>
        </w:tc>
        <w:tc>
          <w:tcPr>
            <w:tcW w:w="792" w:type="dxa"/>
            <w:gridSpan w:val="2"/>
            <w:noWrap w:val="0"/>
            <w:tcMar>
              <w:top w:w="15" w:type="dxa"/>
              <w:left w:w="15" w:type="dxa"/>
              <w:right w:w="15" w:type="dxa"/>
            </w:tcMar>
            <w:vAlign w:val="center"/>
          </w:tcPr>
          <w:p w14:paraId="7B02B65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办公日常的及时性</w:t>
            </w:r>
          </w:p>
        </w:tc>
        <w:tc>
          <w:tcPr>
            <w:tcW w:w="1445" w:type="dxa"/>
            <w:gridSpan w:val="3"/>
            <w:noWrap w:val="0"/>
            <w:tcMar>
              <w:top w:w="15" w:type="dxa"/>
              <w:left w:w="15" w:type="dxa"/>
              <w:right w:w="15" w:type="dxa"/>
            </w:tcMar>
            <w:vAlign w:val="center"/>
          </w:tcPr>
          <w:p w14:paraId="355A5F04">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办公日常的及时性</w:t>
            </w:r>
          </w:p>
        </w:tc>
        <w:tc>
          <w:tcPr>
            <w:tcW w:w="1968" w:type="dxa"/>
            <w:noWrap w:val="0"/>
            <w:tcMar>
              <w:top w:w="15" w:type="dxa"/>
              <w:left w:w="15" w:type="dxa"/>
              <w:right w:w="15" w:type="dxa"/>
            </w:tcMar>
            <w:vAlign w:val="center"/>
          </w:tcPr>
          <w:p w14:paraId="157EEDD8">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办公日常的及时性</w:t>
            </w:r>
          </w:p>
        </w:tc>
      </w:tr>
      <w:tr w14:paraId="00AE0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atLeast"/>
        </w:trPr>
        <w:tc>
          <w:tcPr>
            <w:tcW w:w="1201" w:type="dxa"/>
            <w:vMerge w:val="continue"/>
            <w:noWrap w:val="0"/>
            <w:tcMar>
              <w:top w:w="15" w:type="dxa"/>
              <w:left w:w="15" w:type="dxa"/>
              <w:right w:w="15" w:type="dxa"/>
            </w:tcMar>
            <w:vAlign w:val="center"/>
          </w:tcPr>
          <w:p w14:paraId="281CDF73">
            <w:pPr>
              <w:jc w:val="center"/>
              <w:rPr>
                <w:rFonts w:hint="default" w:ascii="Calibri" w:hAnsi="Calibri" w:eastAsia="宋体" w:cs="Calibri"/>
                <w:b/>
                <w:i w:val="0"/>
                <w:color w:val="000000"/>
                <w:sz w:val="22"/>
                <w:szCs w:val="22"/>
                <w:u w:val="none"/>
              </w:rPr>
            </w:pPr>
          </w:p>
        </w:tc>
        <w:tc>
          <w:tcPr>
            <w:tcW w:w="498" w:type="dxa"/>
            <w:noWrap w:val="0"/>
            <w:tcMar>
              <w:top w:w="15" w:type="dxa"/>
              <w:left w:w="15" w:type="dxa"/>
              <w:right w:w="15" w:type="dxa"/>
            </w:tcMar>
            <w:vAlign w:val="top"/>
          </w:tcPr>
          <w:p w14:paraId="055893A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成本指标</w:t>
            </w:r>
          </w:p>
        </w:tc>
        <w:tc>
          <w:tcPr>
            <w:tcW w:w="500" w:type="dxa"/>
            <w:noWrap w:val="0"/>
            <w:tcMar>
              <w:top w:w="15" w:type="dxa"/>
              <w:left w:w="15" w:type="dxa"/>
              <w:right w:w="15" w:type="dxa"/>
            </w:tcMar>
            <w:vAlign w:val="top"/>
          </w:tcPr>
          <w:p w14:paraId="1EC1B1B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成本开支</w:t>
            </w:r>
          </w:p>
        </w:tc>
        <w:tc>
          <w:tcPr>
            <w:tcW w:w="1411" w:type="dxa"/>
            <w:gridSpan w:val="2"/>
            <w:noWrap w:val="0"/>
            <w:tcMar>
              <w:top w:w="15" w:type="dxa"/>
              <w:left w:w="15" w:type="dxa"/>
              <w:right w:w="15" w:type="dxa"/>
            </w:tcMar>
            <w:vAlign w:val="top"/>
          </w:tcPr>
          <w:p w14:paraId="1BF9F86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完成各项工作的费用</w:t>
            </w:r>
          </w:p>
        </w:tc>
        <w:tc>
          <w:tcPr>
            <w:tcW w:w="396" w:type="dxa"/>
            <w:noWrap w:val="0"/>
            <w:tcMar>
              <w:top w:w="15" w:type="dxa"/>
              <w:left w:w="15" w:type="dxa"/>
              <w:right w:w="15" w:type="dxa"/>
            </w:tcMar>
            <w:vAlign w:val="top"/>
          </w:tcPr>
          <w:p w14:paraId="7DD9D58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34" w:type="dxa"/>
            <w:gridSpan w:val="2"/>
            <w:noWrap w:val="0"/>
            <w:tcMar>
              <w:top w:w="15" w:type="dxa"/>
              <w:left w:w="15" w:type="dxa"/>
              <w:right w:w="15" w:type="dxa"/>
            </w:tcMar>
            <w:vAlign w:val="top"/>
          </w:tcPr>
          <w:p w14:paraId="14564256">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95</w:t>
            </w:r>
          </w:p>
        </w:tc>
        <w:tc>
          <w:tcPr>
            <w:tcW w:w="792" w:type="dxa"/>
            <w:gridSpan w:val="2"/>
            <w:noWrap w:val="0"/>
            <w:tcMar>
              <w:top w:w="15" w:type="dxa"/>
              <w:left w:w="15" w:type="dxa"/>
              <w:right w:w="15" w:type="dxa"/>
            </w:tcMar>
            <w:vAlign w:val="top"/>
          </w:tcPr>
          <w:p w14:paraId="5E92923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完成各项工作的费用使用率</w:t>
            </w:r>
          </w:p>
        </w:tc>
        <w:tc>
          <w:tcPr>
            <w:tcW w:w="1445" w:type="dxa"/>
            <w:gridSpan w:val="3"/>
            <w:noWrap w:val="0"/>
            <w:tcMar>
              <w:top w:w="15" w:type="dxa"/>
              <w:left w:w="15" w:type="dxa"/>
              <w:right w:w="15" w:type="dxa"/>
            </w:tcMar>
            <w:vAlign w:val="top"/>
          </w:tcPr>
          <w:p w14:paraId="2F34F77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完成各项工作的费用</w:t>
            </w:r>
          </w:p>
        </w:tc>
        <w:tc>
          <w:tcPr>
            <w:tcW w:w="1968" w:type="dxa"/>
            <w:noWrap w:val="0"/>
            <w:tcMar>
              <w:top w:w="15" w:type="dxa"/>
              <w:left w:w="15" w:type="dxa"/>
              <w:right w:w="15" w:type="dxa"/>
            </w:tcMar>
            <w:vAlign w:val="top"/>
          </w:tcPr>
          <w:p w14:paraId="3739DD7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完成各项工作的费用</w:t>
            </w:r>
          </w:p>
        </w:tc>
      </w:tr>
      <w:tr w14:paraId="2196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atLeast"/>
        </w:trPr>
        <w:tc>
          <w:tcPr>
            <w:tcW w:w="1201" w:type="dxa"/>
            <w:vMerge w:val="restart"/>
            <w:noWrap w:val="0"/>
            <w:tcMar>
              <w:top w:w="15" w:type="dxa"/>
              <w:left w:w="15" w:type="dxa"/>
              <w:right w:w="15" w:type="dxa"/>
            </w:tcMar>
            <w:vAlign w:val="center"/>
          </w:tcPr>
          <w:p w14:paraId="63C3F8E6">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效益指标</w:t>
            </w:r>
          </w:p>
        </w:tc>
        <w:tc>
          <w:tcPr>
            <w:tcW w:w="498" w:type="dxa"/>
            <w:noWrap w:val="0"/>
            <w:tcMar>
              <w:top w:w="15" w:type="dxa"/>
              <w:left w:w="15" w:type="dxa"/>
              <w:right w:w="15" w:type="dxa"/>
            </w:tcMar>
            <w:vAlign w:val="center"/>
          </w:tcPr>
          <w:p w14:paraId="1551BC70">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可持续影响指标</w:t>
            </w:r>
          </w:p>
        </w:tc>
        <w:tc>
          <w:tcPr>
            <w:tcW w:w="500" w:type="dxa"/>
            <w:noWrap w:val="0"/>
            <w:tcMar>
              <w:top w:w="15" w:type="dxa"/>
              <w:left w:w="15" w:type="dxa"/>
              <w:right w:w="15" w:type="dxa"/>
            </w:tcMar>
            <w:vAlign w:val="center"/>
          </w:tcPr>
          <w:p w14:paraId="6FF6FA69">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保障办公正常运转</w:t>
            </w:r>
          </w:p>
        </w:tc>
        <w:tc>
          <w:tcPr>
            <w:tcW w:w="1411" w:type="dxa"/>
            <w:gridSpan w:val="2"/>
            <w:noWrap w:val="0"/>
            <w:tcMar>
              <w:top w:w="15" w:type="dxa"/>
              <w:left w:w="15" w:type="dxa"/>
              <w:right w:w="15" w:type="dxa"/>
            </w:tcMar>
            <w:vAlign w:val="center"/>
          </w:tcPr>
          <w:p w14:paraId="02D82B64">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c>
          <w:tcPr>
            <w:tcW w:w="396" w:type="dxa"/>
            <w:noWrap w:val="0"/>
            <w:tcMar>
              <w:top w:w="15" w:type="dxa"/>
              <w:left w:w="15" w:type="dxa"/>
              <w:right w:w="15" w:type="dxa"/>
            </w:tcMar>
            <w:vAlign w:val="center"/>
          </w:tcPr>
          <w:p w14:paraId="59931DE1">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34" w:type="dxa"/>
            <w:gridSpan w:val="2"/>
            <w:noWrap w:val="0"/>
            <w:tcMar>
              <w:top w:w="15" w:type="dxa"/>
              <w:left w:w="15" w:type="dxa"/>
              <w:right w:w="15" w:type="dxa"/>
            </w:tcMar>
            <w:vAlign w:val="center"/>
          </w:tcPr>
          <w:p w14:paraId="769CE16B">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w:t>
            </w:r>
          </w:p>
        </w:tc>
        <w:tc>
          <w:tcPr>
            <w:tcW w:w="792" w:type="dxa"/>
            <w:gridSpan w:val="2"/>
            <w:noWrap w:val="0"/>
            <w:tcMar>
              <w:top w:w="15" w:type="dxa"/>
              <w:left w:w="15" w:type="dxa"/>
              <w:right w:w="15" w:type="dxa"/>
            </w:tcMar>
            <w:vAlign w:val="center"/>
          </w:tcPr>
          <w:p w14:paraId="66A3BD3B">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保障办公正常运转</w:t>
            </w:r>
          </w:p>
        </w:tc>
        <w:tc>
          <w:tcPr>
            <w:tcW w:w="1445" w:type="dxa"/>
            <w:gridSpan w:val="3"/>
            <w:noWrap w:val="0"/>
            <w:tcMar>
              <w:top w:w="15" w:type="dxa"/>
              <w:left w:w="15" w:type="dxa"/>
              <w:right w:w="15" w:type="dxa"/>
            </w:tcMar>
            <w:vAlign w:val="center"/>
          </w:tcPr>
          <w:p w14:paraId="54D7A96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c>
          <w:tcPr>
            <w:tcW w:w="1968" w:type="dxa"/>
            <w:noWrap w:val="0"/>
            <w:tcMar>
              <w:top w:w="15" w:type="dxa"/>
              <w:left w:w="15" w:type="dxa"/>
              <w:right w:w="15" w:type="dxa"/>
            </w:tcMar>
            <w:vAlign w:val="center"/>
          </w:tcPr>
          <w:p w14:paraId="231C015E">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r>
      <w:tr w14:paraId="18BB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7" w:hRule="atLeast"/>
        </w:trPr>
        <w:tc>
          <w:tcPr>
            <w:tcW w:w="1201" w:type="dxa"/>
            <w:vMerge w:val="continue"/>
            <w:noWrap w:val="0"/>
            <w:tcMar>
              <w:top w:w="15" w:type="dxa"/>
              <w:left w:w="15" w:type="dxa"/>
              <w:right w:w="15" w:type="dxa"/>
            </w:tcMar>
            <w:vAlign w:val="center"/>
          </w:tcPr>
          <w:p w14:paraId="7A5A4B44">
            <w:pPr>
              <w:jc w:val="center"/>
              <w:rPr>
                <w:rFonts w:hint="default" w:ascii="Calibri" w:hAnsi="Calibri" w:eastAsia="宋体" w:cs="Calibri"/>
                <w:b/>
                <w:i w:val="0"/>
                <w:color w:val="000000"/>
                <w:sz w:val="22"/>
                <w:szCs w:val="22"/>
                <w:u w:val="none"/>
              </w:rPr>
            </w:pPr>
          </w:p>
        </w:tc>
        <w:tc>
          <w:tcPr>
            <w:tcW w:w="498" w:type="dxa"/>
            <w:noWrap w:val="0"/>
            <w:tcMar>
              <w:top w:w="15" w:type="dxa"/>
              <w:left w:w="15" w:type="dxa"/>
              <w:right w:w="15" w:type="dxa"/>
            </w:tcMar>
            <w:vAlign w:val="center"/>
          </w:tcPr>
          <w:p w14:paraId="77A5137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经济效益指标</w:t>
            </w:r>
          </w:p>
        </w:tc>
        <w:tc>
          <w:tcPr>
            <w:tcW w:w="500" w:type="dxa"/>
            <w:noWrap w:val="0"/>
            <w:tcMar>
              <w:top w:w="15" w:type="dxa"/>
              <w:left w:w="15" w:type="dxa"/>
              <w:right w:w="15" w:type="dxa"/>
            </w:tcMar>
            <w:vAlign w:val="center"/>
          </w:tcPr>
          <w:p w14:paraId="2E976C5F">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外宣品发放使用量占生产量的比例</w:t>
            </w:r>
          </w:p>
        </w:tc>
        <w:tc>
          <w:tcPr>
            <w:tcW w:w="1411" w:type="dxa"/>
            <w:gridSpan w:val="2"/>
            <w:noWrap w:val="0"/>
            <w:tcMar>
              <w:top w:w="15" w:type="dxa"/>
              <w:left w:w="15" w:type="dxa"/>
              <w:right w:w="15" w:type="dxa"/>
            </w:tcMar>
            <w:vAlign w:val="center"/>
          </w:tcPr>
          <w:p w14:paraId="26C086A4">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反映外宣品的使用程度</w:t>
            </w:r>
          </w:p>
        </w:tc>
        <w:tc>
          <w:tcPr>
            <w:tcW w:w="396" w:type="dxa"/>
            <w:noWrap w:val="0"/>
            <w:tcMar>
              <w:top w:w="15" w:type="dxa"/>
              <w:left w:w="15" w:type="dxa"/>
              <w:right w:w="15" w:type="dxa"/>
            </w:tcMar>
            <w:vAlign w:val="center"/>
          </w:tcPr>
          <w:p w14:paraId="479EBC35">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34" w:type="dxa"/>
            <w:gridSpan w:val="2"/>
            <w:noWrap w:val="0"/>
            <w:tcMar>
              <w:top w:w="15" w:type="dxa"/>
              <w:left w:w="15" w:type="dxa"/>
              <w:right w:w="15" w:type="dxa"/>
            </w:tcMar>
            <w:vAlign w:val="center"/>
          </w:tcPr>
          <w:p w14:paraId="018E8720">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w:t>
            </w:r>
          </w:p>
        </w:tc>
        <w:tc>
          <w:tcPr>
            <w:tcW w:w="792" w:type="dxa"/>
            <w:gridSpan w:val="2"/>
            <w:noWrap w:val="0"/>
            <w:tcMar>
              <w:top w:w="15" w:type="dxa"/>
              <w:left w:w="15" w:type="dxa"/>
              <w:right w:w="15" w:type="dxa"/>
            </w:tcMar>
            <w:vAlign w:val="center"/>
          </w:tcPr>
          <w:p w14:paraId="328E7C2F">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反映外宣品的使用程度</w:t>
            </w:r>
          </w:p>
        </w:tc>
        <w:tc>
          <w:tcPr>
            <w:tcW w:w="1445" w:type="dxa"/>
            <w:gridSpan w:val="3"/>
            <w:noWrap w:val="0"/>
            <w:tcMar>
              <w:top w:w="15" w:type="dxa"/>
              <w:left w:w="15" w:type="dxa"/>
              <w:right w:w="15" w:type="dxa"/>
            </w:tcMar>
            <w:vAlign w:val="center"/>
          </w:tcPr>
          <w:p w14:paraId="5F6183B5">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反映外宣品的使用程度</w:t>
            </w:r>
          </w:p>
        </w:tc>
        <w:tc>
          <w:tcPr>
            <w:tcW w:w="1968" w:type="dxa"/>
            <w:noWrap w:val="0"/>
            <w:tcMar>
              <w:top w:w="15" w:type="dxa"/>
              <w:left w:w="15" w:type="dxa"/>
              <w:right w:w="15" w:type="dxa"/>
            </w:tcMar>
            <w:vAlign w:val="center"/>
          </w:tcPr>
          <w:p w14:paraId="7B7F95BF">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反映外宣品的使用程度</w:t>
            </w:r>
          </w:p>
        </w:tc>
      </w:tr>
      <w:tr w14:paraId="1C32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4" w:hRule="atLeast"/>
        </w:trPr>
        <w:tc>
          <w:tcPr>
            <w:tcW w:w="1201" w:type="dxa"/>
            <w:vMerge w:val="continue"/>
            <w:noWrap w:val="0"/>
            <w:tcMar>
              <w:top w:w="15" w:type="dxa"/>
              <w:left w:w="15" w:type="dxa"/>
              <w:right w:w="15" w:type="dxa"/>
            </w:tcMar>
            <w:vAlign w:val="center"/>
          </w:tcPr>
          <w:p w14:paraId="2B2903DC">
            <w:pPr>
              <w:jc w:val="center"/>
              <w:rPr>
                <w:rFonts w:hint="default" w:ascii="Calibri" w:hAnsi="Calibri" w:eastAsia="宋体" w:cs="Calibri"/>
                <w:b/>
                <w:i w:val="0"/>
                <w:color w:val="000000"/>
                <w:sz w:val="22"/>
                <w:szCs w:val="22"/>
                <w:u w:val="none"/>
              </w:rPr>
            </w:pPr>
          </w:p>
        </w:tc>
        <w:tc>
          <w:tcPr>
            <w:tcW w:w="498" w:type="dxa"/>
            <w:noWrap w:val="0"/>
            <w:tcMar>
              <w:top w:w="15" w:type="dxa"/>
              <w:left w:w="15" w:type="dxa"/>
              <w:right w:w="15" w:type="dxa"/>
            </w:tcMar>
            <w:vAlign w:val="center"/>
          </w:tcPr>
          <w:p w14:paraId="351A9A19">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社会效益指标</w:t>
            </w:r>
          </w:p>
        </w:tc>
        <w:tc>
          <w:tcPr>
            <w:tcW w:w="500" w:type="dxa"/>
            <w:noWrap w:val="0"/>
            <w:tcMar>
              <w:top w:w="15" w:type="dxa"/>
              <w:left w:w="15" w:type="dxa"/>
              <w:right w:w="15" w:type="dxa"/>
            </w:tcMar>
            <w:vAlign w:val="center"/>
          </w:tcPr>
          <w:p w14:paraId="78AF4195">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执法检查任务完成率</w:t>
            </w:r>
          </w:p>
        </w:tc>
        <w:tc>
          <w:tcPr>
            <w:tcW w:w="1411" w:type="dxa"/>
            <w:gridSpan w:val="2"/>
            <w:noWrap w:val="0"/>
            <w:tcMar>
              <w:top w:w="15" w:type="dxa"/>
              <w:left w:w="15" w:type="dxa"/>
              <w:right w:w="15" w:type="dxa"/>
            </w:tcMar>
            <w:vAlign w:val="center"/>
          </w:tcPr>
          <w:p w14:paraId="29CC2D02">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消防监督执法（监督、处罚、查封）执法量的比例，年度内完成行政处罚事项占年度计划的比例</w:t>
            </w:r>
          </w:p>
        </w:tc>
        <w:tc>
          <w:tcPr>
            <w:tcW w:w="396" w:type="dxa"/>
            <w:noWrap w:val="0"/>
            <w:tcMar>
              <w:top w:w="15" w:type="dxa"/>
              <w:left w:w="15" w:type="dxa"/>
              <w:right w:w="15" w:type="dxa"/>
            </w:tcMar>
            <w:vAlign w:val="center"/>
          </w:tcPr>
          <w:p w14:paraId="0BBD4C4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34" w:type="dxa"/>
            <w:gridSpan w:val="2"/>
            <w:noWrap w:val="0"/>
            <w:tcMar>
              <w:top w:w="15" w:type="dxa"/>
              <w:left w:w="15" w:type="dxa"/>
              <w:right w:w="15" w:type="dxa"/>
            </w:tcMar>
            <w:vAlign w:val="center"/>
          </w:tcPr>
          <w:p w14:paraId="67CEE232">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792" w:type="dxa"/>
            <w:gridSpan w:val="2"/>
            <w:noWrap w:val="0"/>
            <w:tcMar>
              <w:top w:w="15" w:type="dxa"/>
              <w:left w:w="15" w:type="dxa"/>
              <w:right w:w="15" w:type="dxa"/>
            </w:tcMar>
            <w:vAlign w:val="center"/>
          </w:tcPr>
          <w:p w14:paraId="0FE59204">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年度内完成行政处罚事项占年度计划的比例</w:t>
            </w:r>
          </w:p>
        </w:tc>
        <w:tc>
          <w:tcPr>
            <w:tcW w:w="1445" w:type="dxa"/>
            <w:gridSpan w:val="3"/>
            <w:noWrap w:val="0"/>
            <w:tcMar>
              <w:top w:w="15" w:type="dxa"/>
              <w:left w:w="15" w:type="dxa"/>
              <w:right w:w="15" w:type="dxa"/>
            </w:tcMar>
            <w:vAlign w:val="center"/>
          </w:tcPr>
          <w:p w14:paraId="09502E1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消防监督执法（监督、处罚、查封）执法量的比例，年度内完成行政处罚事项占年度计划的比例</w:t>
            </w:r>
          </w:p>
        </w:tc>
        <w:tc>
          <w:tcPr>
            <w:tcW w:w="1968" w:type="dxa"/>
            <w:noWrap w:val="0"/>
            <w:tcMar>
              <w:top w:w="15" w:type="dxa"/>
              <w:left w:w="15" w:type="dxa"/>
              <w:right w:w="15" w:type="dxa"/>
            </w:tcMar>
            <w:vAlign w:val="center"/>
          </w:tcPr>
          <w:p w14:paraId="691C492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消防监督执法（监督、处罚、查封）执法量的比例，年度内完成行政处罚事项占年度计划的比例</w:t>
            </w:r>
          </w:p>
        </w:tc>
      </w:tr>
      <w:tr w14:paraId="181E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8" w:hRule="atLeast"/>
        </w:trPr>
        <w:tc>
          <w:tcPr>
            <w:tcW w:w="1201" w:type="dxa"/>
            <w:noWrap w:val="0"/>
            <w:tcMar>
              <w:top w:w="15" w:type="dxa"/>
              <w:left w:w="15" w:type="dxa"/>
              <w:right w:w="15" w:type="dxa"/>
            </w:tcMar>
            <w:vAlign w:val="center"/>
          </w:tcPr>
          <w:p w14:paraId="2E9DC079">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满意度指标</w:t>
            </w:r>
          </w:p>
        </w:tc>
        <w:tc>
          <w:tcPr>
            <w:tcW w:w="498" w:type="dxa"/>
            <w:noWrap w:val="0"/>
            <w:tcMar>
              <w:top w:w="15" w:type="dxa"/>
              <w:left w:w="15" w:type="dxa"/>
              <w:right w:w="15" w:type="dxa"/>
            </w:tcMar>
            <w:vAlign w:val="center"/>
          </w:tcPr>
          <w:p w14:paraId="23E186FC">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服务对象满意度指标</w:t>
            </w:r>
          </w:p>
        </w:tc>
        <w:tc>
          <w:tcPr>
            <w:tcW w:w="500" w:type="dxa"/>
            <w:noWrap w:val="0"/>
            <w:tcMar>
              <w:top w:w="15" w:type="dxa"/>
              <w:left w:w="15" w:type="dxa"/>
              <w:right w:w="15" w:type="dxa"/>
            </w:tcMar>
            <w:vAlign w:val="center"/>
          </w:tcPr>
          <w:p w14:paraId="7C556945">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工作人员满意度</w:t>
            </w:r>
          </w:p>
        </w:tc>
        <w:tc>
          <w:tcPr>
            <w:tcW w:w="1411" w:type="dxa"/>
            <w:gridSpan w:val="2"/>
            <w:noWrap w:val="0"/>
            <w:tcMar>
              <w:top w:w="15" w:type="dxa"/>
              <w:left w:w="15" w:type="dxa"/>
              <w:right w:w="15" w:type="dxa"/>
            </w:tcMar>
            <w:vAlign w:val="center"/>
          </w:tcPr>
          <w:p w14:paraId="0568BFD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消防救援人员满意度</w:t>
            </w:r>
          </w:p>
        </w:tc>
        <w:tc>
          <w:tcPr>
            <w:tcW w:w="396" w:type="dxa"/>
            <w:noWrap w:val="0"/>
            <w:tcMar>
              <w:top w:w="15" w:type="dxa"/>
              <w:left w:w="15" w:type="dxa"/>
              <w:right w:w="15" w:type="dxa"/>
            </w:tcMar>
            <w:vAlign w:val="center"/>
          </w:tcPr>
          <w:p w14:paraId="29273FB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34" w:type="dxa"/>
            <w:gridSpan w:val="2"/>
            <w:noWrap w:val="0"/>
            <w:tcMar>
              <w:top w:w="15" w:type="dxa"/>
              <w:left w:w="15" w:type="dxa"/>
              <w:right w:w="15" w:type="dxa"/>
            </w:tcMar>
            <w:vAlign w:val="center"/>
          </w:tcPr>
          <w:p w14:paraId="3AE76407">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50</w:t>
            </w:r>
          </w:p>
        </w:tc>
        <w:tc>
          <w:tcPr>
            <w:tcW w:w="792" w:type="dxa"/>
            <w:gridSpan w:val="2"/>
            <w:noWrap w:val="0"/>
            <w:tcMar>
              <w:top w:w="15" w:type="dxa"/>
              <w:left w:w="15" w:type="dxa"/>
              <w:right w:w="15" w:type="dxa"/>
            </w:tcMar>
            <w:vAlign w:val="center"/>
          </w:tcPr>
          <w:p w14:paraId="48C2CE3B">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人</w:t>
            </w:r>
          </w:p>
        </w:tc>
        <w:tc>
          <w:tcPr>
            <w:tcW w:w="1445" w:type="dxa"/>
            <w:gridSpan w:val="3"/>
            <w:noWrap w:val="0"/>
            <w:tcMar>
              <w:top w:w="15" w:type="dxa"/>
              <w:left w:w="15" w:type="dxa"/>
              <w:right w:w="15" w:type="dxa"/>
            </w:tcMar>
            <w:vAlign w:val="center"/>
          </w:tcPr>
          <w:p w14:paraId="2926B9F4">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消防救援人员满意度</w:t>
            </w:r>
          </w:p>
        </w:tc>
        <w:tc>
          <w:tcPr>
            <w:tcW w:w="1968" w:type="dxa"/>
            <w:noWrap w:val="0"/>
            <w:tcMar>
              <w:top w:w="15" w:type="dxa"/>
              <w:left w:w="15" w:type="dxa"/>
              <w:right w:w="15" w:type="dxa"/>
            </w:tcMar>
            <w:vAlign w:val="center"/>
          </w:tcPr>
          <w:p w14:paraId="35F1F291">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消防救援人员满意度</w:t>
            </w:r>
          </w:p>
        </w:tc>
      </w:tr>
    </w:tbl>
    <w:p w14:paraId="6944510B">
      <w:pPr>
        <w:spacing w:line="600" w:lineRule="exact"/>
        <w:rPr>
          <w:rFonts w:ascii="宋体" w:cs="宋体"/>
          <w:sz w:val="30"/>
          <w:szCs w:val="30"/>
        </w:rPr>
      </w:pPr>
    </w:p>
    <w:p w14:paraId="2F5150DD">
      <w:pPr>
        <w:spacing w:line="600" w:lineRule="exact"/>
        <w:ind w:left="420" w:leftChars="20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消防专业化培训及数字化预案制作资金</w:t>
      </w:r>
      <w:r>
        <w:rPr>
          <w:rFonts w:ascii="方正仿宋_GBK" w:hAnsi="方正仿宋_GBK" w:eastAsia="方正仿宋_GBK" w:cs="方正仿宋_GBK"/>
          <w:b/>
          <w:color w:val="000000"/>
          <w:sz w:val="28"/>
        </w:rPr>
        <w:t>绩效目标表</w:t>
      </w:r>
    </w:p>
    <w:tbl>
      <w:tblPr>
        <w:tblStyle w:val="4"/>
        <w:tblpPr w:leftFromText="180" w:rightFromText="180" w:vertAnchor="text" w:horzAnchor="page" w:tblpX="1601" w:tblpY="1444"/>
        <w:tblOverlap w:val="never"/>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629"/>
        <w:gridCol w:w="835"/>
        <w:gridCol w:w="1"/>
        <w:gridCol w:w="1197"/>
        <w:gridCol w:w="699"/>
        <w:gridCol w:w="259"/>
        <w:gridCol w:w="732"/>
        <w:gridCol w:w="1342"/>
        <w:gridCol w:w="2430"/>
      </w:tblGrid>
      <w:tr w14:paraId="51289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atLeast"/>
        </w:trPr>
        <w:tc>
          <w:tcPr>
            <w:tcW w:w="578" w:type="dxa"/>
            <w:noWrap w:val="0"/>
            <w:tcMar>
              <w:top w:w="15" w:type="dxa"/>
              <w:left w:w="15" w:type="dxa"/>
              <w:right w:w="15" w:type="dxa"/>
            </w:tcMar>
            <w:vAlign w:val="center"/>
          </w:tcPr>
          <w:p w14:paraId="1350A1ED">
            <w:pPr>
              <w:widowControl/>
              <w:jc w:val="center"/>
              <w:textAlignment w:val="center"/>
              <w:rPr>
                <w:rFonts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项目编码及名称</w:t>
            </w:r>
          </w:p>
        </w:tc>
        <w:tc>
          <w:tcPr>
            <w:tcW w:w="2662" w:type="dxa"/>
            <w:gridSpan w:val="4"/>
            <w:noWrap w:val="0"/>
            <w:tcMar>
              <w:top w:w="15" w:type="dxa"/>
              <w:left w:w="15" w:type="dxa"/>
              <w:right w:w="15" w:type="dxa"/>
            </w:tcMar>
            <w:vAlign w:val="center"/>
          </w:tcPr>
          <w:p w14:paraId="127EC2A2">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[130605213VM97DF3TMM9H]</w:t>
            </w:r>
            <w:r>
              <w:rPr>
                <w:rFonts w:hint="eastAsia" w:cs="Calibri"/>
                <w:i w:val="0"/>
                <w:color w:val="000000"/>
                <w:kern w:val="0"/>
                <w:sz w:val="22"/>
                <w:szCs w:val="22"/>
                <w:u w:val="none"/>
                <w:lang w:val="en-US" w:eastAsia="zh-CN"/>
              </w:rPr>
              <w:t>消防专业化培训及数字化预案制作资金</w:t>
            </w:r>
          </w:p>
        </w:tc>
        <w:tc>
          <w:tcPr>
            <w:tcW w:w="958" w:type="dxa"/>
            <w:gridSpan w:val="2"/>
            <w:noWrap w:val="0"/>
            <w:tcMar>
              <w:top w:w="15" w:type="dxa"/>
              <w:left w:w="15" w:type="dxa"/>
              <w:right w:w="15" w:type="dxa"/>
            </w:tcMar>
            <w:vAlign w:val="center"/>
          </w:tcPr>
          <w:p w14:paraId="471F92C0">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主管部门</w:t>
            </w:r>
          </w:p>
        </w:tc>
        <w:tc>
          <w:tcPr>
            <w:tcW w:w="4504" w:type="dxa"/>
            <w:gridSpan w:val="3"/>
            <w:noWrap w:val="0"/>
            <w:tcMar>
              <w:top w:w="15" w:type="dxa"/>
              <w:left w:w="15" w:type="dxa"/>
              <w:right w:w="15" w:type="dxa"/>
            </w:tcMar>
            <w:vAlign w:val="center"/>
          </w:tcPr>
          <w:p w14:paraId="18C8075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[999]财政代列资金</w:t>
            </w:r>
          </w:p>
        </w:tc>
      </w:tr>
      <w:tr w14:paraId="4E29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7" w:hRule="atLeast"/>
        </w:trPr>
        <w:tc>
          <w:tcPr>
            <w:tcW w:w="578" w:type="dxa"/>
            <w:noWrap w:val="0"/>
            <w:tcMar>
              <w:top w:w="15" w:type="dxa"/>
              <w:left w:w="15" w:type="dxa"/>
              <w:right w:w="15" w:type="dxa"/>
            </w:tcMar>
            <w:vAlign w:val="center"/>
          </w:tcPr>
          <w:p w14:paraId="3E59D049">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项目单位</w:t>
            </w:r>
          </w:p>
        </w:tc>
        <w:tc>
          <w:tcPr>
            <w:tcW w:w="2662" w:type="dxa"/>
            <w:gridSpan w:val="4"/>
            <w:noWrap w:val="0"/>
            <w:tcMar>
              <w:top w:w="15" w:type="dxa"/>
              <w:left w:w="15" w:type="dxa"/>
              <w:right w:w="15" w:type="dxa"/>
            </w:tcMar>
            <w:vAlign w:val="center"/>
          </w:tcPr>
          <w:p w14:paraId="413FF25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[999010]保定市白沟新城消防救援大队</w:t>
            </w:r>
          </w:p>
        </w:tc>
        <w:tc>
          <w:tcPr>
            <w:tcW w:w="958" w:type="dxa"/>
            <w:gridSpan w:val="2"/>
            <w:noWrap w:val="0"/>
            <w:tcMar>
              <w:top w:w="15" w:type="dxa"/>
              <w:left w:w="15" w:type="dxa"/>
              <w:right w:w="15" w:type="dxa"/>
            </w:tcMar>
            <w:vAlign w:val="center"/>
          </w:tcPr>
          <w:p w14:paraId="69B20872">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年度资金总额</w:t>
            </w:r>
          </w:p>
        </w:tc>
        <w:tc>
          <w:tcPr>
            <w:tcW w:w="4504" w:type="dxa"/>
            <w:gridSpan w:val="3"/>
            <w:noWrap w:val="0"/>
            <w:tcMar>
              <w:top w:w="15" w:type="dxa"/>
              <w:left w:w="15" w:type="dxa"/>
              <w:right w:w="15" w:type="dxa"/>
            </w:tcMar>
            <w:vAlign w:val="center"/>
          </w:tcPr>
          <w:p w14:paraId="6807483E">
            <w:pPr>
              <w:widowControl/>
              <w:jc w:val="left"/>
              <w:textAlignment w:val="center"/>
              <w:rPr>
                <w:rFonts w:hint="default" w:ascii="Calibri" w:hAnsi="Calibri" w:eastAsia="宋体" w:cs="Calibri"/>
                <w:i w:val="0"/>
                <w:color w:val="000000"/>
                <w:sz w:val="22"/>
                <w:szCs w:val="22"/>
                <w:u w:val="none"/>
                <w:lang w:val="en-US"/>
              </w:rPr>
            </w:pPr>
            <w:r>
              <w:rPr>
                <w:rFonts w:hint="eastAsia" w:cs="Calibri"/>
                <w:i w:val="0"/>
                <w:color w:val="000000"/>
                <w:kern w:val="0"/>
                <w:sz w:val="22"/>
                <w:szCs w:val="22"/>
                <w:u w:val="none"/>
                <w:lang w:val="en-US" w:eastAsia="zh-CN"/>
              </w:rPr>
              <w:t>30.00</w:t>
            </w:r>
          </w:p>
        </w:tc>
      </w:tr>
      <w:tr w14:paraId="20B77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trPr>
        <w:tc>
          <w:tcPr>
            <w:tcW w:w="578" w:type="dxa"/>
            <w:noWrap w:val="0"/>
            <w:tcMar>
              <w:top w:w="15" w:type="dxa"/>
              <w:left w:w="15" w:type="dxa"/>
              <w:right w:w="15" w:type="dxa"/>
            </w:tcMar>
            <w:vAlign w:val="center"/>
          </w:tcPr>
          <w:p w14:paraId="23A3C554">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资金用途</w:t>
            </w:r>
          </w:p>
        </w:tc>
        <w:tc>
          <w:tcPr>
            <w:tcW w:w="8124" w:type="dxa"/>
            <w:gridSpan w:val="9"/>
            <w:noWrap w:val="0"/>
            <w:tcMar>
              <w:top w:w="15" w:type="dxa"/>
              <w:left w:w="15" w:type="dxa"/>
              <w:right w:w="15" w:type="dxa"/>
            </w:tcMar>
            <w:vAlign w:val="center"/>
          </w:tcPr>
          <w:p w14:paraId="36F98C02">
            <w:pPr>
              <w:widowControl/>
              <w:jc w:val="left"/>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rPr>
              <w:t>消防专业化培训及数字化预案制作资金</w:t>
            </w:r>
          </w:p>
        </w:tc>
      </w:tr>
      <w:tr w14:paraId="7995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578" w:type="dxa"/>
            <w:vMerge w:val="restart"/>
            <w:noWrap w:val="0"/>
            <w:tcMar>
              <w:top w:w="15" w:type="dxa"/>
              <w:left w:w="15" w:type="dxa"/>
              <w:right w:w="15" w:type="dxa"/>
            </w:tcMar>
            <w:vAlign w:val="center"/>
          </w:tcPr>
          <w:p w14:paraId="3FB7CEE6">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资金支出计划</w:t>
            </w:r>
            <w:r>
              <w:rPr>
                <w:rFonts w:hint="default" w:ascii="Calibri" w:hAnsi="Calibri" w:eastAsia="宋体" w:cs="Calibri"/>
                <w:b/>
                <w:i w:val="0"/>
                <w:color w:val="000000"/>
                <w:kern w:val="0"/>
                <w:sz w:val="22"/>
                <w:szCs w:val="22"/>
                <w:u w:val="none"/>
                <w:lang w:val="en-US" w:eastAsia="zh-CN"/>
              </w:rPr>
              <w:br w:type="textWrapping"/>
            </w:r>
            <w:r>
              <w:rPr>
                <w:rFonts w:hint="default" w:ascii="Calibri" w:hAnsi="Calibri" w:eastAsia="宋体" w:cs="Calibri"/>
                <w:b/>
                <w:i w:val="0"/>
                <w:color w:val="000000"/>
                <w:kern w:val="0"/>
                <w:sz w:val="22"/>
                <w:szCs w:val="22"/>
                <w:u w:val="none"/>
                <w:lang w:val="en-US" w:eastAsia="zh-CN"/>
              </w:rPr>
              <w:t>（累计支出比例）</w:t>
            </w:r>
          </w:p>
        </w:tc>
        <w:tc>
          <w:tcPr>
            <w:tcW w:w="1465" w:type="dxa"/>
            <w:gridSpan w:val="3"/>
            <w:noWrap w:val="0"/>
            <w:tcMar>
              <w:top w:w="15" w:type="dxa"/>
              <w:left w:w="15" w:type="dxa"/>
              <w:right w:w="15" w:type="dxa"/>
            </w:tcMar>
            <w:vAlign w:val="center"/>
          </w:tcPr>
          <w:p w14:paraId="50890DDB">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3月底</w:t>
            </w:r>
          </w:p>
        </w:tc>
        <w:tc>
          <w:tcPr>
            <w:tcW w:w="1197" w:type="dxa"/>
            <w:noWrap w:val="0"/>
            <w:tcMar>
              <w:top w:w="15" w:type="dxa"/>
              <w:left w:w="15" w:type="dxa"/>
              <w:right w:w="15" w:type="dxa"/>
            </w:tcMar>
            <w:vAlign w:val="center"/>
          </w:tcPr>
          <w:p w14:paraId="1462EBA6">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6月底</w:t>
            </w:r>
          </w:p>
        </w:tc>
        <w:tc>
          <w:tcPr>
            <w:tcW w:w="1690" w:type="dxa"/>
            <w:gridSpan w:val="3"/>
            <w:noWrap w:val="0"/>
            <w:tcMar>
              <w:top w:w="15" w:type="dxa"/>
              <w:left w:w="15" w:type="dxa"/>
              <w:right w:w="15" w:type="dxa"/>
            </w:tcMar>
            <w:vAlign w:val="center"/>
          </w:tcPr>
          <w:p w14:paraId="33CE965F">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10月底</w:t>
            </w:r>
          </w:p>
        </w:tc>
        <w:tc>
          <w:tcPr>
            <w:tcW w:w="3772" w:type="dxa"/>
            <w:gridSpan w:val="2"/>
            <w:noWrap w:val="0"/>
            <w:tcMar>
              <w:top w:w="15" w:type="dxa"/>
              <w:left w:w="15" w:type="dxa"/>
              <w:right w:w="15" w:type="dxa"/>
            </w:tcMar>
            <w:vAlign w:val="center"/>
          </w:tcPr>
          <w:p w14:paraId="7011D0BE">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12月底</w:t>
            </w:r>
          </w:p>
        </w:tc>
      </w:tr>
      <w:tr w14:paraId="35D39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0" w:hRule="atLeast"/>
        </w:trPr>
        <w:tc>
          <w:tcPr>
            <w:tcW w:w="578" w:type="dxa"/>
            <w:vMerge w:val="continue"/>
            <w:noWrap w:val="0"/>
            <w:tcMar>
              <w:top w:w="15" w:type="dxa"/>
              <w:left w:w="15" w:type="dxa"/>
              <w:right w:w="15" w:type="dxa"/>
            </w:tcMar>
            <w:vAlign w:val="center"/>
          </w:tcPr>
          <w:p w14:paraId="4FC156AB">
            <w:pPr>
              <w:jc w:val="center"/>
              <w:rPr>
                <w:rFonts w:hint="default" w:ascii="Calibri" w:hAnsi="Calibri" w:eastAsia="宋体" w:cs="Calibri"/>
                <w:b/>
                <w:i w:val="0"/>
                <w:color w:val="000000"/>
                <w:sz w:val="22"/>
                <w:szCs w:val="22"/>
                <w:u w:val="none"/>
              </w:rPr>
            </w:pPr>
          </w:p>
        </w:tc>
        <w:tc>
          <w:tcPr>
            <w:tcW w:w="1465" w:type="dxa"/>
            <w:gridSpan w:val="3"/>
            <w:noWrap w:val="0"/>
            <w:tcMar>
              <w:top w:w="15" w:type="dxa"/>
              <w:left w:w="15" w:type="dxa"/>
              <w:right w:w="15" w:type="dxa"/>
            </w:tcMar>
            <w:vAlign w:val="center"/>
          </w:tcPr>
          <w:p w14:paraId="1045286C">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25%</w:t>
            </w:r>
          </w:p>
        </w:tc>
        <w:tc>
          <w:tcPr>
            <w:tcW w:w="1197" w:type="dxa"/>
            <w:noWrap w:val="0"/>
            <w:tcMar>
              <w:top w:w="15" w:type="dxa"/>
              <w:left w:w="15" w:type="dxa"/>
              <w:right w:w="15" w:type="dxa"/>
            </w:tcMar>
            <w:vAlign w:val="center"/>
          </w:tcPr>
          <w:p w14:paraId="4A6E7C7E">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50%</w:t>
            </w:r>
          </w:p>
        </w:tc>
        <w:tc>
          <w:tcPr>
            <w:tcW w:w="1690" w:type="dxa"/>
            <w:gridSpan w:val="3"/>
            <w:noWrap w:val="0"/>
            <w:tcMar>
              <w:top w:w="15" w:type="dxa"/>
              <w:left w:w="15" w:type="dxa"/>
              <w:right w:w="15" w:type="dxa"/>
            </w:tcMar>
            <w:vAlign w:val="center"/>
          </w:tcPr>
          <w:p w14:paraId="4D6D1A55">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75%</w:t>
            </w:r>
          </w:p>
        </w:tc>
        <w:tc>
          <w:tcPr>
            <w:tcW w:w="3772" w:type="dxa"/>
            <w:gridSpan w:val="2"/>
            <w:noWrap w:val="0"/>
            <w:tcMar>
              <w:top w:w="15" w:type="dxa"/>
              <w:left w:w="15" w:type="dxa"/>
              <w:right w:w="15" w:type="dxa"/>
            </w:tcMar>
            <w:vAlign w:val="center"/>
          </w:tcPr>
          <w:p w14:paraId="5C626495">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r>
      <w:tr w14:paraId="2C8AC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rPr>
        <w:tc>
          <w:tcPr>
            <w:tcW w:w="578" w:type="dxa"/>
            <w:vMerge w:val="restart"/>
            <w:noWrap w:val="0"/>
            <w:tcMar>
              <w:top w:w="15" w:type="dxa"/>
              <w:left w:w="15" w:type="dxa"/>
              <w:right w:w="15" w:type="dxa"/>
            </w:tcMar>
            <w:vAlign w:val="center"/>
          </w:tcPr>
          <w:p w14:paraId="0684D6F1">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年度绩效目标</w:t>
            </w:r>
          </w:p>
        </w:tc>
        <w:tc>
          <w:tcPr>
            <w:tcW w:w="629" w:type="dxa"/>
            <w:noWrap w:val="0"/>
            <w:tcMar>
              <w:top w:w="15" w:type="dxa"/>
              <w:left w:w="15" w:type="dxa"/>
              <w:right w:w="15" w:type="dxa"/>
            </w:tcMar>
            <w:vAlign w:val="center"/>
          </w:tcPr>
          <w:p w14:paraId="6800E2A3">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目标1</w:t>
            </w:r>
          </w:p>
        </w:tc>
        <w:tc>
          <w:tcPr>
            <w:tcW w:w="7495" w:type="dxa"/>
            <w:gridSpan w:val="8"/>
            <w:noWrap w:val="0"/>
            <w:tcMar>
              <w:top w:w="15" w:type="dxa"/>
              <w:left w:w="15" w:type="dxa"/>
              <w:right w:w="15" w:type="dxa"/>
            </w:tcMar>
            <w:vAlign w:val="center"/>
          </w:tcPr>
          <w:p w14:paraId="757FB57F">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指导、协调和督导各级各部门排查、化解影响社会稳定的重大不稳定隐患、群体性事件和突发事件及影响国家安全的事件。</w:t>
            </w:r>
          </w:p>
        </w:tc>
      </w:tr>
      <w:tr w14:paraId="77B3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atLeast"/>
        </w:trPr>
        <w:tc>
          <w:tcPr>
            <w:tcW w:w="578" w:type="dxa"/>
            <w:vMerge w:val="continue"/>
            <w:noWrap w:val="0"/>
            <w:tcMar>
              <w:top w:w="15" w:type="dxa"/>
              <w:left w:w="15" w:type="dxa"/>
              <w:right w:w="15" w:type="dxa"/>
            </w:tcMar>
            <w:vAlign w:val="center"/>
          </w:tcPr>
          <w:p w14:paraId="092CFA08">
            <w:pPr>
              <w:jc w:val="center"/>
              <w:rPr>
                <w:rFonts w:hint="default" w:ascii="Calibri" w:hAnsi="Calibri" w:eastAsia="宋体" w:cs="Calibri"/>
                <w:b/>
                <w:i w:val="0"/>
                <w:color w:val="000000"/>
                <w:sz w:val="22"/>
                <w:szCs w:val="22"/>
                <w:u w:val="none"/>
              </w:rPr>
            </w:pPr>
          </w:p>
        </w:tc>
        <w:tc>
          <w:tcPr>
            <w:tcW w:w="629" w:type="dxa"/>
            <w:noWrap w:val="0"/>
            <w:tcMar>
              <w:top w:w="15" w:type="dxa"/>
              <w:left w:w="15" w:type="dxa"/>
              <w:right w:w="15" w:type="dxa"/>
            </w:tcMar>
            <w:vAlign w:val="center"/>
          </w:tcPr>
          <w:p w14:paraId="2B5409A2">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目标2</w:t>
            </w:r>
          </w:p>
        </w:tc>
        <w:tc>
          <w:tcPr>
            <w:tcW w:w="7495" w:type="dxa"/>
            <w:gridSpan w:val="8"/>
            <w:noWrap w:val="0"/>
            <w:tcMar>
              <w:top w:w="15" w:type="dxa"/>
              <w:left w:w="15" w:type="dxa"/>
              <w:right w:w="15" w:type="dxa"/>
            </w:tcMar>
            <w:vAlign w:val="center"/>
          </w:tcPr>
          <w:p w14:paraId="748767E6">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对机关、团体、企业、事业单位遵守消防法律、法规情况进行监督管理，对专职、义务消防队进行指导，督促有关单位整改火灾隐患，落实消防安全措施，防止火灾的发生，减少火灾的损失</w:t>
            </w:r>
          </w:p>
        </w:tc>
      </w:tr>
      <w:tr w14:paraId="414C9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578" w:type="dxa"/>
            <w:vMerge w:val="continue"/>
            <w:noWrap w:val="0"/>
            <w:tcMar>
              <w:top w:w="15" w:type="dxa"/>
              <w:left w:w="15" w:type="dxa"/>
              <w:right w:w="15" w:type="dxa"/>
            </w:tcMar>
            <w:vAlign w:val="center"/>
          </w:tcPr>
          <w:p w14:paraId="7968BDBD">
            <w:pPr>
              <w:jc w:val="center"/>
              <w:rPr>
                <w:rFonts w:hint="default" w:ascii="Calibri" w:hAnsi="Calibri" w:eastAsia="宋体" w:cs="Calibri"/>
                <w:b/>
                <w:i w:val="0"/>
                <w:color w:val="000000"/>
                <w:sz w:val="22"/>
                <w:szCs w:val="22"/>
                <w:u w:val="none"/>
              </w:rPr>
            </w:pPr>
          </w:p>
        </w:tc>
        <w:tc>
          <w:tcPr>
            <w:tcW w:w="629" w:type="dxa"/>
            <w:noWrap w:val="0"/>
            <w:tcMar>
              <w:top w:w="15" w:type="dxa"/>
              <w:left w:w="15" w:type="dxa"/>
              <w:right w:w="15" w:type="dxa"/>
            </w:tcMar>
            <w:vAlign w:val="center"/>
          </w:tcPr>
          <w:p w14:paraId="141FA37B">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目标3</w:t>
            </w:r>
          </w:p>
        </w:tc>
        <w:tc>
          <w:tcPr>
            <w:tcW w:w="7495" w:type="dxa"/>
            <w:gridSpan w:val="8"/>
            <w:noWrap w:val="0"/>
            <w:tcMar>
              <w:top w:w="15" w:type="dxa"/>
              <w:left w:w="15" w:type="dxa"/>
              <w:right w:w="15" w:type="dxa"/>
            </w:tcMar>
            <w:vAlign w:val="center"/>
          </w:tcPr>
          <w:p w14:paraId="0E951011">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做好消防及抢险救援，保护人民群众生命财产安全；确保各类火灾及社会抢险出警得到保障。</w:t>
            </w:r>
          </w:p>
        </w:tc>
      </w:tr>
      <w:tr w14:paraId="439E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atLeast"/>
        </w:trPr>
        <w:tc>
          <w:tcPr>
            <w:tcW w:w="578" w:type="dxa"/>
            <w:vMerge w:val="restart"/>
            <w:noWrap w:val="0"/>
            <w:tcMar>
              <w:top w:w="15" w:type="dxa"/>
              <w:left w:w="15" w:type="dxa"/>
              <w:right w:w="15" w:type="dxa"/>
            </w:tcMar>
            <w:vAlign w:val="center"/>
          </w:tcPr>
          <w:p w14:paraId="7217B4E9">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一级指标</w:t>
            </w:r>
          </w:p>
        </w:tc>
        <w:tc>
          <w:tcPr>
            <w:tcW w:w="629" w:type="dxa"/>
            <w:vMerge w:val="restart"/>
            <w:noWrap w:val="0"/>
            <w:tcMar>
              <w:top w:w="15" w:type="dxa"/>
              <w:left w:w="15" w:type="dxa"/>
              <w:right w:w="15" w:type="dxa"/>
            </w:tcMar>
            <w:vAlign w:val="center"/>
          </w:tcPr>
          <w:p w14:paraId="5B96D616">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二级指标</w:t>
            </w:r>
          </w:p>
        </w:tc>
        <w:tc>
          <w:tcPr>
            <w:tcW w:w="835" w:type="dxa"/>
            <w:vMerge w:val="restart"/>
            <w:noWrap w:val="0"/>
            <w:tcMar>
              <w:top w:w="15" w:type="dxa"/>
              <w:left w:w="15" w:type="dxa"/>
              <w:right w:w="15" w:type="dxa"/>
            </w:tcMar>
            <w:vAlign w:val="center"/>
          </w:tcPr>
          <w:p w14:paraId="49D9B16F">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三级指标</w:t>
            </w:r>
          </w:p>
        </w:tc>
        <w:tc>
          <w:tcPr>
            <w:tcW w:w="1198" w:type="dxa"/>
            <w:gridSpan w:val="2"/>
            <w:vMerge w:val="restart"/>
            <w:noWrap w:val="0"/>
            <w:tcMar>
              <w:top w:w="15" w:type="dxa"/>
              <w:left w:w="15" w:type="dxa"/>
              <w:right w:w="15" w:type="dxa"/>
            </w:tcMar>
            <w:vAlign w:val="center"/>
          </w:tcPr>
          <w:p w14:paraId="2C546689">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绩效指标描述（指标内容）</w:t>
            </w:r>
          </w:p>
        </w:tc>
        <w:tc>
          <w:tcPr>
            <w:tcW w:w="1690" w:type="dxa"/>
            <w:gridSpan w:val="3"/>
            <w:noWrap w:val="0"/>
            <w:tcMar>
              <w:top w:w="15" w:type="dxa"/>
              <w:left w:w="15" w:type="dxa"/>
              <w:right w:w="15" w:type="dxa"/>
            </w:tcMar>
            <w:vAlign w:val="center"/>
          </w:tcPr>
          <w:p w14:paraId="395905C5">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指标值</w:t>
            </w:r>
          </w:p>
        </w:tc>
        <w:tc>
          <w:tcPr>
            <w:tcW w:w="1342" w:type="dxa"/>
            <w:vMerge w:val="restart"/>
            <w:noWrap w:val="0"/>
            <w:tcMar>
              <w:top w:w="15" w:type="dxa"/>
              <w:left w:w="15" w:type="dxa"/>
              <w:right w:w="15" w:type="dxa"/>
            </w:tcMar>
            <w:vAlign w:val="center"/>
          </w:tcPr>
          <w:p w14:paraId="3BF6547B">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指标确定依据</w:t>
            </w:r>
          </w:p>
        </w:tc>
        <w:tc>
          <w:tcPr>
            <w:tcW w:w="2430" w:type="dxa"/>
            <w:vMerge w:val="restart"/>
            <w:noWrap w:val="0"/>
            <w:tcMar>
              <w:top w:w="15" w:type="dxa"/>
              <w:left w:w="15" w:type="dxa"/>
              <w:right w:w="15" w:type="dxa"/>
            </w:tcMar>
            <w:vAlign w:val="center"/>
          </w:tcPr>
          <w:p w14:paraId="5BB783F9">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评（扣）分标准</w:t>
            </w:r>
          </w:p>
        </w:tc>
      </w:tr>
      <w:tr w14:paraId="5621B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8" w:hRule="atLeast"/>
        </w:trPr>
        <w:tc>
          <w:tcPr>
            <w:tcW w:w="578" w:type="dxa"/>
            <w:vMerge w:val="continue"/>
            <w:noWrap w:val="0"/>
            <w:tcMar>
              <w:top w:w="15" w:type="dxa"/>
              <w:left w:w="15" w:type="dxa"/>
              <w:right w:w="15" w:type="dxa"/>
            </w:tcMar>
            <w:vAlign w:val="center"/>
          </w:tcPr>
          <w:p w14:paraId="5F6626C3">
            <w:pPr>
              <w:jc w:val="center"/>
              <w:rPr>
                <w:rFonts w:hint="default" w:ascii="Calibri" w:hAnsi="Calibri" w:eastAsia="宋体" w:cs="Calibri"/>
                <w:b/>
                <w:i w:val="0"/>
                <w:color w:val="000000"/>
                <w:sz w:val="22"/>
                <w:szCs w:val="22"/>
                <w:u w:val="none"/>
              </w:rPr>
            </w:pPr>
          </w:p>
        </w:tc>
        <w:tc>
          <w:tcPr>
            <w:tcW w:w="629" w:type="dxa"/>
            <w:vMerge w:val="continue"/>
            <w:noWrap w:val="0"/>
            <w:tcMar>
              <w:top w:w="15" w:type="dxa"/>
              <w:left w:w="15" w:type="dxa"/>
              <w:right w:w="15" w:type="dxa"/>
            </w:tcMar>
            <w:vAlign w:val="center"/>
          </w:tcPr>
          <w:p w14:paraId="28E565D5">
            <w:pPr>
              <w:jc w:val="center"/>
              <w:rPr>
                <w:rFonts w:hint="default" w:ascii="Calibri" w:hAnsi="Calibri" w:eastAsia="宋体" w:cs="Calibri"/>
                <w:b/>
                <w:i w:val="0"/>
                <w:color w:val="000000"/>
                <w:sz w:val="22"/>
                <w:szCs w:val="22"/>
                <w:u w:val="none"/>
              </w:rPr>
            </w:pPr>
          </w:p>
        </w:tc>
        <w:tc>
          <w:tcPr>
            <w:tcW w:w="835" w:type="dxa"/>
            <w:vMerge w:val="continue"/>
            <w:noWrap w:val="0"/>
            <w:tcMar>
              <w:top w:w="15" w:type="dxa"/>
              <w:left w:w="15" w:type="dxa"/>
              <w:right w:w="15" w:type="dxa"/>
            </w:tcMar>
            <w:vAlign w:val="center"/>
          </w:tcPr>
          <w:p w14:paraId="6041504B">
            <w:pPr>
              <w:jc w:val="center"/>
              <w:rPr>
                <w:rFonts w:hint="default" w:ascii="Calibri" w:hAnsi="Calibri" w:eastAsia="宋体" w:cs="Calibri"/>
                <w:b/>
                <w:i w:val="0"/>
                <w:color w:val="000000"/>
                <w:sz w:val="22"/>
                <w:szCs w:val="22"/>
                <w:u w:val="none"/>
              </w:rPr>
            </w:pPr>
          </w:p>
        </w:tc>
        <w:tc>
          <w:tcPr>
            <w:tcW w:w="1198" w:type="dxa"/>
            <w:gridSpan w:val="2"/>
            <w:vMerge w:val="continue"/>
            <w:noWrap w:val="0"/>
            <w:tcMar>
              <w:top w:w="15" w:type="dxa"/>
              <w:left w:w="15" w:type="dxa"/>
              <w:right w:w="15" w:type="dxa"/>
            </w:tcMar>
            <w:vAlign w:val="center"/>
          </w:tcPr>
          <w:p w14:paraId="3B6CB4FB">
            <w:pPr>
              <w:jc w:val="center"/>
              <w:rPr>
                <w:rFonts w:hint="default" w:ascii="Calibri" w:hAnsi="Calibri" w:eastAsia="宋体" w:cs="Calibri"/>
                <w:b/>
                <w:i w:val="0"/>
                <w:color w:val="000000"/>
                <w:sz w:val="22"/>
                <w:szCs w:val="22"/>
                <w:u w:val="none"/>
              </w:rPr>
            </w:pPr>
          </w:p>
        </w:tc>
        <w:tc>
          <w:tcPr>
            <w:tcW w:w="699" w:type="dxa"/>
            <w:noWrap w:val="0"/>
            <w:tcMar>
              <w:top w:w="15" w:type="dxa"/>
              <w:left w:w="15" w:type="dxa"/>
              <w:right w:w="15" w:type="dxa"/>
            </w:tcMar>
            <w:vAlign w:val="center"/>
          </w:tcPr>
          <w:p w14:paraId="77E5629F">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符号</w:t>
            </w:r>
          </w:p>
        </w:tc>
        <w:tc>
          <w:tcPr>
            <w:tcW w:w="259" w:type="dxa"/>
            <w:noWrap w:val="0"/>
            <w:tcMar>
              <w:top w:w="15" w:type="dxa"/>
              <w:left w:w="15" w:type="dxa"/>
              <w:right w:w="15" w:type="dxa"/>
            </w:tcMar>
            <w:vAlign w:val="center"/>
          </w:tcPr>
          <w:p w14:paraId="29D1B98D">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值</w:t>
            </w:r>
          </w:p>
        </w:tc>
        <w:tc>
          <w:tcPr>
            <w:tcW w:w="732" w:type="dxa"/>
            <w:noWrap w:val="0"/>
            <w:tcMar>
              <w:top w:w="15" w:type="dxa"/>
              <w:left w:w="15" w:type="dxa"/>
              <w:right w:w="15" w:type="dxa"/>
            </w:tcMar>
            <w:vAlign w:val="center"/>
          </w:tcPr>
          <w:p w14:paraId="4F412FC2">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单位（文字描述）</w:t>
            </w:r>
          </w:p>
        </w:tc>
        <w:tc>
          <w:tcPr>
            <w:tcW w:w="1342" w:type="dxa"/>
            <w:vMerge w:val="continue"/>
            <w:noWrap w:val="0"/>
            <w:tcMar>
              <w:top w:w="15" w:type="dxa"/>
              <w:left w:w="15" w:type="dxa"/>
              <w:right w:w="15" w:type="dxa"/>
            </w:tcMar>
            <w:vAlign w:val="center"/>
          </w:tcPr>
          <w:p w14:paraId="5731D622">
            <w:pPr>
              <w:jc w:val="center"/>
              <w:rPr>
                <w:rFonts w:hint="default" w:ascii="Calibri" w:hAnsi="Calibri" w:eastAsia="宋体" w:cs="Calibri"/>
                <w:b/>
                <w:i w:val="0"/>
                <w:color w:val="000000"/>
                <w:sz w:val="22"/>
                <w:szCs w:val="22"/>
                <w:u w:val="none"/>
              </w:rPr>
            </w:pPr>
          </w:p>
        </w:tc>
        <w:tc>
          <w:tcPr>
            <w:tcW w:w="2430" w:type="dxa"/>
            <w:vMerge w:val="continue"/>
            <w:noWrap w:val="0"/>
            <w:tcMar>
              <w:top w:w="15" w:type="dxa"/>
              <w:left w:w="15" w:type="dxa"/>
              <w:right w:w="15" w:type="dxa"/>
            </w:tcMar>
            <w:vAlign w:val="center"/>
          </w:tcPr>
          <w:p w14:paraId="22E43D0D">
            <w:pPr>
              <w:jc w:val="center"/>
              <w:rPr>
                <w:rFonts w:hint="default" w:ascii="Calibri" w:hAnsi="Calibri" w:eastAsia="宋体" w:cs="Calibri"/>
                <w:b/>
                <w:i w:val="0"/>
                <w:color w:val="000000"/>
                <w:sz w:val="22"/>
                <w:szCs w:val="22"/>
                <w:u w:val="none"/>
              </w:rPr>
            </w:pPr>
          </w:p>
        </w:tc>
      </w:tr>
      <w:tr w14:paraId="4202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578" w:type="dxa"/>
            <w:vMerge w:val="restart"/>
            <w:noWrap w:val="0"/>
            <w:tcMar>
              <w:top w:w="15" w:type="dxa"/>
              <w:left w:w="15" w:type="dxa"/>
              <w:right w:w="15" w:type="dxa"/>
            </w:tcMar>
            <w:vAlign w:val="center"/>
          </w:tcPr>
          <w:p w14:paraId="56095DD1">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产出指标</w:t>
            </w:r>
          </w:p>
        </w:tc>
        <w:tc>
          <w:tcPr>
            <w:tcW w:w="629" w:type="dxa"/>
            <w:noWrap w:val="0"/>
            <w:tcMar>
              <w:top w:w="15" w:type="dxa"/>
              <w:left w:w="15" w:type="dxa"/>
              <w:right w:w="15" w:type="dxa"/>
            </w:tcMar>
            <w:vAlign w:val="center"/>
          </w:tcPr>
          <w:p w14:paraId="1907D7F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数量指标</w:t>
            </w:r>
          </w:p>
        </w:tc>
        <w:tc>
          <w:tcPr>
            <w:tcW w:w="835" w:type="dxa"/>
            <w:noWrap w:val="0"/>
            <w:tcMar>
              <w:top w:w="15" w:type="dxa"/>
              <w:left w:w="15" w:type="dxa"/>
              <w:right w:w="15" w:type="dxa"/>
            </w:tcMar>
            <w:vAlign w:val="center"/>
          </w:tcPr>
          <w:p w14:paraId="5DBBDD53">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1198" w:type="dxa"/>
            <w:gridSpan w:val="2"/>
            <w:noWrap w:val="0"/>
            <w:tcMar>
              <w:top w:w="15" w:type="dxa"/>
              <w:left w:w="15" w:type="dxa"/>
              <w:right w:w="15" w:type="dxa"/>
            </w:tcMar>
            <w:vAlign w:val="center"/>
          </w:tcPr>
          <w:p w14:paraId="3E84D60C">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699" w:type="dxa"/>
            <w:noWrap w:val="0"/>
            <w:tcMar>
              <w:top w:w="15" w:type="dxa"/>
              <w:left w:w="15" w:type="dxa"/>
              <w:right w:w="15" w:type="dxa"/>
            </w:tcMar>
            <w:vAlign w:val="center"/>
          </w:tcPr>
          <w:p w14:paraId="5EB68C5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259" w:type="dxa"/>
            <w:noWrap w:val="0"/>
            <w:tcMar>
              <w:top w:w="15" w:type="dxa"/>
              <w:left w:w="15" w:type="dxa"/>
              <w:right w:w="15" w:type="dxa"/>
            </w:tcMar>
            <w:vAlign w:val="center"/>
          </w:tcPr>
          <w:p w14:paraId="3A760624">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732" w:type="dxa"/>
            <w:noWrap w:val="0"/>
            <w:tcMar>
              <w:top w:w="15" w:type="dxa"/>
              <w:left w:w="15" w:type="dxa"/>
              <w:right w:w="15" w:type="dxa"/>
            </w:tcMar>
            <w:vAlign w:val="center"/>
          </w:tcPr>
          <w:p w14:paraId="0F6FF635">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342" w:type="dxa"/>
            <w:noWrap w:val="0"/>
            <w:tcMar>
              <w:top w:w="15" w:type="dxa"/>
              <w:left w:w="15" w:type="dxa"/>
              <w:right w:w="15" w:type="dxa"/>
            </w:tcMar>
            <w:vAlign w:val="center"/>
          </w:tcPr>
          <w:p w14:paraId="55DE6B7B">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c>
          <w:tcPr>
            <w:tcW w:w="2430" w:type="dxa"/>
            <w:noWrap w:val="0"/>
            <w:tcMar>
              <w:top w:w="15" w:type="dxa"/>
              <w:left w:w="15" w:type="dxa"/>
              <w:right w:w="15" w:type="dxa"/>
            </w:tcMar>
            <w:vAlign w:val="center"/>
          </w:tcPr>
          <w:p w14:paraId="47B36358">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r>
      <w:tr w14:paraId="3A4A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578" w:type="dxa"/>
            <w:vMerge w:val="continue"/>
            <w:noWrap w:val="0"/>
            <w:tcMar>
              <w:top w:w="15" w:type="dxa"/>
              <w:left w:w="15" w:type="dxa"/>
              <w:right w:w="15" w:type="dxa"/>
            </w:tcMar>
            <w:vAlign w:val="center"/>
          </w:tcPr>
          <w:p w14:paraId="0A324873">
            <w:pPr>
              <w:jc w:val="center"/>
              <w:rPr>
                <w:rFonts w:hint="default" w:ascii="Calibri" w:hAnsi="Calibri" w:eastAsia="宋体" w:cs="Calibri"/>
                <w:b/>
                <w:i w:val="0"/>
                <w:color w:val="000000"/>
                <w:sz w:val="22"/>
                <w:szCs w:val="22"/>
                <w:u w:val="none"/>
              </w:rPr>
            </w:pPr>
          </w:p>
        </w:tc>
        <w:tc>
          <w:tcPr>
            <w:tcW w:w="629" w:type="dxa"/>
            <w:noWrap w:val="0"/>
            <w:tcMar>
              <w:top w:w="15" w:type="dxa"/>
              <w:left w:w="15" w:type="dxa"/>
              <w:right w:w="15" w:type="dxa"/>
            </w:tcMar>
            <w:vAlign w:val="center"/>
          </w:tcPr>
          <w:p w14:paraId="7ED0CD3F">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质量指标</w:t>
            </w:r>
          </w:p>
        </w:tc>
        <w:tc>
          <w:tcPr>
            <w:tcW w:w="835" w:type="dxa"/>
            <w:noWrap w:val="0"/>
            <w:tcMar>
              <w:top w:w="15" w:type="dxa"/>
              <w:left w:w="15" w:type="dxa"/>
              <w:right w:w="15" w:type="dxa"/>
            </w:tcMar>
            <w:vAlign w:val="center"/>
          </w:tcPr>
          <w:p w14:paraId="7651B62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1198" w:type="dxa"/>
            <w:gridSpan w:val="2"/>
            <w:noWrap w:val="0"/>
            <w:tcMar>
              <w:top w:w="15" w:type="dxa"/>
              <w:left w:w="15" w:type="dxa"/>
              <w:right w:w="15" w:type="dxa"/>
            </w:tcMar>
            <w:vAlign w:val="center"/>
          </w:tcPr>
          <w:p w14:paraId="65A5517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699" w:type="dxa"/>
            <w:noWrap w:val="0"/>
            <w:tcMar>
              <w:top w:w="15" w:type="dxa"/>
              <w:left w:w="15" w:type="dxa"/>
              <w:right w:w="15" w:type="dxa"/>
            </w:tcMar>
            <w:vAlign w:val="center"/>
          </w:tcPr>
          <w:p w14:paraId="634088A2">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259" w:type="dxa"/>
            <w:noWrap w:val="0"/>
            <w:tcMar>
              <w:top w:w="15" w:type="dxa"/>
              <w:left w:w="15" w:type="dxa"/>
              <w:right w:w="15" w:type="dxa"/>
            </w:tcMar>
            <w:vAlign w:val="center"/>
          </w:tcPr>
          <w:p w14:paraId="1472ACC2">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c>
          <w:tcPr>
            <w:tcW w:w="732" w:type="dxa"/>
            <w:noWrap w:val="0"/>
            <w:tcMar>
              <w:top w:w="15" w:type="dxa"/>
              <w:left w:w="15" w:type="dxa"/>
              <w:right w:w="15" w:type="dxa"/>
            </w:tcMar>
            <w:vAlign w:val="center"/>
          </w:tcPr>
          <w:p w14:paraId="7DBE9E33">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342" w:type="dxa"/>
            <w:noWrap w:val="0"/>
            <w:tcMar>
              <w:top w:w="15" w:type="dxa"/>
              <w:left w:w="15" w:type="dxa"/>
              <w:right w:w="15" w:type="dxa"/>
            </w:tcMar>
            <w:vAlign w:val="center"/>
          </w:tcPr>
          <w:p w14:paraId="2E6E46F0">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2430" w:type="dxa"/>
            <w:noWrap w:val="0"/>
            <w:tcMar>
              <w:top w:w="15" w:type="dxa"/>
              <w:left w:w="15" w:type="dxa"/>
              <w:right w:w="15" w:type="dxa"/>
            </w:tcMar>
            <w:vAlign w:val="center"/>
          </w:tcPr>
          <w:p w14:paraId="2CE50541">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r>
      <w:tr w14:paraId="5EA34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2" w:hRule="atLeast"/>
        </w:trPr>
        <w:tc>
          <w:tcPr>
            <w:tcW w:w="578" w:type="dxa"/>
            <w:vMerge w:val="continue"/>
            <w:noWrap w:val="0"/>
            <w:tcMar>
              <w:top w:w="15" w:type="dxa"/>
              <w:left w:w="15" w:type="dxa"/>
              <w:right w:w="15" w:type="dxa"/>
            </w:tcMar>
            <w:vAlign w:val="center"/>
          </w:tcPr>
          <w:p w14:paraId="23C49658">
            <w:pPr>
              <w:jc w:val="center"/>
              <w:rPr>
                <w:rFonts w:hint="default" w:ascii="Calibri" w:hAnsi="Calibri" w:eastAsia="宋体" w:cs="Calibri"/>
                <w:b/>
                <w:i w:val="0"/>
                <w:color w:val="000000"/>
                <w:sz w:val="22"/>
                <w:szCs w:val="22"/>
                <w:u w:val="none"/>
              </w:rPr>
            </w:pPr>
          </w:p>
        </w:tc>
        <w:tc>
          <w:tcPr>
            <w:tcW w:w="629" w:type="dxa"/>
            <w:noWrap w:val="0"/>
            <w:tcMar>
              <w:top w:w="15" w:type="dxa"/>
              <w:left w:w="15" w:type="dxa"/>
              <w:right w:w="15" w:type="dxa"/>
            </w:tcMar>
            <w:vAlign w:val="center"/>
          </w:tcPr>
          <w:p w14:paraId="7B603353">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时效指标</w:t>
            </w:r>
          </w:p>
        </w:tc>
        <w:tc>
          <w:tcPr>
            <w:tcW w:w="835" w:type="dxa"/>
            <w:noWrap w:val="0"/>
            <w:tcMar>
              <w:top w:w="15" w:type="dxa"/>
              <w:left w:w="15" w:type="dxa"/>
              <w:right w:w="15" w:type="dxa"/>
            </w:tcMar>
            <w:vAlign w:val="center"/>
          </w:tcPr>
          <w:p w14:paraId="1BD928C9">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1198" w:type="dxa"/>
            <w:gridSpan w:val="2"/>
            <w:noWrap w:val="0"/>
            <w:tcMar>
              <w:top w:w="15" w:type="dxa"/>
              <w:left w:w="15" w:type="dxa"/>
              <w:right w:w="15" w:type="dxa"/>
            </w:tcMar>
            <w:vAlign w:val="center"/>
          </w:tcPr>
          <w:p w14:paraId="52196EF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699" w:type="dxa"/>
            <w:noWrap w:val="0"/>
            <w:tcMar>
              <w:top w:w="15" w:type="dxa"/>
              <w:left w:w="15" w:type="dxa"/>
              <w:right w:w="15" w:type="dxa"/>
            </w:tcMar>
            <w:vAlign w:val="center"/>
          </w:tcPr>
          <w:p w14:paraId="60D8F30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259" w:type="dxa"/>
            <w:noWrap w:val="0"/>
            <w:tcMar>
              <w:top w:w="15" w:type="dxa"/>
              <w:left w:w="15" w:type="dxa"/>
              <w:right w:w="15" w:type="dxa"/>
            </w:tcMar>
            <w:vAlign w:val="center"/>
          </w:tcPr>
          <w:p w14:paraId="7F9DA8BB">
            <w:pPr>
              <w:jc w:val="right"/>
              <w:rPr>
                <w:rFonts w:hint="default" w:ascii="Calibri" w:hAnsi="Calibri" w:eastAsia="宋体" w:cs="Calibri"/>
                <w:i w:val="0"/>
                <w:color w:val="000000"/>
                <w:sz w:val="22"/>
                <w:szCs w:val="22"/>
                <w:u w:val="none"/>
              </w:rPr>
            </w:pPr>
          </w:p>
        </w:tc>
        <w:tc>
          <w:tcPr>
            <w:tcW w:w="732" w:type="dxa"/>
            <w:noWrap w:val="0"/>
            <w:tcMar>
              <w:top w:w="15" w:type="dxa"/>
              <w:left w:w="15" w:type="dxa"/>
              <w:right w:w="15" w:type="dxa"/>
            </w:tcMar>
            <w:vAlign w:val="center"/>
          </w:tcPr>
          <w:p w14:paraId="442AF9A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及时保障</w:t>
            </w:r>
          </w:p>
        </w:tc>
        <w:tc>
          <w:tcPr>
            <w:tcW w:w="1342" w:type="dxa"/>
            <w:noWrap w:val="0"/>
            <w:tcMar>
              <w:top w:w="15" w:type="dxa"/>
              <w:left w:w="15" w:type="dxa"/>
              <w:right w:w="15" w:type="dxa"/>
            </w:tcMar>
            <w:vAlign w:val="center"/>
          </w:tcPr>
          <w:p w14:paraId="2F8651A9">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2430" w:type="dxa"/>
            <w:noWrap w:val="0"/>
            <w:tcMar>
              <w:top w:w="15" w:type="dxa"/>
              <w:left w:w="15" w:type="dxa"/>
              <w:right w:w="15" w:type="dxa"/>
            </w:tcMar>
            <w:vAlign w:val="center"/>
          </w:tcPr>
          <w:p w14:paraId="769C8B0C">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r>
      <w:tr w14:paraId="30F3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0" w:hRule="atLeast"/>
        </w:trPr>
        <w:tc>
          <w:tcPr>
            <w:tcW w:w="578" w:type="dxa"/>
            <w:noWrap w:val="0"/>
            <w:tcMar>
              <w:top w:w="15" w:type="dxa"/>
              <w:left w:w="15" w:type="dxa"/>
              <w:right w:w="15" w:type="dxa"/>
            </w:tcMar>
            <w:vAlign w:val="center"/>
          </w:tcPr>
          <w:p w14:paraId="622F3EAD">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效益指标</w:t>
            </w:r>
          </w:p>
        </w:tc>
        <w:tc>
          <w:tcPr>
            <w:tcW w:w="629" w:type="dxa"/>
            <w:noWrap w:val="0"/>
            <w:tcMar>
              <w:top w:w="15" w:type="dxa"/>
              <w:left w:w="15" w:type="dxa"/>
              <w:right w:w="15" w:type="dxa"/>
            </w:tcMar>
            <w:vAlign w:val="center"/>
          </w:tcPr>
          <w:p w14:paraId="22D0B737">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可持续影响指标</w:t>
            </w:r>
          </w:p>
        </w:tc>
        <w:tc>
          <w:tcPr>
            <w:tcW w:w="835" w:type="dxa"/>
            <w:noWrap w:val="0"/>
            <w:tcMar>
              <w:top w:w="15" w:type="dxa"/>
              <w:left w:w="15" w:type="dxa"/>
              <w:right w:w="15" w:type="dxa"/>
            </w:tcMar>
            <w:vAlign w:val="center"/>
          </w:tcPr>
          <w:p w14:paraId="5B852A2E">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保障办公正常运转</w:t>
            </w:r>
          </w:p>
        </w:tc>
        <w:tc>
          <w:tcPr>
            <w:tcW w:w="1198" w:type="dxa"/>
            <w:gridSpan w:val="2"/>
            <w:noWrap w:val="0"/>
            <w:tcMar>
              <w:top w:w="15" w:type="dxa"/>
              <w:left w:w="15" w:type="dxa"/>
              <w:right w:w="15" w:type="dxa"/>
            </w:tcMar>
            <w:vAlign w:val="center"/>
          </w:tcPr>
          <w:p w14:paraId="57B41673">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c>
          <w:tcPr>
            <w:tcW w:w="699" w:type="dxa"/>
            <w:noWrap w:val="0"/>
            <w:tcMar>
              <w:top w:w="15" w:type="dxa"/>
              <w:left w:w="15" w:type="dxa"/>
              <w:right w:w="15" w:type="dxa"/>
            </w:tcMar>
            <w:vAlign w:val="center"/>
          </w:tcPr>
          <w:p w14:paraId="1C9D9384">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259" w:type="dxa"/>
            <w:noWrap w:val="0"/>
            <w:tcMar>
              <w:top w:w="15" w:type="dxa"/>
              <w:left w:w="15" w:type="dxa"/>
              <w:right w:w="15" w:type="dxa"/>
            </w:tcMar>
            <w:vAlign w:val="center"/>
          </w:tcPr>
          <w:p w14:paraId="58209BA5">
            <w:pPr>
              <w:jc w:val="right"/>
              <w:rPr>
                <w:rFonts w:hint="default" w:ascii="Calibri" w:hAnsi="Calibri" w:eastAsia="宋体" w:cs="Calibri"/>
                <w:i w:val="0"/>
                <w:color w:val="000000"/>
                <w:sz w:val="22"/>
                <w:szCs w:val="22"/>
                <w:u w:val="none"/>
              </w:rPr>
            </w:pPr>
          </w:p>
        </w:tc>
        <w:tc>
          <w:tcPr>
            <w:tcW w:w="732" w:type="dxa"/>
            <w:noWrap w:val="0"/>
            <w:tcMar>
              <w:top w:w="15" w:type="dxa"/>
              <w:left w:w="15" w:type="dxa"/>
              <w:right w:w="15" w:type="dxa"/>
            </w:tcMar>
            <w:vAlign w:val="center"/>
          </w:tcPr>
          <w:p w14:paraId="0C3E3383">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保障办公正常运转</w:t>
            </w:r>
          </w:p>
        </w:tc>
        <w:tc>
          <w:tcPr>
            <w:tcW w:w="1342" w:type="dxa"/>
            <w:noWrap w:val="0"/>
            <w:tcMar>
              <w:top w:w="15" w:type="dxa"/>
              <w:left w:w="15" w:type="dxa"/>
              <w:right w:w="15" w:type="dxa"/>
            </w:tcMar>
            <w:vAlign w:val="center"/>
          </w:tcPr>
          <w:p w14:paraId="2B1D28C5">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c>
          <w:tcPr>
            <w:tcW w:w="2430" w:type="dxa"/>
            <w:noWrap w:val="0"/>
            <w:tcMar>
              <w:top w:w="15" w:type="dxa"/>
              <w:left w:w="15" w:type="dxa"/>
              <w:right w:w="15" w:type="dxa"/>
            </w:tcMar>
            <w:vAlign w:val="center"/>
          </w:tcPr>
          <w:p w14:paraId="0D07CDE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r>
      <w:tr w14:paraId="6D64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4" w:hRule="atLeast"/>
        </w:trPr>
        <w:tc>
          <w:tcPr>
            <w:tcW w:w="578" w:type="dxa"/>
            <w:noWrap w:val="0"/>
            <w:tcMar>
              <w:top w:w="15" w:type="dxa"/>
              <w:left w:w="15" w:type="dxa"/>
              <w:right w:w="15" w:type="dxa"/>
            </w:tcMar>
            <w:vAlign w:val="center"/>
          </w:tcPr>
          <w:p w14:paraId="4A970863">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满意度指标</w:t>
            </w:r>
          </w:p>
        </w:tc>
        <w:tc>
          <w:tcPr>
            <w:tcW w:w="629" w:type="dxa"/>
            <w:noWrap w:val="0"/>
            <w:tcMar>
              <w:top w:w="15" w:type="dxa"/>
              <w:left w:w="15" w:type="dxa"/>
              <w:right w:w="15" w:type="dxa"/>
            </w:tcMar>
            <w:vAlign w:val="center"/>
          </w:tcPr>
          <w:p w14:paraId="1F108BB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服务对象满意度指标</w:t>
            </w:r>
          </w:p>
        </w:tc>
        <w:tc>
          <w:tcPr>
            <w:tcW w:w="835" w:type="dxa"/>
            <w:noWrap w:val="0"/>
            <w:tcMar>
              <w:top w:w="15" w:type="dxa"/>
              <w:left w:w="15" w:type="dxa"/>
              <w:right w:w="15" w:type="dxa"/>
            </w:tcMar>
            <w:vAlign w:val="center"/>
          </w:tcPr>
          <w:p w14:paraId="1FA45AF5">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1198" w:type="dxa"/>
            <w:gridSpan w:val="2"/>
            <w:noWrap w:val="0"/>
            <w:tcMar>
              <w:top w:w="15" w:type="dxa"/>
              <w:left w:w="15" w:type="dxa"/>
              <w:right w:w="15" w:type="dxa"/>
            </w:tcMar>
            <w:vAlign w:val="center"/>
          </w:tcPr>
          <w:p w14:paraId="38BAC8AF">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699" w:type="dxa"/>
            <w:noWrap w:val="0"/>
            <w:tcMar>
              <w:top w:w="15" w:type="dxa"/>
              <w:left w:w="15" w:type="dxa"/>
              <w:right w:w="15" w:type="dxa"/>
            </w:tcMar>
            <w:vAlign w:val="center"/>
          </w:tcPr>
          <w:p w14:paraId="2E2131C3">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259" w:type="dxa"/>
            <w:noWrap w:val="0"/>
            <w:tcMar>
              <w:top w:w="15" w:type="dxa"/>
              <w:left w:w="15" w:type="dxa"/>
              <w:right w:w="15" w:type="dxa"/>
            </w:tcMar>
            <w:vAlign w:val="center"/>
          </w:tcPr>
          <w:p w14:paraId="0BBD257C">
            <w:pPr>
              <w:jc w:val="right"/>
              <w:rPr>
                <w:rFonts w:hint="default" w:ascii="Calibri" w:hAnsi="Calibri" w:eastAsia="宋体" w:cs="Calibri"/>
                <w:i w:val="0"/>
                <w:color w:val="000000"/>
                <w:sz w:val="22"/>
                <w:szCs w:val="22"/>
                <w:u w:val="none"/>
              </w:rPr>
            </w:pPr>
          </w:p>
        </w:tc>
        <w:tc>
          <w:tcPr>
            <w:tcW w:w="732" w:type="dxa"/>
            <w:noWrap w:val="0"/>
            <w:tcMar>
              <w:top w:w="15" w:type="dxa"/>
              <w:left w:w="15" w:type="dxa"/>
              <w:right w:w="15" w:type="dxa"/>
            </w:tcMar>
            <w:vAlign w:val="center"/>
          </w:tcPr>
          <w:p w14:paraId="2374E67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人员满意度</w:t>
            </w:r>
          </w:p>
        </w:tc>
        <w:tc>
          <w:tcPr>
            <w:tcW w:w="1342" w:type="dxa"/>
            <w:noWrap w:val="0"/>
            <w:tcMar>
              <w:top w:w="15" w:type="dxa"/>
              <w:left w:w="15" w:type="dxa"/>
              <w:right w:w="15" w:type="dxa"/>
            </w:tcMar>
            <w:vAlign w:val="center"/>
          </w:tcPr>
          <w:p w14:paraId="5DBDE32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c>
          <w:tcPr>
            <w:tcW w:w="2430" w:type="dxa"/>
            <w:noWrap w:val="0"/>
            <w:tcMar>
              <w:top w:w="15" w:type="dxa"/>
              <w:left w:w="15" w:type="dxa"/>
              <w:right w:w="15" w:type="dxa"/>
            </w:tcMar>
            <w:vAlign w:val="center"/>
          </w:tcPr>
          <w:p w14:paraId="47B195AB">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r>
    </w:tbl>
    <w:p w14:paraId="3E44DF6D">
      <w:pPr>
        <w:spacing w:line="600" w:lineRule="exact"/>
        <w:rPr>
          <w:rFonts w:ascii="方正仿宋_GBK" w:hAnsi="方正仿宋_GBK" w:eastAsia="方正仿宋_GBK" w:cs="方正仿宋_GBK"/>
          <w:b/>
          <w:color w:val="000000"/>
          <w:sz w:val="28"/>
        </w:rPr>
      </w:pPr>
    </w:p>
    <w:tbl>
      <w:tblPr>
        <w:tblStyle w:val="4"/>
        <w:tblpPr w:leftFromText="180" w:rightFromText="180" w:vertAnchor="text" w:horzAnchor="page" w:tblpX="1578" w:tblpY="2886"/>
        <w:tblOverlap w:val="never"/>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9"/>
        <w:gridCol w:w="2625"/>
        <w:gridCol w:w="994"/>
        <w:gridCol w:w="4324"/>
      </w:tblGrid>
      <w:tr w14:paraId="165EE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2" w:hRule="atLeast"/>
        </w:trPr>
        <w:tc>
          <w:tcPr>
            <w:tcW w:w="759" w:type="dxa"/>
            <w:noWrap w:val="0"/>
            <w:tcMar>
              <w:top w:w="15" w:type="dxa"/>
              <w:left w:w="15" w:type="dxa"/>
              <w:right w:w="15" w:type="dxa"/>
            </w:tcMar>
            <w:vAlign w:val="center"/>
          </w:tcPr>
          <w:p w14:paraId="5E163A07">
            <w:pPr>
              <w:widowControl/>
              <w:jc w:val="center"/>
              <w:textAlignment w:val="center"/>
              <w:rPr>
                <w:rFonts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项目编码及名称</w:t>
            </w:r>
          </w:p>
        </w:tc>
        <w:tc>
          <w:tcPr>
            <w:tcW w:w="2625" w:type="dxa"/>
            <w:noWrap w:val="0"/>
            <w:tcMar>
              <w:top w:w="15" w:type="dxa"/>
              <w:left w:w="15" w:type="dxa"/>
              <w:right w:w="15" w:type="dxa"/>
            </w:tcMar>
            <w:vAlign w:val="center"/>
          </w:tcPr>
          <w:p w14:paraId="4C277D6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[13060521AYQW1F59PCR3W]</w:t>
            </w:r>
            <w:r>
              <w:rPr>
                <w:rFonts w:hint="eastAsia" w:cs="Calibri"/>
                <w:i w:val="0"/>
                <w:color w:val="000000"/>
                <w:kern w:val="0"/>
                <w:sz w:val="22"/>
                <w:szCs w:val="22"/>
                <w:u w:val="none"/>
                <w:lang w:val="en-US" w:eastAsia="zh-CN"/>
              </w:rPr>
              <w:t>消防安全宣传资金</w:t>
            </w:r>
          </w:p>
        </w:tc>
        <w:tc>
          <w:tcPr>
            <w:tcW w:w="994" w:type="dxa"/>
            <w:noWrap w:val="0"/>
            <w:tcMar>
              <w:top w:w="15" w:type="dxa"/>
              <w:left w:w="15" w:type="dxa"/>
              <w:right w:w="15" w:type="dxa"/>
            </w:tcMar>
            <w:vAlign w:val="center"/>
          </w:tcPr>
          <w:p w14:paraId="4A748F6A">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主管部门</w:t>
            </w:r>
          </w:p>
        </w:tc>
        <w:tc>
          <w:tcPr>
            <w:tcW w:w="4324" w:type="dxa"/>
            <w:noWrap w:val="0"/>
            <w:tcMar>
              <w:top w:w="15" w:type="dxa"/>
              <w:left w:w="15" w:type="dxa"/>
              <w:right w:w="15" w:type="dxa"/>
            </w:tcMar>
            <w:vAlign w:val="center"/>
          </w:tcPr>
          <w:p w14:paraId="48B4848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[999]财政代列资金</w:t>
            </w:r>
          </w:p>
        </w:tc>
      </w:tr>
    </w:tbl>
    <w:p w14:paraId="320D07DA">
      <w:pPr>
        <w:spacing w:line="600" w:lineRule="exact"/>
        <w:ind w:left="420" w:leftChars="20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en-US" w:eastAsia="zh-CN"/>
        </w:rPr>
        <w:t>消防安全宣传资金</w:t>
      </w:r>
      <w:r>
        <w:rPr>
          <w:rFonts w:ascii="方正仿宋_GBK" w:hAnsi="方正仿宋_GBK" w:eastAsia="方正仿宋_GBK" w:cs="方正仿宋_GBK"/>
          <w:b/>
          <w:color w:val="000000"/>
          <w:sz w:val="28"/>
        </w:rPr>
        <w:t>绩效目标表</w:t>
      </w:r>
    </w:p>
    <w:tbl>
      <w:tblPr>
        <w:tblStyle w:val="4"/>
        <w:tblpPr w:leftFromText="180" w:rightFromText="180" w:vertAnchor="text" w:horzAnchor="page" w:tblpX="1578" w:tblpY="2741"/>
        <w:tblOverlap w:val="never"/>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7"/>
        <w:gridCol w:w="607"/>
        <w:gridCol w:w="808"/>
        <w:gridCol w:w="1208"/>
        <w:gridCol w:w="611"/>
        <w:gridCol w:w="365"/>
        <w:gridCol w:w="789"/>
        <w:gridCol w:w="1180"/>
        <w:gridCol w:w="2344"/>
      </w:tblGrid>
      <w:tr w14:paraId="6BCD9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trPr>
        <w:tc>
          <w:tcPr>
            <w:tcW w:w="807" w:type="dxa"/>
            <w:noWrap w:val="0"/>
            <w:tcMar>
              <w:top w:w="15" w:type="dxa"/>
              <w:left w:w="15" w:type="dxa"/>
              <w:right w:w="15" w:type="dxa"/>
            </w:tcMar>
            <w:vAlign w:val="center"/>
          </w:tcPr>
          <w:p w14:paraId="3254066D">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项目单位</w:t>
            </w:r>
          </w:p>
        </w:tc>
        <w:tc>
          <w:tcPr>
            <w:tcW w:w="2623" w:type="dxa"/>
            <w:gridSpan w:val="3"/>
            <w:noWrap w:val="0"/>
            <w:tcMar>
              <w:top w:w="15" w:type="dxa"/>
              <w:left w:w="15" w:type="dxa"/>
              <w:right w:w="15" w:type="dxa"/>
            </w:tcMar>
            <w:vAlign w:val="center"/>
          </w:tcPr>
          <w:p w14:paraId="1FCE309F">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[999010]保定市白沟新城消防救援大队</w:t>
            </w:r>
          </w:p>
        </w:tc>
        <w:tc>
          <w:tcPr>
            <w:tcW w:w="976" w:type="dxa"/>
            <w:gridSpan w:val="2"/>
            <w:noWrap w:val="0"/>
            <w:tcMar>
              <w:top w:w="15" w:type="dxa"/>
              <w:left w:w="15" w:type="dxa"/>
              <w:right w:w="15" w:type="dxa"/>
            </w:tcMar>
            <w:vAlign w:val="center"/>
          </w:tcPr>
          <w:p w14:paraId="49A9AFDD">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年度资金总额</w:t>
            </w:r>
          </w:p>
        </w:tc>
        <w:tc>
          <w:tcPr>
            <w:tcW w:w="4313" w:type="dxa"/>
            <w:gridSpan w:val="3"/>
            <w:noWrap w:val="0"/>
            <w:tcMar>
              <w:top w:w="15" w:type="dxa"/>
              <w:left w:w="15" w:type="dxa"/>
              <w:right w:w="15" w:type="dxa"/>
            </w:tcMar>
            <w:vAlign w:val="center"/>
          </w:tcPr>
          <w:p w14:paraId="0842197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20.00</w:t>
            </w:r>
          </w:p>
        </w:tc>
      </w:tr>
      <w:tr w14:paraId="7FA3F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trPr>
        <w:tc>
          <w:tcPr>
            <w:tcW w:w="807" w:type="dxa"/>
            <w:noWrap w:val="0"/>
            <w:tcMar>
              <w:top w:w="15" w:type="dxa"/>
              <w:left w:w="15" w:type="dxa"/>
              <w:right w:w="15" w:type="dxa"/>
            </w:tcMar>
            <w:vAlign w:val="center"/>
          </w:tcPr>
          <w:p w14:paraId="319B98F3">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资金用途</w:t>
            </w:r>
          </w:p>
        </w:tc>
        <w:tc>
          <w:tcPr>
            <w:tcW w:w="7912" w:type="dxa"/>
            <w:gridSpan w:val="8"/>
            <w:noWrap w:val="0"/>
            <w:tcMar>
              <w:top w:w="15" w:type="dxa"/>
              <w:left w:w="15" w:type="dxa"/>
              <w:right w:w="15" w:type="dxa"/>
            </w:tcMar>
            <w:vAlign w:val="center"/>
          </w:tcPr>
          <w:p w14:paraId="4C38CD9D">
            <w:pPr>
              <w:widowControl/>
              <w:jc w:val="left"/>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rPr>
              <w:t>消防安全宣传资金</w:t>
            </w:r>
          </w:p>
        </w:tc>
      </w:tr>
      <w:tr w14:paraId="2C45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807" w:type="dxa"/>
            <w:vMerge w:val="restart"/>
            <w:noWrap w:val="0"/>
            <w:tcMar>
              <w:top w:w="15" w:type="dxa"/>
              <w:left w:w="15" w:type="dxa"/>
              <w:right w:w="15" w:type="dxa"/>
            </w:tcMar>
            <w:vAlign w:val="center"/>
          </w:tcPr>
          <w:p w14:paraId="210F8B21">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资金支出计划</w:t>
            </w:r>
            <w:r>
              <w:rPr>
                <w:rFonts w:hint="default" w:ascii="Calibri" w:hAnsi="Calibri" w:eastAsia="宋体" w:cs="Calibri"/>
                <w:b/>
                <w:i w:val="0"/>
                <w:color w:val="000000"/>
                <w:kern w:val="0"/>
                <w:sz w:val="22"/>
                <w:szCs w:val="22"/>
                <w:u w:val="none"/>
                <w:lang w:val="en-US" w:eastAsia="zh-CN"/>
              </w:rPr>
              <w:br w:type="textWrapping"/>
            </w:r>
            <w:r>
              <w:rPr>
                <w:rFonts w:hint="default" w:ascii="Calibri" w:hAnsi="Calibri" w:eastAsia="宋体" w:cs="Calibri"/>
                <w:b/>
                <w:i w:val="0"/>
                <w:color w:val="000000"/>
                <w:kern w:val="0"/>
                <w:sz w:val="22"/>
                <w:szCs w:val="22"/>
                <w:u w:val="none"/>
                <w:lang w:val="en-US" w:eastAsia="zh-CN"/>
              </w:rPr>
              <w:t>（累计支出比例）</w:t>
            </w:r>
          </w:p>
        </w:tc>
        <w:tc>
          <w:tcPr>
            <w:tcW w:w="1415" w:type="dxa"/>
            <w:gridSpan w:val="2"/>
            <w:noWrap w:val="0"/>
            <w:tcMar>
              <w:top w:w="15" w:type="dxa"/>
              <w:left w:w="15" w:type="dxa"/>
              <w:right w:w="15" w:type="dxa"/>
            </w:tcMar>
            <w:vAlign w:val="center"/>
          </w:tcPr>
          <w:p w14:paraId="4A0FDE2A">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3月底</w:t>
            </w:r>
          </w:p>
        </w:tc>
        <w:tc>
          <w:tcPr>
            <w:tcW w:w="1208" w:type="dxa"/>
            <w:noWrap w:val="0"/>
            <w:tcMar>
              <w:top w:w="15" w:type="dxa"/>
              <w:left w:w="15" w:type="dxa"/>
              <w:right w:w="15" w:type="dxa"/>
            </w:tcMar>
            <w:vAlign w:val="center"/>
          </w:tcPr>
          <w:p w14:paraId="0616BFC0">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6月底</w:t>
            </w:r>
          </w:p>
        </w:tc>
        <w:tc>
          <w:tcPr>
            <w:tcW w:w="1765" w:type="dxa"/>
            <w:gridSpan w:val="3"/>
            <w:noWrap w:val="0"/>
            <w:tcMar>
              <w:top w:w="15" w:type="dxa"/>
              <w:left w:w="15" w:type="dxa"/>
              <w:right w:w="15" w:type="dxa"/>
            </w:tcMar>
            <w:vAlign w:val="center"/>
          </w:tcPr>
          <w:p w14:paraId="2B13A502">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10月底</w:t>
            </w:r>
          </w:p>
        </w:tc>
        <w:tc>
          <w:tcPr>
            <w:tcW w:w="3524" w:type="dxa"/>
            <w:gridSpan w:val="2"/>
            <w:noWrap w:val="0"/>
            <w:tcMar>
              <w:top w:w="15" w:type="dxa"/>
              <w:left w:w="15" w:type="dxa"/>
              <w:right w:w="15" w:type="dxa"/>
            </w:tcMar>
            <w:vAlign w:val="center"/>
          </w:tcPr>
          <w:p w14:paraId="454509CA">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12月底</w:t>
            </w:r>
          </w:p>
        </w:tc>
      </w:tr>
      <w:tr w14:paraId="5E18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trPr>
        <w:tc>
          <w:tcPr>
            <w:tcW w:w="807" w:type="dxa"/>
            <w:vMerge w:val="continue"/>
            <w:noWrap w:val="0"/>
            <w:tcMar>
              <w:top w:w="15" w:type="dxa"/>
              <w:left w:w="15" w:type="dxa"/>
              <w:right w:w="15" w:type="dxa"/>
            </w:tcMar>
            <w:vAlign w:val="center"/>
          </w:tcPr>
          <w:p w14:paraId="10CFFD2A">
            <w:pPr>
              <w:jc w:val="center"/>
              <w:rPr>
                <w:rFonts w:hint="default" w:ascii="Calibri" w:hAnsi="Calibri" w:eastAsia="宋体" w:cs="Calibri"/>
                <w:b/>
                <w:i w:val="0"/>
                <w:color w:val="000000"/>
                <w:sz w:val="22"/>
                <w:szCs w:val="22"/>
                <w:u w:val="none"/>
              </w:rPr>
            </w:pPr>
          </w:p>
        </w:tc>
        <w:tc>
          <w:tcPr>
            <w:tcW w:w="1415" w:type="dxa"/>
            <w:gridSpan w:val="2"/>
            <w:noWrap w:val="0"/>
            <w:tcMar>
              <w:top w:w="15" w:type="dxa"/>
              <w:left w:w="15" w:type="dxa"/>
              <w:right w:w="15" w:type="dxa"/>
            </w:tcMar>
            <w:vAlign w:val="center"/>
          </w:tcPr>
          <w:p w14:paraId="4A001DAD">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25%</w:t>
            </w:r>
          </w:p>
        </w:tc>
        <w:tc>
          <w:tcPr>
            <w:tcW w:w="1208" w:type="dxa"/>
            <w:noWrap w:val="0"/>
            <w:tcMar>
              <w:top w:w="15" w:type="dxa"/>
              <w:left w:w="15" w:type="dxa"/>
              <w:right w:w="15" w:type="dxa"/>
            </w:tcMar>
            <w:vAlign w:val="center"/>
          </w:tcPr>
          <w:p w14:paraId="0FF6C143">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50%</w:t>
            </w:r>
          </w:p>
        </w:tc>
        <w:tc>
          <w:tcPr>
            <w:tcW w:w="1765" w:type="dxa"/>
            <w:gridSpan w:val="3"/>
            <w:noWrap w:val="0"/>
            <w:tcMar>
              <w:top w:w="15" w:type="dxa"/>
              <w:left w:w="15" w:type="dxa"/>
              <w:right w:w="15" w:type="dxa"/>
            </w:tcMar>
            <w:vAlign w:val="center"/>
          </w:tcPr>
          <w:p w14:paraId="02C46538">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75%</w:t>
            </w:r>
          </w:p>
        </w:tc>
        <w:tc>
          <w:tcPr>
            <w:tcW w:w="3524" w:type="dxa"/>
            <w:gridSpan w:val="2"/>
            <w:noWrap w:val="0"/>
            <w:tcMar>
              <w:top w:w="15" w:type="dxa"/>
              <w:left w:w="15" w:type="dxa"/>
              <w:right w:w="15" w:type="dxa"/>
            </w:tcMar>
            <w:vAlign w:val="center"/>
          </w:tcPr>
          <w:p w14:paraId="435B1E13">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r>
      <w:tr w14:paraId="5D2FA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trPr>
        <w:tc>
          <w:tcPr>
            <w:tcW w:w="807" w:type="dxa"/>
            <w:vMerge w:val="restart"/>
            <w:noWrap w:val="0"/>
            <w:tcMar>
              <w:top w:w="15" w:type="dxa"/>
              <w:left w:w="15" w:type="dxa"/>
              <w:right w:w="15" w:type="dxa"/>
            </w:tcMar>
            <w:vAlign w:val="center"/>
          </w:tcPr>
          <w:p w14:paraId="47EBBC15">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年度绩效目标</w:t>
            </w:r>
          </w:p>
        </w:tc>
        <w:tc>
          <w:tcPr>
            <w:tcW w:w="607" w:type="dxa"/>
            <w:noWrap w:val="0"/>
            <w:tcMar>
              <w:top w:w="15" w:type="dxa"/>
              <w:left w:w="15" w:type="dxa"/>
              <w:right w:w="15" w:type="dxa"/>
            </w:tcMar>
            <w:vAlign w:val="center"/>
          </w:tcPr>
          <w:p w14:paraId="3B423123">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目标1</w:t>
            </w:r>
          </w:p>
        </w:tc>
        <w:tc>
          <w:tcPr>
            <w:tcW w:w="7305" w:type="dxa"/>
            <w:gridSpan w:val="7"/>
            <w:noWrap w:val="0"/>
            <w:tcMar>
              <w:top w:w="15" w:type="dxa"/>
              <w:left w:w="15" w:type="dxa"/>
              <w:right w:w="15" w:type="dxa"/>
            </w:tcMar>
            <w:vAlign w:val="center"/>
          </w:tcPr>
          <w:p w14:paraId="0F397BEE">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指导、协调和督导各级各部门排查、化解影响社会稳定的重大不稳定隐患、群体性事件和突发事件及影响国家安全的事件。</w:t>
            </w:r>
          </w:p>
        </w:tc>
      </w:tr>
      <w:tr w14:paraId="254B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trPr>
        <w:tc>
          <w:tcPr>
            <w:tcW w:w="807" w:type="dxa"/>
            <w:vMerge w:val="continue"/>
            <w:noWrap w:val="0"/>
            <w:tcMar>
              <w:top w:w="15" w:type="dxa"/>
              <w:left w:w="15" w:type="dxa"/>
              <w:right w:w="15" w:type="dxa"/>
            </w:tcMar>
            <w:vAlign w:val="center"/>
          </w:tcPr>
          <w:p w14:paraId="1CCE031C">
            <w:pPr>
              <w:jc w:val="center"/>
              <w:rPr>
                <w:rFonts w:hint="default" w:ascii="Calibri" w:hAnsi="Calibri" w:eastAsia="宋体" w:cs="Calibri"/>
                <w:b/>
                <w:i w:val="0"/>
                <w:color w:val="000000"/>
                <w:sz w:val="22"/>
                <w:szCs w:val="22"/>
                <w:u w:val="none"/>
              </w:rPr>
            </w:pPr>
          </w:p>
        </w:tc>
        <w:tc>
          <w:tcPr>
            <w:tcW w:w="607" w:type="dxa"/>
            <w:noWrap w:val="0"/>
            <w:tcMar>
              <w:top w:w="15" w:type="dxa"/>
              <w:left w:w="15" w:type="dxa"/>
              <w:right w:w="15" w:type="dxa"/>
            </w:tcMar>
            <w:vAlign w:val="center"/>
          </w:tcPr>
          <w:p w14:paraId="4BF409A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目标2</w:t>
            </w:r>
          </w:p>
        </w:tc>
        <w:tc>
          <w:tcPr>
            <w:tcW w:w="7305" w:type="dxa"/>
            <w:gridSpan w:val="7"/>
            <w:noWrap w:val="0"/>
            <w:tcMar>
              <w:top w:w="15" w:type="dxa"/>
              <w:left w:w="15" w:type="dxa"/>
              <w:right w:w="15" w:type="dxa"/>
            </w:tcMar>
            <w:vAlign w:val="center"/>
          </w:tcPr>
          <w:p w14:paraId="48BDC42D">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对机关、团体、企业、事业单位遵守消防法律、法规情况进行监督管理，对专职、义务消防队进行指导，督促有关单位整改火灾隐患，落实消防安全措施，防止火灾的发生，减少火灾的损失</w:t>
            </w:r>
          </w:p>
        </w:tc>
      </w:tr>
      <w:tr w14:paraId="178B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trPr>
        <w:tc>
          <w:tcPr>
            <w:tcW w:w="807" w:type="dxa"/>
            <w:vMerge w:val="continue"/>
            <w:noWrap w:val="0"/>
            <w:tcMar>
              <w:top w:w="15" w:type="dxa"/>
              <w:left w:w="15" w:type="dxa"/>
              <w:right w:w="15" w:type="dxa"/>
            </w:tcMar>
            <w:vAlign w:val="center"/>
          </w:tcPr>
          <w:p w14:paraId="57037115">
            <w:pPr>
              <w:jc w:val="center"/>
              <w:rPr>
                <w:rFonts w:hint="default" w:ascii="Calibri" w:hAnsi="Calibri" w:eastAsia="宋体" w:cs="Calibri"/>
                <w:b/>
                <w:i w:val="0"/>
                <w:color w:val="000000"/>
                <w:sz w:val="22"/>
                <w:szCs w:val="22"/>
                <w:u w:val="none"/>
              </w:rPr>
            </w:pPr>
          </w:p>
        </w:tc>
        <w:tc>
          <w:tcPr>
            <w:tcW w:w="607" w:type="dxa"/>
            <w:noWrap w:val="0"/>
            <w:tcMar>
              <w:top w:w="15" w:type="dxa"/>
              <w:left w:w="15" w:type="dxa"/>
              <w:right w:w="15" w:type="dxa"/>
            </w:tcMar>
            <w:vAlign w:val="center"/>
          </w:tcPr>
          <w:p w14:paraId="74C51077">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目标3</w:t>
            </w:r>
          </w:p>
        </w:tc>
        <w:tc>
          <w:tcPr>
            <w:tcW w:w="7305" w:type="dxa"/>
            <w:gridSpan w:val="7"/>
            <w:noWrap w:val="0"/>
            <w:tcMar>
              <w:top w:w="15" w:type="dxa"/>
              <w:left w:w="15" w:type="dxa"/>
              <w:right w:w="15" w:type="dxa"/>
            </w:tcMar>
            <w:vAlign w:val="center"/>
          </w:tcPr>
          <w:p w14:paraId="78081194">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做好消防及抢险救援，保护人民群众生命财产安全；确保各类火灾及社会抢险出警得到保障。</w:t>
            </w:r>
          </w:p>
        </w:tc>
      </w:tr>
      <w:tr w14:paraId="01E4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807" w:type="dxa"/>
            <w:vMerge w:val="restart"/>
            <w:noWrap w:val="0"/>
            <w:tcMar>
              <w:top w:w="15" w:type="dxa"/>
              <w:left w:w="15" w:type="dxa"/>
              <w:right w:w="15" w:type="dxa"/>
            </w:tcMar>
            <w:vAlign w:val="center"/>
          </w:tcPr>
          <w:p w14:paraId="7DB262F6">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一级指标</w:t>
            </w:r>
          </w:p>
        </w:tc>
        <w:tc>
          <w:tcPr>
            <w:tcW w:w="607" w:type="dxa"/>
            <w:vMerge w:val="restart"/>
            <w:noWrap w:val="0"/>
            <w:tcMar>
              <w:top w:w="15" w:type="dxa"/>
              <w:left w:w="15" w:type="dxa"/>
              <w:right w:w="15" w:type="dxa"/>
            </w:tcMar>
            <w:vAlign w:val="center"/>
          </w:tcPr>
          <w:p w14:paraId="29CC8FA2">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二级指标</w:t>
            </w:r>
          </w:p>
        </w:tc>
        <w:tc>
          <w:tcPr>
            <w:tcW w:w="808" w:type="dxa"/>
            <w:vMerge w:val="restart"/>
            <w:noWrap w:val="0"/>
            <w:tcMar>
              <w:top w:w="15" w:type="dxa"/>
              <w:left w:w="15" w:type="dxa"/>
              <w:right w:w="15" w:type="dxa"/>
            </w:tcMar>
            <w:vAlign w:val="center"/>
          </w:tcPr>
          <w:p w14:paraId="59C4F3AF">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三级指标</w:t>
            </w:r>
          </w:p>
        </w:tc>
        <w:tc>
          <w:tcPr>
            <w:tcW w:w="1208" w:type="dxa"/>
            <w:vMerge w:val="restart"/>
            <w:noWrap w:val="0"/>
            <w:tcMar>
              <w:top w:w="15" w:type="dxa"/>
              <w:left w:w="15" w:type="dxa"/>
              <w:right w:w="15" w:type="dxa"/>
            </w:tcMar>
            <w:vAlign w:val="center"/>
          </w:tcPr>
          <w:p w14:paraId="04109FC0">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绩效指标描述（指标内容）</w:t>
            </w:r>
          </w:p>
        </w:tc>
        <w:tc>
          <w:tcPr>
            <w:tcW w:w="1765" w:type="dxa"/>
            <w:gridSpan w:val="3"/>
            <w:noWrap w:val="0"/>
            <w:tcMar>
              <w:top w:w="15" w:type="dxa"/>
              <w:left w:w="15" w:type="dxa"/>
              <w:right w:w="15" w:type="dxa"/>
            </w:tcMar>
            <w:vAlign w:val="center"/>
          </w:tcPr>
          <w:p w14:paraId="71F7C6BC">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指标值</w:t>
            </w:r>
          </w:p>
        </w:tc>
        <w:tc>
          <w:tcPr>
            <w:tcW w:w="1180" w:type="dxa"/>
            <w:vMerge w:val="restart"/>
            <w:noWrap w:val="0"/>
            <w:tcMar>
              <w:top w:w="15" w:type="dxa"/>
              <w:left w:w="15" w:type="dxa"/>
              <w:right w:w="15" w:type="dxa"/>
            </w:tcMar>
            <w:vAlign w:val="center"/>
          </w:tcPr>
          <w:p w14:paraId="2CF04793">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指标确定依据</w:t>
            </w:r>
          </w:p>
        </w:tc>
        <w:tc>
          <w:tcPr>
            <w:tcW w:w="2344" w:type="dxa"/>
            <w:vMerge w:val="restart"/>
            <w:noWrap w:val="0"/>
            <w:tcMar>
              <w:top w:w="15" w:type="dxa"/>
              <w:left w:w="15" w:type="dxa"/>
              <w:right w:w="15" w:type="dxa"/>
            </w:tcMar>
            <w:vAlign w:val="center"/>
          </w:tcPr>
          <w:p w14:paraId="6289E089">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评（扣）分标准</w:t>
            </w:r>
          </w:p>
        </w:tc>
      </w:tr>
      <w:tr w14:paraId="5BD53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trPr>
        <w:tc>
          <w:tcPr>
            <w:tcW w:w="807" w:type="dxa"/>
            <w:vMerge w:val="continue"/>
            <w:noWrap w:val="0"/>
            <w:tcMar>
              <w:top w:w="15" w:type="dxa"/>
              <w:left w:w="15" w:type="dxa"/>
              <w:right w:w="15" w:type="dxa"/>
            </w:tcMar>
            <w:vAlign w:val="center"/>
          </w:tcPr>
          <w:p w14:paraId="3A440EA3">
            <w:pPr>
              <w:jc w:val="center"/>
              <w:rPr>
                <w:rFonts w:hint="default" w:ascii="Calibri" w:hAnsi="Calibri" w:eastAsia="宋体" w:cs="Calibri"/>
                <w:b/>
                <w:i w:val="0"/>
                <w:color w:val="000000"/>
                <w:sz w:val="22"/>
                <w:szCs w:val="22"/>
                <w:u w:val="none"/>
              </w:rPr>
            </w:pPr>
          </w:p>
        </w:tc>
        <w:tc>
          <w:tcPr>
            <w:tcW w:w="607" w:type="dxa"/>
            <w:vMerge w:val="continue"/>
            <w:noWrap w:val="0"/>
            <w:tcMar>
              <w:top w:w="15" w:type="dxa"/>
              <w:left w:w="15" w:type="dxa"/>
              <w:right w:w="15" w:type="dxa"/>
            </w:tcMar>
            <w:vAlign w:val="center"/>
          </w:tcPr>
          <w:p w14:paraId="50518E8F">
            <w:pPr>
              <w:jc w:val="center"/>
              <w:rPr>
                <w:rFonts w:hint="default" w:ascii="Calibri" w:hAnsi="Calibri" w:eastAsia="宋体" w:cs="Calibri"/>
                <w:b/>
                <w:i w:val="0"/>
                <w:color w:val="000000"/>
                <w:sz w:val="22"/>
                <w:szCs w:val="22"/>
                <w:u w:val="none"/>
              </w:rPr>
            </w:pPr>
          </w:p>
        </w:tc>
        <w:tc>
          <w:tcPr>
            <w:tcW w:w="808" w:type="dxa"/>
            <w:vMerge w:val="continue"/>
            <w:noWrap w:val="0"/>
            <w:tcMar>
              <w:top w:w="15" w:type="dxa"/>
              <w:left w:w="15" w:type="dxa"/>
              <w:right w:w="15" w:type="dxa"/>
            </w:tcMar>
            <w:vAlign w:val="center"/>
          </w:tcPr>
          <w:p w14:paraId="6C61BD24">
            <w:pPr>
              <w:jc w:val="center"/>
              <w:rPr>
                <w:rFonts w:hint="default" w:ascii="Calibri" w:hAnsi="Calibri" w:eastAsia="宋体" w:cs="Calibri"/>
                <w:b/>
                <w:i w:val="0"/>
                <w:color w:val="000000"/>
                <w:sz w:val="22"/>
                <w:szCs w:val="22"/>
                <w:u w:val="none"/>
              </w:rPr>
            </w:pPr>
          </w:p>
        </w:tc>
        <w:tc>
          <w:tcPr>
            <w:tcW w:w="1208" w:type="dxa"/>
            <w:vMerge w:val="continue"/>
            <w:noWrap w:val="0"/>
            <w:tcMar>
              <w:top w:w="15" w:type="dxa"/>
              <w:left w:w="15" w:type="dxa"/>
              <w:right w:w="15" w:type="dxa"/>
            </w:tcMar>
            <w:vAlign w:val="center"/>
          </w:tcPr>
          <w:p w14:paraId="5E5C3491">
            <w:pPr>
              <w:jc w:val="center"/>
              <w:rPr>
                <w:rFonts w:hint="default" w:ascii="Calibri" w:hAnsi="Calibri" w:eastAsia="宋体" w:cs="Calibri"/>
                <w:b/>
                <w:i w:val="0"/>
                <w:color w:val="000000"/>
                <w:sz w:val="22"/>
                <w:szCs w:val="22"/>
                <w:u w:val="none"/>
              </w:rPr>
            </w:pPr>
          </w:p>
        </w:tc>
        <w:tc>
          <w:tcPr>
            <w:tcW w:w="611" w:type="dxa"/>
            <w:noWrap w:val="0"/>
            <w:tcMar>
              <w:top w:w="15" w:type="dxa"/>
              <w:left w:w="15" w:type="dxa"/>
              <w:right w:w="15" w:type="dxa"/>
            </w:tcMar>
            <w:vAlign w:val="center"/>
          </w:tcPr>
          <w:p w14:paraId="3ED954FF">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符号</w:t>
            </w:r>
          </w:p>
        </w:tc>
        <w:tc>
          <w:tcPr>
            <w:tcW w:w="365" w:type="dxa"/>
            <w:noWrap w:val="0"/>
            <w:tcMar>
              <w:top w:w="15" w:type="dxa"/>
              <w:left w:w="15" w:type="dxa"/>
              <w:right w:w="15" w:type="dxa"/>
            </w:tcMar>
            <w:vAlign w:val="center"/>
          </w:tcPr>
          <w:p w14:paraId="5E721566">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值</w:t>
            </w:r>
          </w:p>
        </w:tc>
        <w:tc>
          <w:tcPr>
            <w:tcW w:w="789" w:type="dxa"/>
            <w:noWrap w:val="0"/>
            <w:tcMar>
              <w:top w:w="15" w:type="dxa"/>
              <w:left w:w="15" w:type="dxa"/>
              <w:right w:w="15" w:type="dxa"/>
            </w:tcMar>
            <w:vAlign w:val="center"/>
          </w:tcPr>
          <w:p w14:paraId="40C8F0C4">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单位（文字描述）</w:t>
            </w:r>
          </w:p>
        </w:tc>
        <w:tc>
          <w:tcPr>
            <w:tcW w:w="1180" w:type="dxa"/>
            <w:vMerge w:val="continue"/>
            <w:noWrap w:val="0"/>
            <w:tcMar>
              <w:top w:w="15" w:type="dxa"/>
              <w:left w:w="15" w:type="dxa"/>
              <w:right w:w="15" w:type="dxa"/>
            </w:tcMar>
            <w:vAlign w:val="center"/>
          </w:tcPr>
          <w:p w14:paraId="161210C4">
            <w:pPr>
              <w:jc w:val="center"/>
              <w:rPr>
                <w:rFonts w:hint="default" w:ascii="Calibri" w:hAnsi="Calibri" w:eastAsia="宋体" w:cs="Calibri"/>
                <w:b/>
                <w:i w:val="0"/>
                <w:color w:val="000000"/>
                <w:sz w:val="22"/>
                <w:szCs w:val="22"/>
                <w:u w:val="none"/>
              </w:rPr>
            </w:pPr>
          </w:p>
        </w:tc>
        <w:tc>
          <w:tcPr>
            <w:tcW w:w="2344" w:type="dxa"/>
            <w:vMerge w:val="continue"/>
            <w:noWrap w:val="0"/>
            <w:tcMar>
              <w:top w:w="15" w:type="dxa"/>
              <w:left w:w="15" w:type="dxa"/>
              <w:right w:w="15" w:type="dxa"/>
            </w:tcMar>
            <w:vAlign w:val="center"/>
          </w:tcPr>
          <w:p w14:paraId="2DA7D144">
            <w:pPr>
              <w:jc w:val="center"/>
              <w:rPr>
                <w:rFonts w:hint="default" w:ascii="Calibri" w:hAnsi="Calibri" w:eastAsia="宋体" w:cs="Calibri"/>
                <w:b/>
                <w:i w:val="0"/>
                <w:color w:val="000000"/>
                <w:sz w:val="22"/>
                <w:szCs w:val="22"/>
                <w:u w:val="none"/>
              </w:rPr>
            </w:pPr>
          </w:p>
        </w:tc>
      </w:tr>
      <w:tr w14:paraId="1980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trPr>
        <w:tc>
          <w:tcPr>
            <w:tcW w:w="807" w:type="dxa"/>
            <w:vMerge w:val="restart"/>
            <w:noWrap w:val="0"/>
            <w:tcMar>
              <w:top w:w="15" w:type="dxa"/>
              <w:left w:w="15" w:type="dxa"/>
              <w:right w:w="15" w:type="dxa"/>
            </w:tcMar>
            <w:vAlign w:val="center"/>
          </w:tcPr>
          <w:p w14:paraId="150BC941">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产出指标</w:t>
            </w:r>
          </w:p>
        </w:tc>
        <w:tc>
          <w:tcPr>
            <w:tcW w:w="607" w:type="dxa"/>
            <w:noWrap w:val="0"/>
            <w:tcMar>
              <w:top w:w="15" w:type="dxa"/>
              <w:left w:w="15" w:type="dxa"/>
              <w:right w:w="15" w:type="dxa"/>
            </w:tcMar>
            <w:vAlign w:val="center"/>
          </w:tcPr>
          <w:p w14:paraId="7A347BF2">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数量指标</w:t>
            </w:r>
          </w:p>
        </w:tc>
        <w:tc>
          <w:tcPr>
            <w:tcW w:w="808" w:type="dxa"/>
            <w:noWrap w:val="0"/>
            <w:tcMar>
              <w:top w:w="15" w:type="dxa"/>
              <w:left w:w="15" w:type="dxa"/>
              <w:right w:w="15" w:type="dxa"/>
            </w:tcMar>
            <w:vAlign w:val="center"/>
          </w:tcPr>
          <w:p w14:paraId="61C6DC43">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1208" w:type="dxa"/>
            <w:noWrap w:val="0"/>
            <w:tcMar>
              <w:top w:w="15" w:type="dxa"/>
              <w:left w:w="15" w:type="dxa"/>
              <w:right w:w="15" w:type="dxa"/>
            </w:tcMar>
            <w:vAlign w:val="center"/>
          </w:tcPr>
          <w:p w14:paraId="4E390FA0">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611" w:type="dxa"/>
            <w:noWrap w:val="0"/>
            <w:tcMar>
              <w:top w:w="15" w:type="dxa"/>
              <w:left w:w="15" w:type="dxa"/>
              <w:right w:w="15" w:type="dxa"/>
            </w:tcMar>
            <w:vAlign w:val="center"/>
          </w:tcPr>
          <w:p w14:paraId="23108643">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5" w:type="dxa"/>
            <w:noWrap w:val="0"/>
            <w:tcMar>
              <w:top w:w="15" w:type="dxa"/>
              <w:left w:w="15" w:type="dxa"/>
              <w:right w:w="15" w:type="dxa"/>
            </w:tcMar>
            <w:vAlign w:val="center"/>
          </w:tcPr>
          <w:p w14:paraId="336EDE45">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789" w:type="dxa"/>
            <w:noWrap w:val="0"/>
            <w:tcMar>
              <w:top w:w="15" w:type="dxa"/>
              <w:left w:w="15" w:type="dxa"/>
              <w:right w:w="15" w:type="dxa"/>
            </w:tcMar>
            <w:vAlign w:val="center"/>
          </w:tcPr>
          <w:p w14:paraId="5F597C23">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180" w:type="dxa"/>
            <w:noWrap w:val="0"/>
            <w:tcMar>
              <w:top w:w="15" w:type="dxa"/>
              <w:left w:w="15" w:type="dxa"/>
              <w:right w:w="15" w:type="dxa"/>
            </w:tcMar>
            <w:vAlign w:val="center"/>
          </w:tcPr>
          <w:p w14:paraId="18B9E905">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c>
          <w:tcPr>
            <w:tcW w:w="2344" w:type="dxa"/>
            <w:noWrap w:val="0"/>
            <w:tcMar>
              <w:top w:w="15" w:type="dxa"/>
              <w:left w:w="15" w:type="dxa"/>
              <w:right w:w="15" w:type="dxa"/>
            </w:tcMar>
            <w:vAlign w:val="center"/>
          </w:tcPr>
          <w:p w14:paraId="79B5AC87">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r>
      <w:tr w14:paraId="092A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trPr>
        <w:tc>
          <w:tcPr>
            <w:tcW w:w="807" w:type="dxa"/>
            <w:vMerge w:val="continue"/>
            <w:noWrap w:val="0"/>
            <w:tcMar>
              <w:top w:w="15" w:type="dxa"/>
              <w:left w:w="15" w:type="dxa"/>
              <w:right w:w="15" w:type="dxa"/>
            </w:tcMar>
            <w:vAlign w:val="center"/>
          </w:tcPr>
          <w:p w14:paraId="140F74BA">
            <w:pPr>
              <w:jc w:val="center"/>
              <w:rPr>
                <w:rFonts w:hint="default" w:ascii="Calibri" w:hAnsi="Calibri" w:eastAsia="宋体" w:cs="Calibri"/>
                <w:b/>
                <w:i w:val="0"/>
                <w:color w:val="000000"/>
                <w:sz w:val="22"/>
                <w:szCs w:val="22"/>
                <w:u w:val="none"/>
              </w:rPr>
            </w:pPr>
          </w:p>
        </w:tc>
        <w:tc>
          <w:tcPr>
            <w:tcW w:w="607" w:type="dxa"/>
            <w:noWrap w:val="0"/>
            <w:tcMar>
              <w:top w:w="15" w:type="dxa"/>
              <w:left w:w="15" w:type="dxa"/>
              <w:right w:w="15" w:type="dxa"/>
            </w:tcMar>
            <w:vAlign w:val="center"/>
          </w:tcPr>
          <w:p w14:paraId="776DF7EF">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质量指标</w:t>
            </w:r>
          </w:p>
        </w:tc>
        <w:tc>
          <w:tcPr>
            <w:tcW w:w="808" w:type="dxa"/>
            <w:noWrap w:val="0"/>
            <w:tcMar>
              <w:top w:w="15" w:type="dxa"/>
              <w:left w:w="15" w:type="dxa"/>
              <w:right w:w="15" w:type="dxa"/>
            </w:tcMar>
            <w:vAlign w:val="center"/>
          </w:tcPr>
          <w:p w14:paraId="0A2832CB">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1208" w:type="dxa"/>
            <w:noWrap w:val="0"/>
            <w:tcMar>
              <w:top w:w="15" w:type="dxa"/>
              <w:left w:w="15" w:type="dxa"/>
              <w:right w:w="15" w:type="dxa"/>
            </w:tcMar>
            <w:vAlign w:val="center"/>
          </w:tcPr>
          <w:p w14:paraId="479260A4">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611" w:type="dxa"/>
            <w:noWrap w:val="0"/>
            <w:tcMar>
              <w:top w:w="15" w:type="dxa"/>
              <w:left w:w="15" w:type="dxa"/>
              <w:right w:w="15" w:type="dxa"/>
            </w:tcMar>
            <w:vAlign w:val="center"/>
          </w:tcPr>
          <w:p w14:paraId="74741DD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5" w:type="dxa"/>
            <w:noWrap w:val="0"/>
            <w:tcMar>
              <w:top w:w="15" w:type="dxa"/>
              <w:left w:w="15" w:type="dxa"/>
              <w:right w:w="15" w:type="dxa"/>
            </w:tcMar>
            <w:vAlign w:val="center"/>
          </w:tcPr>
          <w:p w14:paraId="685A1E3C">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c>
          <w:tcPr>
            <w:tcW w:w="789" w:type="dxa"/>
            <w:noWrap w:val="0"/>
            <w:tcMar>
              <w:top w:w="15" w:type="dxa"/>
              <w:left w:w="15" w:type="dxa"/>
              <w:right w:w="15" w:type="dxa"/>
            </w:tcMar>
            <w:vAlign w:val="center"/>
          </w:tcPr>
          <w:p w14:paraId="5B38EB10">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180" w:type="dxa"/>
            <w:noWrap w:val="0"/>
            <w:tcMar>
              <w:top w:w="15" w:type="dxa"/>
              <w:left w:w="15" w:type="dxa"/>
              <w:right w:w="15" w:type="dxa"/>
            </w:tcMar>
            <w:vAlign w:val="center"/>
          </w:tcPr>
          <w:p w14:paraId="3342D058">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2344" w:type="dxa"/>
            <w:noWrap w:val="0"/>
            <w:tcMar>
              <w:top w:w="15" w:type="dxa"/>
              <w:left w:w="15" w:type="dxa"/>
              <w:right w:w="15" w:type="dxa"/>
            </w:tcMar>
            <w:vAlign w:val="center"/>
          </w:tcPr>
          <w:p w14:paraId="173E849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r>
      <w:tr w14:paraId="0B83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trPr>
        <w:tc>
          <w:tcPr>
            <w:tcW w:w="807" w:type="dxa"/>
            <w:vMerge w:val="continue"/>
            <w:noWrap w:val="0"/>
            <w:tcMar>
              <w:top w:w="15" w:type="dxa"/>
              <w:left w:w="15" w:type="dxa"/>
              <w:right w:w="15" w:type="dxa"/>
            </w:tcMar>
            <w:vAlign w:val="center"/>
          </w:tcPr>
          <w:p w14:paraId="646E8C2D">
            <w:pPr>
              <w:jc w:val="center"/>
              <w:rPr>
                <w:rFonts w:hint="default" w:ascii="Calibri" w:hAnsi="Calibri" w:eastAsia="宋体" w:cs="Calibri"/>
                <w:b/>
                <w:i w:val="0"/>
                <w:color w:val="000000"/>
                <w:sz w:val="22"/>
                <w:szCs w:val="22"/>
                <w:u w:val="none"/>
              </w:rPr>
            </w:pPr>
          </w:p>
        </w:tc>
        <w:tc>
          <w:tcPr>
            <w:tcW w:w="607" w:type="dxa"/>
            <w:noWrap w:val="0"/>
            <w:tcMar>
              <w:top w:w="15" w:type="dxa"/>
              <w:left w:w="15" w:type="dxa"/>
              <w:right w:w="15" w:type="dxa"/>
            </w:tcMar>
            <w:vAlign w:val="center"/>
          </w:tcPr>
          <w:p w14:paraId="4E7C44C1">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时效指标</w:t>
            </w:r>
          </w:p>
        </w:tc>
        <w:tc>
          <w:tcPr>
            <w:tcW w:w="808" w:type="dxa"/>
            <w:noWrap w:val="0"/>
            <w:tcMar>
              <w:top w:w="15" w:type="dxa"/>
              <w:left w:w="15" w:type="dxa"/>
              <w:right w:w="15" w:type="dxa"/>
            </w:tcMar>
            <w:vAlign w:val="center"/>
          </w:tcPr>
          <w:p w14:paraId="12C784EF">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1208" w:type="dxa"/>
            <w:noWrap w:val="0"/>
            <w:tcMar>
              <w:top w:w="15" w:type="dxa"/>
              <w:left w:w="15" w:type="dxa"/>
              <w:right w:w="15" w:type="dxa"/>
            </w:tcMar>
            <w:vAlign w:val="center"/>
          </w:tcPr>
          <w:p w14:paraId="22D8773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611" w:type="dxa"/>
            <w:noWrap w:val="0"/>
            <w:tcMar>
              <w:top w:w="15" w:type="dxa"/>
              <w:left w:w="15" w:type="dxa"/>
              <w:right w:w="15" w:type="dxa"/>
            </w:tcMar>
            <w:vAlign w:val="center"/>
          </w:tcPr>
          <w:p w14:paraId="3C672E7C">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5" w:type="dxa"/>
            <w:noWrap w:val="0"/>
            <w:tcMar>
              <w:top w:w="15" w:type="dxa"/>
              <w:left w:w="15" w:type="dxa"/>
              <w:right w:w="15" w:type="dxa"/>
            </w:tcMar>
            <w:vAlign w:val="center"/>
          </w:tcPr>
          <w:p w14:paraId="5C000C0B">
            <w:pPr>
              <w:jc w:val="right"/>
              <w:rPr>
                <w:rFonts w:hint="default" w:ascii="Calibri" w:hAnsi="Calibri" w:eastAsia="宋体" w:cs="Calibri"/>
                <w:i w:val="0"/>
                <w:color w:val="000000"/>
                <w:sz w:val="22"/>
                <w:szCs w:val="22"/>
                <w:u w:val="none"/>
              </w:rPr>
            </w:pPr>
          </w:p>
        </w:tc>
        <w:tc>
          <w:tcPr>
            <w:tcW w:w="789" w:type="dxa"/>
            <w:noWrap w:val="0"/>
            <w:tcMar>
              <w:top w:w="15" w:type="dxa"/>
              <w:left w:w="15" w:type="dxa"/>
              <w:right w:w="15" w:type="dxa"/>
            </w:tcMar>
            <w:vAlign w:val="center"/>
          </w:tcPr>
          <w:p w14:paraId="11A75879">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及时保障</w:t>
            </w:r>
          </w:p>
        </w:tc>
        <w:tc>
          <w:tcPr>
            <w:tcW w:w="1180" w:type="dxa"/>
            <w:noWrap w:val="0"/>
            <w:tcMar>
              <w:top w:w="15" w:type="dxa"/>
              <w:left w:w="15" w:type="dxa"/>
              <w:right w:w="15" w:type="dxa"/>
            </w:tcMar>
            <w:vAlign w:val="center"/>
          </w:tcPr>
          <w:p w14:paraId="3061E2EB">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2344" w:type="dxa"/>
            <w:noWrap w:val="0"/>
            <w:tcMar>
              <w:top w:w="15" w:type="dxa"/>
              <w:left w:w="15" w:type="dxa"/>
              <w:right w:w="15" w:type="dxa"/>
            </w:tcMar>
            <w:vAlign w:val="center"/>
          </w:tcPr>
          <w:p w14:paraId="6F40E37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r>
      <w:tr w14:paraId="5766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trPr>
        <w:tc>
          <w:tcPr>
            <w:tcW w:w="807" w:type="dxa"/>
            <w:vMerge w:val="continue"/>
            <w:noWrap w:val="0"/>
            <w:tcMar>
              <w:top w:w="15" w:type="dxa"/>
              <w:left w:w="15" w:type="dxa"/>
              <w:right w:w="15" w:type="dxa"/>
            </w:tcMar>
            <w:vAlign w:val="center"/>
          </w:tcPr>
          <w:p w14:paraId="7167170D">
            <w:pPr>
              <w:jc w:val="center"/>
              <w:rPr>
                <w:rFonts w:hint="default" w:ascii="Calibri" w:hAnsi="Calibri" w:eastAsia="宋体" w:cs="Calibri"/>
                <w:b/>
                <w:i w:val="0"/>
                <w:color w:val="000000"/>
                <w:sz w:val="22"/>
                <w:szCs w:val="22"/>
                <w:u w:val="none"/>
              </w:rPr>
            </w:pPr>
          </w:p>
        </w:tc>
        <w:tc>
          <w:tcPr>
            <w:tcW w:w="607" w:type="dxa"/>
            <w:noWrap w:val="0"/>
            <w:tcMar>
              <w:top w:w="15" w:type="dxa"/>
              <w:left w:w="15" w:type="dxa"/>
              <w:right w:w="15" w:type="dxa"/>
            </w:tcMar>
            <w:vAlign w:val="top"/>
          </w:tcPr>
          <w:p w14:paraId="00B0AF3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成本指标</w:t>
            </w:r>
          </w:p>
        </w:tc>
        <w:tc>
          <w:tcPr>
            <w:tcW w:w="808" w:type="dxa"/>
            <w:noWrap w:val="0"/>
            <w:tcMar>
              <w:top w:w="15" w:type="dxa"/>
              <w:left w:w="15" w:type="dxa"/>
              <w:right w:w="15" w:type="dxa"/>
            </w:tcMar>
            <w:vAlign w:val="top"/>
          </w:tcPr>
          <w:p w14:paraId="128C6AE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1208" w:type="dxa"/>
            <w:noWrap w:val="0"/>
            <w:tcMar>
              <w:top w:w="15" w:type="dxa"/>
              <w:left w:w="15" w:type="dxa"/>
              <w:right w:w="15" w:type="dxa"/>
            </w:tcMar>
            <w:vAlign w:val="top"/>
          </w:tcPr>
          <w:p w14:paraId="187F830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611" w:type="dxa"/>
            <w:noWrap w:val="0"/>
            <w:tcMar>
              <w:top w:w="15" w:type="dxa"/>
              <w:left w:w="15" w:type="dxa"/>
              <w:right w:w="15" w:type="dxa"/>
            </w:tcMar>
            <w:vAlign w:val="top"/>
          </w:tcPr>
          <w:p w14:paraId="685682F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5" w:type="dxa"/>
            <w:noWrap w:val="0"/>
            <w:tcMar>
              <w:top w:w="15" w:type="dxa"/>
              <w:left w:w="15" w:type="dxa"/>
              <w:right w:w="15" w:type="dxa"/>
            </w:tcMar>
            <w:vAlign w:val="top"/>
          </w:tcPr>
          <w:p w14:paraId="2D096D5B">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789" w:type="dxa"/>
            <w:noWrap w:val="0"/>
            <w:tcMar>
              <w:top w:w="15" w:type="dxa"/>
              <w:left w:w="15" w:type="dxa"/>
              <w:right w:w="15" w:type="dxa"/>
            </w:tcMar>
            <w:vAlign w:val="top"/>
          </w:tcPr>
          <w:p w14:paraId="103BD0F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180" w:type="dxa"/>
            <w:noWrap w:val="0"/>
            <w:tcMar>
              <w:top w:w="15" w:type="dxa"/>
              <w:left w:w="15" w:type="dxa"/>
              <w:right w:w="15" w:type="dxa"/>
            </w:tcMar>
            <w:vAlign w:val="top"/>
          </w:tcPr>
          <w:p w14:paraId="674DD17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2344" w:type="dxa"/>
            <w:noWrap w:val="0"/>
            <w:tcMar>
              <w:top w:w="15" w:type="dxa"/>
              <w:left w:w="15" w:type="dxa"/>
              <w:right w:w="15" w:type="dxa"/>
            </w:tcMar>
            <w:vAlign w:val="top"/>
          </w:tcPr>
          <w:p w14:paraId="1ADB3D6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r>
      <w:tr w14:paraId="1AFC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3" w:hRule="atLeast"/>
        </w:trPr>
        <w:tc>
          <w:tcPr>
            <w:tcW w:w="807" w:type="dxa"/>
            <w:noWrap w:val="0"/>
            <w:tcMar>
              <w:top w:w="15" w:type="dxa"/>
              <w:left w:w="15" w:type="dxa"/>
              <w:right w:w="15" w:type="dxa"/>
            </w:tcMar>
            <w:vAlign w:val="center"/>
          </w:tcPr>
          <w:p w14:paraId="0D681D08">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效益指标</w:t>
            </w:r>
          </w:p>
        </w:tc>
        <w:tc>
          <w:tcPr>
            <w:tcW w:w="607" w:type="dxa"/>
            <w:noWrap w:val="0"/>
            <w:tcMar>
              <w:top w:w="15" w:type="dxa"/>
              <w:left w:w="15" w:type="dxa"/>
              <w:right w:w="15" w:type="dxa"/>
            </w:tcMar>
            <w:vAlign w:val="center"/>
          </w:tcPr>
          <w:p w14:paraId="3955B9C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可持续影响指标</w:t>
            </w:r>
          </w:p>
        </w:tc>
        <w:tc>
          <w:tcPr>
            <w:tcW w:w="808" w:type="dxa"/>
            <w:noWrap w:val="0"/>
            <w:tcMar>
              <w:top w:w="15" w:type="dxa"/>
              <w:left w:w="15" w:type="dxa"/>
              <w:right w:w="15" w:type="dxa"/>
            </w:tcMar>
            <w:vAlign w:val="center"/>
          </w:tcPr>
          <w:p w14:paraId="600813DF">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保障办公正常运转</w:t>
            </w:r>
          </w:p>
        </w:tc>
        <w:tc>
          <w:tcPr>
            <w:tcW w:w="1208" w:type="dxa"/>
            <w:noWrap w:val="0"/>
            <w:tcMar>
              <w:top w:w="15" w:type="dxa"/>
              <w:left w:w="15" w:type="dxa"/>
              <w:right w:w="15" w:type="dxa"/>
            </w:tcMar>
            <w:vAlign w:val="center"/>
          </w:tcPr>
          <w:p w14:paraId="097113D5">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c>
          <w:tcPr>
            <w:tcW w:w="611" w:type="dxa"/>
            <w:noWrap w:val="0"/>
            <w:tcMar>
              <w:top w:w="15" w:type="dxa"/>
              <w:left w:w="15" w:type="dxa"/>
              <w:right w:w="15" w:type="dxa"/>
            </w:tcMar>
            <w:vAlign w:val="center"/>
          </w:tcPr>
          <w:p w14:paraId="142E996F">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5" w:type="dxa"/>
            <w:noWrap w:val="0"/>
            <w:tcMar>
              <w:top w:w="15" w:type="dxa"/>
              <w:left w:w="15" w:type="dxa"/>
              <w:right w:w="15" w:type="dxa"/>
            </w:tcMar>
            <w:vAlign w:val="center"/>
          </w:tcPr>
          <w:p w14:paraId="64B0F01E">
            <w:pPr>
              <w:jc w:val="right"/>
              <w:rPr>
                <w:rFonts w:hint="default" w:ascii="Calibri" w:hAnsi="Calibri" w:eastAsia="宋体" w:cs="Calibri"/>
                <w:i w:val="0"/>
                <w:color w:val="000000"/>
                <w:sz w:val="22"/>
                <w:szCs w:val="22"/>
                <w:u w:val="none"/>
              </w:rPr>
            </w:pPr>
          </w:p>
        </w:tc>
        <w:tc>
          <w:tcPr>
            <w:tcW w:w="789" w:type="dxa"/>
            <w:noWrap w:val="0"/>
            <w:tcMar>
              <w:top w:w="15" w:type="dxa"/>
              <w:left w:w="15" w:type="dxa"/>
              <w:right w:w="15" w:type="dxa"/>
            </w:tcMar>
            <w:vAlign w:val="center"/>
          </w:tcPr>
          <w:p w14:paraId="2A59E491">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保障办公正常运转</w:t>
            </w:r>
          </w:p>
        </w:tc>
        <w:tc>
          <w:tcPr>
            <w:tcW w:w="1180" w:type="dxa"/>
            <w:noWrap w:val="0"/>
            <w:tcMar>
              <w:top w:w="15" w:type="dxa"/>
              <w:left w:w="15" w:type="dxa"/>
              <w:right w:w="15" w:type="dxa"/>
            </w:tcMar>
            <w:vAlign w:val="center"/>
          </w:tcPr>
          <w:p w14:paraId="2EE91882">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c>
          <w:tcPr>
            <w:tcW w:w="2344" w:type="dxa"/>
            <w:noWrap w:val="0"/>
            <w:tcMar>
              <w:top w:w="15" w:type="dxa"/>
              <w:left w:w="15" w:type="dxa"/>
              <w:right w:w="15" w:type="dxa"/>
            </w:tcMar>
            <w:vAlign w:val="center"/>
          </w:tcPr>
          <w:p w14:paraId="748B99F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r>
      <w:tr w14:paraId="74950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5" w:hRule="atLeast"/>
        </w:trPr>
        <w:tc>
          <w:tcPr>
            <w:tcW w:w="807" w:type="dxa"/>
            <w:noWrap w:val="0"/>
            <w:tcMar>
              <w:top w:w="15" w:type="dxa"/>
              <w:left w:w="15" w:type="dxa"/>
              <w:right w:w="15" w:type="dxa"/>
            </w:tcMar>
            <w:vAlign w:val="center"/>
          </w:tcPr>
          <w:p w14:paraId="3CC2EF76">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满意度指标</w:t>
            </w:r>
          </w:p>
        </w:tc>
        <w:tc>
          <w:tcPr>
            <w:tcW w:w="607" w:type="dxa"/>
            <w:noWrap w:val="0"/>
            <w:tcMar>
              <w:top w:w="15" w:type="dxa"/>
              <w:left w:w="15" w:type="dxa"/>
              <w:right w:w="15" w:type="dxa"/>
            </w:tcMar>
            <w:vAlign w:val="center"/>
          </w:tcPr>
          <w:p w14:paraId="4BDAF14E">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服务对象满意度指标</w:t>
            </w:r>
          </w:p>
        </w:tc>
        <w:tc>
          <w:tcPr>
            <w:tcW w:w="808" w:type="dxa"/>
            <w:noWrap w:val="0"/>
            <w:tcMar>
              <w:top w:w="15" w:type="dxa"/>
              <w:left w:w="15" w:type="dxa"/>
              <w:right w:w="15" w:type="dxa"/>
            </w:tcMar>
            <w:vAlign w:val="center"/>
          </w:tcPr>
          <w:p w14:paraId="38FFF1B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1208" w:type="dxa"/>
            <w:noWrap w:val="0"/>
            <w:tcMar>
              <w:top w:w="15" w:type="dxa"/>
              <w:left w:w="15" w:type="dxa"/>
              <w:right w:w="15" w:type="dxa"/>
            </w:tcMar>
            <w:vAlign w:val="center"/>
          </w:tcPr>
          <w:p w14:paraId="259E0095">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611" w:type="dxa"/>
            <w:noWrap w:val="0"/>
            <w:tcMar>
              <w:top w:w="15" w:type="dxa"/>
              <w:left w:w="15" w:type="dxa"/>
              <w:right w:w="15" w:type="dxa"/>
            </w:tcMar>
            <w:vAlign w:val="center"/>
          </w:tcPr>
          <w:p w14:paraId="7F1B55B8">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5" w:type="dxa"/>
            <w:noWrap w:val="0"/>
            <w:tcMar>
              <w:top w:w="15" w:type="dxa"/>
              <w:left w:w="15" w:type="dxa"/>
              <w:right w:w="15" w:type="dxa"/>
            </w:tcMar>
            <w:vAlign w:val="center"/>
          </w:tcPr>
          <w:p w14:paraId="75686177">
            <w:pPr>
              <w:jc w:val="right"/>
              <w:rPr>
                <w:rFonts w:hint="default" w:ascii="Calibri" w:hAnsi="Calibri" w:eastAsia="宋体" w:cs="Calibri"/>
                <w:i w:val="0"/>
                <w:color w:val="000000"/>
                <w:sz w:val="22"/>
                <w:szCs w:val="22"/>
                <w:u w:val="none"/>
              </w:rPr>
            </w:pPr>
          </w:p>
        </w:tc>
        <w:tc>
          <w:tcPr>
            <w:tcW w:w="789" w:type="dxa"/>
            <w:noWrap w:val="0"/>
            <w:tcMar>
              <w:top w:w="15" w:type="dxa"/>
              <w:left w:w="15" w:type="dxa"/>
              <w:right w:w="15" w:type="dxa"/>
            </w:tcMar>
            <w:vAlign w:val="center"/>
          </w:tcPr>
          <w:p w14:paraId="7D63BA80">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1180" w:type="dxa"/>
            <w:noWrap w:val="0"/>
            <w:tcMar>
              <w:top w:w="15" w:type="dxa"/>
              <w:left w:w="15" w:type="dxa"/>
              <w:right w:w="15" w:type="dxa"/>
            </w:tcMar>
            <w:vAlign w:val="center"/>
          </w:tcPr>
          <w:p w14:paraId="5C509120">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c>
          <w:tcPr>
            <w:tcW w:w="2344" w:type="dxa"/>
            <w:noWrap w:val="0"/>
            <w:tcMar>
              <w:top w:w="15" w:type="dxa"/>
              <w:left w:w="15" w:type="dxa"/>
              <w:right w:w="15" w:type="dxa"/>
            </w:tcMar>
            <w:vAlign w:val="center"/>
          </w:tcPr>
          <w:p w14:paraId="143352F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r>
    </w:tbl>
    <w:p w14:paraId="15DDDB30">
      <w:pPr>
        <w:spacing w:line="600" w:lineRule="exact"/>
        <w:ind w:left="420" w:leftChars="200"/>
        <w:rPr>
          <w:rFonts w:ascii="方正仿宋_GBK" w:hAnsi="方正仿宋_GBK" w:eastAsia="方正仿宋_GBK" w:cs="方正仿宋_GBK"/>
          <w:b/>
          <w:color w:val="000000"/>
          <w:sz w:val="28"/>
        </w:rPr>
      </w:pPr>
    </w:p>
    <w:p w14:paraId="394C5241">
      <w:pPr>
        <w:spacing w:line="600" w:lineRule="exact"/>
        <w:rPr>
          <w:rFonts w:ascii="方正仿宋_GBK" w:hAnsi="方正仿宋_GBK" w:eastAsia="方正仿宋_GBK" w:cs="方正仿宋_GBK"/>
          <w:b/>
          <w:color w:val="000000"/>
          <w:sz w:val="28"/>
        </w:rPr>
      </w:pPr>
    </w:p>
    <w:p w14:paraId="70A4A604">
      <w:pPr>
        <w:spacing w:line="600" w:lineRule="exact"/>
        <w:ind w:left="420" w:leftChars="20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消防第二消防站启动运行资金</w:t>
      </w:r>
      <w:r>
        <w:rPr>
          <w:rFonts w:ascii="方正仿宋_GBK" w:hAnsi="方正仿宋_GBK" w:eastAsia="方正仿宋_GBK" w:cs="方正仿宋_GBK"/>
          <w:b/>
          <w:color w:val="000000"/>
          <w:sz w:val="28"/>
        </w:rPr>
        <w:t>绩效目标表</w:t>
      </w:r>
    </w:p>
    <w:tbl>
      <w:tblPr>
        <w:tblStyle w:val="4"/>
        <w:tblW w:w="8675" w:type="dxa"/>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7"/>
        <w:gridCol w:w="683"/>
        <w:gridCol w:w="907"/>
        <w:gridCol w:w="1355"/>
        <w:gridCol w:w="673"/>
        <w:gridCol w:w="362"/>
        <w:gridCol w:w="870"/>
        <w:gridCol w:w="1299"/>
        <w:gridCol w:w="1579"/>
      </w:tblGrid>
      <w:tr w14:paraId="3ED7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trPr>
        <w:tc>
          <w:tcPr>
            <w:tcW w:w="947" w:type="dxa"/>
            <w:noWrap w:val="0"/>
            <w:tcMar>
              <w:top w:w="15" w:type="dxa"/>
              <w:left w:w="15" w:type="dxa"/>
              <w:right w:w="15" w:type="dxa"/>
            </w:tcMar>
            <w:vAlign w:val="center"/>
          </w:tcPr>
          <w:p w14:paraId="4CCB3FF2">
            <w:pPr>
              <w:widowControl/>
              <w:jc w:val="center"/>
              <w:textAlignment w:val="center"/>
              <w:rPr>
                <w:rFonts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项目编码及名称</w:t>
            </w:r>
          </w:p>
        </w:tc>
        <w:tc>
          <w:tcPr>
            <w:tcW w:w="2945" w:type="dxa"/>
            <w:gridSpan w:val="3"/>
            <w:noWrap w:val="0"/>
            <w:tcMar>
              <w:top w:w="15" w:type="dxa"/>
              <w:left w:w="15" w:type="dxa"/>
              <w:right w:w="15" w:type="dxa"/>
            </w:tcMar>
            <w:vAlign w:val="center"/>
          </w:tcPr>
          <w:p w14:paraId="7F194F3E">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[13060521GDYRMKE7TD7CG]</w:t>
            </w:r>
            <w:r>
              <w:rPr>
                <w:rFonts w:hint="eastAsia" w:cs="Calibri"/>
                <w:i w:val="0"/>
                <w:color w:val="000000"/>
                <w:kern w:val="0"/>
                <w:sz w:val="22"/>
                <w:szCs w:val="22"/>
                <w:u w:val="none"/>
                <w:lang w:val="en-US" w:eastAsia="zh-CN"/>
              </w:rPr>
              <w:t>消防第二消防站启动运行资金</w:t>
            </w:r>
          </w:p>
        </w:tc>
        <w:tc>
          <w:tcPr>
            <w:tcW w:w="1035" w:type="dxa"/>
            <w:gridSpan w:val="2"/>
            <w:noWrap w:val="0"/>
            <w:tcMar>
              <w:top w:w="15" w:type="dxa"/>
              <w:left w:w="15" w:type="dxa"/>
              <w:right w:w="15" w:type="dxa"/>
            </w:tcMar>
            <w:vAlign w:val="center"/>
          </w:tcPr>
          <w:p w14:paraId="27BFAEF9">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主管部门</w:t>
            </w:r>
          </w:p>
        </w:tc>
        <w:tc>
          <w:tcPr>
            <w:tcW w:w="3748" w:type="dxa"/>
            <w:gridSpan w:val="3"/>
            <w:noWrap w:val="0"/>
            <w:tcMar>
              <w:top w:w="15" w:type="dxa"/>
              <w:left w:w="15" w:type="dxa"/>
              <w:right w:w="15" w:type="dxa"/>
            </w:tcMar>
            <w:vAlign w:val="center"/>
          </w:tcPr>
          <w:p w14:paraId="3F57BE01">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[999]财政代列资金</w:t>
            </w:r>
          </w:p>
        </w:tc>
      </w:tr>
      <w:tr w14:paraId="1298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947" w:type="dxa"/>
            <w:noWrap w:val="0"/>
            <w:tcMar>
              <w:top w:w="15" w:type="dxa"/>
              <w:left w:w="15" w:type="dxa"/>
              <w:right w:w="15" w:type="dxa"/>
            </w:tcMar>
            <w:vAlign w:val="center"/>
          </w:tcPr>
          <w:p w14:paraId="3EEED506">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项目单位</w:t>
            </w:r>
          </w:p>
        </w:tc>
        <w:tc>
          <w:tcPr>
            <w:tcW w:w="2945" w:type="dxa"/>
            <w:gridSpan w:val="3"/>
            <w:noWrap w:val="0"/>
            <w:tcMar>
              <w:top w:w="15" w:type="dxa"/>
              <w:left w:w="15" w:type="dxa"/>
              <w:right w:w="15" w:type="dxa"/>
            </w:tcMar>
            <w:vAlign w:val="center"/>
          </w:tcPr>
          <w:p w14:paraId="0B4CFEC9">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[999010]保定市白沟新城消防救援大队</w:t>
            </w:r>
          </w:p>
        </w:tc>
        <w:tc>
          <w:tcPr>
            <w:tcW w:w="1035" w:type="dxa"/>
            <w:gridSpan w:val="2"/>
            <w:noWrap w:val="0"/>
            <w:tcMar>
              <w:top w:w="15" w:type="dxa"/>
              <w:left w:w="15" w:type="dxa"/>
              <w:right w:w="15" w:type="dxa"/>
            </w:tcMar>
            <w:vAlign w:val="center"/>
          </w:tcPr>
          <w:p w14:paraId="4B67833E">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年度资金总额</w:t>
            </w:r>
          </w:p>
        </w:tc>
        <w:tc>
          <w:tcPr>
            <w:tcW w:w="3748" w:type="dxa"/>
            <w:gridSpan w:val="3"/>
            <w:noWrap w:val="0"/>
            <w:tcMar>
              <w:top w:w="15" w:type="dxa"/>
              <w:left w:w="15" w:type="dxa"/>
              <w:right w:w="15" w:type="dxa"/>
            </w:tcMar>
            <w:vAlign w:val="center"/>
          </w:tcPr>
          <w:p w14:paraId="4BA70D19">
            <w:pPr>
              <w:widowControl/>
              <w:jc w:val="left"/>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rPr>
              <w:t>800</w:t>
            </w:r>
            <w:r>
              <w:rPr>
                <w:rFonts w:hint="default" w:ascii="Calibri" w:hAnsi="Calibri" w:eastAsia="宋体" w:cs="Calibri"/>
                <w:i w:val="0"/>
                <w:color w:val="000000"/>
                <w:kern w:val="0"/>
                <w:sz w:val="22"/>
                <w:szCs w:val="22"/>
                <w:u w:val="none"/>
                <w:lang w:val="en-US" w:eastAsia="zh-CN"/>
              </w:rPr>
              <w:t>.00</w:t>
            </w:r>
          </w:p>
        </w:tc>
      </w:tr>
      <w:tr w14:paraId="7843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947" w:type="dxa"/>
            <w:noWrap w:val="0"/>
            <w:tcMar>
              <w:top w:w="15" w:type="dxa"/>
              <w:left w:w="15" w:type="dxa"/>
              <w:right w:w="15" w:type="dxa"/>
            </w:tcMar>
            <w:vAlign w:val="center"/>
          </w:tcPr>
          <w:p w14:paraId="1B349E37">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资金用途</w:t>
            </w:r>
          </w:p>
        </w:tc>
        <w:tc>
          <w:tcPr>
            <w:tcW w:w="7728" w:type="dxa"/>
            <w:gridSpan w:val="8"/>
            <w:noWrap w:val="0"/>
            <w:tcMar>
              <w:top w:w="15" w:type="dxa"/>
              <w:left w:w="15" w:type="dxa"/>
              <w:right w:w="15" w:type="dxa"/>
            </w:tcMar>
            <w:vAlign w:val="center"/>
          </w:tcPr>
          <w:p w14:paraId="41715ECE">
            <w:pPr>
              <w:widowControl/>
              <w:jc w:val="left"/>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rPr>
              <w:t>消防第二消防站启动运行资金</w:t>
            </w:r>
          </w:p>
        </w:tc>
      </w:tr>
      <w:tr w14:paraId="245A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6" w:hRule="atLeast"/>
        </w:trPr>
        <w:tc>
          <w:tcPr>
            <w:tcW w:w="947" w:type="dxa"/>
            <w:vMerge w:val="restart"/>
            <w:noWrap w:val="0"/>
            <w:tcMar>
              <w:top w:w="15" w:type="dxa"/>
              <w:left w:w="15" w:type="dxa"/>
              <w:right w:w="15" w:type="dxa"/>
            </w:tcMar>
            <w:vAlign w:val="center"/>
          </w:tcPr>
          <w:p w14:paraId="3D941A3F">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资金支出计划</w:t>
            </w:r>
            <w:r>
              <w:rPr>
                <w:rFonts w:hint="default" w:ascii="Calibri" w:hAnsi="Calibri" w:eastAsia="宋体" w:cs="Calibri"/>
                <w:b/>
                <w:i w:val="0"/>
                <w:color w:val="000000"/>
                <w:kern w:val="0"/>
                <w:sz w:val="22"/>
                <w:szCs w:val="22"/>
                <w:u w:val="none"/>
                <w:lang w:val="en-US" w:eastAsia="zh-CN"/>
              </w:rPr>
              <w:br w:type="textWrapping"/>
            </w:r>
            <w:r>
              <w:rPr>
                <w:rFonts w:hint="default" w:ascii="Calibri" w:hAnsi="Calibri" w:eastAsia="宋体" w:cs="Calibri"/>
                <w:b/>
                <w:i w:val="0"/>
                <w:color w:val="000000"/>
                <w:kern w:val="0"/>
                <w:sz w:val="22"/>
                <w:szCs w:val="22"/>
                <w:u w:val="none"/>
                <w:lang w:val="en-US" w:eastAsia="zh-CN"/>
              </w:rPr>
              <w:t>（累计支出比例）</w:t>
            </w:r>
          </w:p>
        </w:tc>
        <w:tc>
          <w:tcPr>
            <w:tcW w:w="1590" w:type="dxa"/>
            <w:gridSpan w:val="2"/>
            <w:noWrap w:val="0"/>
            <w:tcMar>
              <w:top w:w="15" w:type="dxa"/>
              <w:left w:w="15" w:type="dxa"/>
              <w:right w:w="15" w:type="dxa"/>
            </w:tcMar>
            <w:vAlign w:val="center"/>
          </w:tcPr>
          <w:p w14:paraId="69F77E48">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3月底</w:t>
            </w:r>
          </w:p>
        </w:tc>
        <w:tc>
          <w:tcPr>
            <w:tcW w:w="1355" w:type="dxa"/>
            <w:noWrap w:val="0"/>
            <w:tcMar>
              <w:top w:w="15" w:type="dxa"/>
              <w:left w:w="15" w:type="dxa"/>
              <w:right w:w="15" w:type="dxa"/>
            </w:tcMar>
            <w:vAlign w:val="center"/>
          </w:tcPr>
          <w:p w14:paraId="5FEA6726">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6月底</w:t>
            </w:r>
          </w:p>
        </w:tc>
        <w:tc>
          <w:tcPr>
            <w:tcW w:w="1905" w:type="dxa"/>
            <w:gridSpan w:val="3"/>
            <w:noWrap w:val="0"/>
            <w:tcMar>
              <w:top w:w="15" w:type="dxa"/>
              <w:left w:w="15" w:type="dxa"/>
              <w:right w:w="15" w:type="dxa"/>
            </w:tcMar>
            <w:vAlign w:val="center"/>
          </w:tcPr>
          <w:p w14:paraId="39B96F6C">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10月底</w:t>
            </w:r>
          </w:p>
        </w:tc>
        <w:tc>
          <w:tcPr>
            <w:tcW w:w="2878" w:type="dxa"/>
            <w:gridSpan w:val="2"/>
            <w:noWrap w:val="0"/>
            <w:tcMar>
              <w:top w:w="15" w:type="dxa"/>
              <w:left w:w="15" w:type="dxa"/>
              <w:right w:w="15" w:type="dxa"/>
            </w:tcMar>
            <w:vAlign w:val="center"/>
          </w:tcPr>
          <w:p w14:paraId="6AFA077A">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12月底</w:t>
            </w:r>
          </w:p>
        </w:tc>
      </w:tr>
      <w:tr w14:paraId="5F40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2" w:hRule="atLeast"/>
        </w:trPr>
        <w:tc>
          <w:tcPr>
            <w:tcW w:w="947" w:type="dxa"/>
            <w:vMerge w:val="continue"/>
            <w:noWrap w:val="0"/>
            <w:tcMar>
              <w:top w:w="15" w:type="dxa"/>
              <w:left w:w="15" w:type="dxa"/>
              <w:right w:w="15" w:type="dxa"/>
            </w:tcMar>
            <w:vAlign w:val="center"/>
          </w:tcPr>
          <w:p w14:paraId="04672ECD">
            <w:pPr>
              <w:jc w:val="center"/>
              <w:rPr>
                <w:rFonts w:hint="default" w:ascii="Calibri" w:hAnsi="Calibri" w:eastAsia="宋体" w:cs="Calibri"/>
                <w:b/>
                <w:i w:val="0"/>
                <w:color w:val="000000"/>
                <w:sz w:val="22"/>
                <w:szCs w:val="22"/>
                <w:u w:val="none"/>
              </w:rPr>
            </w:pPr>
          </w:p>
        </w:tc>
        <w:tc>
          <w:tcPr>
            <w:tcW w:w="1590" w:type="dxa"/>
            <w:gridSpan w:val="2"/>
            <w:noWrap w:val="0"/>
            <w:tcMar>
              <w:top w:w="15" w:type="dxa"/>
              <w:left w:w="15" w:type="dxa"/>
              <w:right w:w="15" w:type="dxa"/>
            </w:tcMar>
            <w:vAlign w:val="center"/>
          </w:tcPr>
          <w:p w14:paraId="734D39AB">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25%</w:t>
            </w:r>
          </w:p>
        </w:tc>
        <w:tc>
          <w:tcPr>
            <w:tcW w:w="1355" w:type="dxa"/>
            <w:noWrap w:val="0"/>
            <w:tcMar>
              <w:top w:w="15" w:type="dxa"/>
              <w:left w:w="15" w:type="dxa"/>
              <w:right w:w="15" w:type="dxa"/>
            </w:tcMar>
            <w:vAlign w:val="center"/>
          </w:tcPr>
          <w:p w14:paraId="130EC83E">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50%</w:t>
            </w:r>
          </w:p>
        </w:tc>
        <w:tc>
          <w:tcPr>
            <w:tcW w:w="1905" w:type="dxa"/>
            <w:gridSpan w:val="3"/>
            <w:noWrap w:val="0"/>
            <w:tcMar>
              <w:top w:w="15" w:type="dxa"/>
              <w:left w:w="15" w:type="dxa"/>
              <w:right w:w="15" w:type="dxa"/>
            </w:tcMar>
            <w:vAlign w:val="center"/>
          </w:tcPr>
          <w:p w14:paraId="70515E71">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75%</w:t>
            </w:r>
          </w:p>
        </w:tc>
        <w:tc>
          <w:tcPr>
            <w:tcW w:w="2878" w:type="dxa"/>
            <w:gridSpan w:val="2"/>
            <w:noWrap w:val="0"/>
            <w:tcMar>
              <w:top w:w="15" w:type="dxa"/>
              <w:left w:w="15" w:type="dxa"/>
              <w:right w:w="15" w:type="dxa"/>
            </w:tcMar>
            <w:vAlign w:val="center"/>
          </w:tcPr>
          <w:p w14:paraId="21D18964">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r>
      <w:tr w14:paraId="2B1D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rPr>
        <w:tc>
          <w:tcPr>
            <w:tcW w:w="947" w:type="dxa"/>
            <w:vMerge w:val="restart"/>
            <w:noWrap w:val="0"/>
            <w:tcMar>
              <w:top w:w="15" w:type="dxa"/>
              <w:left w:w="15" w:type="dxa"/>
              <w:right w:w="15" w:type="dxa"/>
            </w:tcMar>
            <w:vAlign w:val="center"/>
          </w:tcPr>
          <w:p w14:paraId="6DF8667F">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年度绩效目标</w:t>
            </w:r>
          </w:p>
        </w:tc>
        <w:tc>
          <w:tcPr>
            <w:tcW w:w="683" w:type="dxa"/>
            <w:noWrap w:val="0"/>
            <w:tcMar>
              <w:top w:w="15" w:type="dxa"/>
              <w:left w:w="15" w:type="dxa"/>
              <w:right w:w="15" w:type="dxa"/>
            </w:tcMar>
            <w:vAlign w:val="center"/>
          </w:tcPr>
          <w:p w14:paraId="4CD32541">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目标1</w:t>
            </w:r>
          </w:p>
        </w:tc>
        <w:tc>
          <w:tcPr>
            <w:tcW w:w="7045" w:type="dxa"/>
            <w:gridSpan w:val="7"/>
            <w:noWrap w:val="0"/>
            <w:tcMar>
              <w:top w:w="15" w:type="dxa"/>
              <w:left w:w="15" w:type="dxa"/>
              <w:right w:w="15" w:type="dxa"/>
            </w:tcMar>
            <w:vAlign w:val="center"/>
          </w:tcPr>
          <w:p w14:paraId="37720BDE">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指导、协调和督导各级各部门排查、化解影响社会稳定的重大不稳定隐患、群体性事件和突发事件及影响国家安全的事件。</w:t>
            </w:r>
          </w:p>
        </w:tc>
      </w:tr>
      <w:tr w14:paraId="7D305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trPr>
        <w:tc>
          <w:tcPr>
            <w:tcW w:w="947" w:type="dxa"/>
            <w:vMerge w:val="continue"/>
            <w:noWrap w:val="0"/>
            <w:tcMar>
              <w:top w:w="15" w:type="dxa"/>
              <w:left w:w="15" w:type="dxa"/>
              <w:right w:w="15" w:type="dxa"/>
            </w:tcMar>
            <w:vAlign w:val="center"/>
          </w:tcPr>
          <w:p w14:paraId="213A8E03">
            <w:pPr>
              <w:jc w:val="center"/>
              <w:rPr>
                <w:rFonts w:hint="default" w:ascii="Calibri" w:hAnsi="Calibri" w:eastAsia="宋体" w:cs="Calibri"/>
                <w:b/>
                <w:i w:val="0"/>
                <w:color w:val="000000"/>
                <w:sz w:val="22"/>
                <w:szCs w:val="22"/>
                <w:u w:val="none"/>
              </w:rPr>
            </w:pPr>
          </w:p>
        </w:tc>
        <w:tc>
          <w:tcPr>
            <w:tcW w:w="683" w:type="dxa"/>
            <w:noWrap w:val="0"/>
            <w:tcMar>
              <w:top w:w="15" w:type="dxa"/>
              <w:left w:w="15" w:type="dxa"/>
              <w:right w:w="15" w:type="dxa"/>
            </w:tcMar>
            <w:vAlign w:val="center"/>
          </w:tcPr>
          <w:p w14:paraId="1FA597BB">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目标2</w:t>
            </w:r>
          </w:p>
        </w:tc>
        <w:tc>
          <w:tcPr>
            <w:tcW w:w="7045" w:type="dxa"/>
            <w:gridSpan w:val="7"/>
            <w:noWrap w:val="0"/>
            <w:tcMar>
              <w:top w:w="15" w:type="dxa"/>
              <w:left w:w="15" w:type="dxa"/>
              <w:right w:w="15" w:type="dxa"/>
            </w:tcMar>
            <w:vAlign w:val="center"/>
          </w:tcPr>
          <w:p w14:paraId="12D82B32">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对机关、团体、企业、事业单位遵守消防法律、法规情况进行监督管理，对专职、义务消防队进行指导，督促有关单位整改火灾隐患，落实消防安全措施，防止火灾的发生，减少火灾的损失</w:t>
            </w:r>
          </w:p>
        </w:tc>
      </w:tr>
      <w:tr w14:paraId="0DCA6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rPr>
        <w:tc>
          <w:tcPr>
            <w:tcW w:w="947" w:type="dxa"/>
            <w:vMerge w:val="continue"/>
            <w:noWrap w:val="0"/>
            <w:tcMar>
              <w:top w:w="15" w:type="dxa"/>
              <w:left w:w="15" w:type="dxa"/>
              <w:right w:w="15" w:type="dxa"/>
            </w:tcMar>
            <w:vAlign w:val="center"/>
          </w:tcPr>
          <w:p w14:paraId="2947F02F">
            <w:pPr>
              <w:jc w:val="center"/>
              <w:rPr>
                <w:rFonts w:hint="default" w:ascii="Calibri" w:hAnsi="Calibri" w:eastAsia="宋体" w:cs="Calibri"/>
                <w:b/>
                <w:i w:val="0"/>
                <w:color w:val="000000"/>
                <w:sz w:val="22"/>
                <w:szCs w:val="22"/>
                <w:u w:val="none"/>
              </w:rPr>
            </w:pPr>
          </w:p>
        </w:tc>
        <w:tc>
          <w:tcPr>
            <w:tcW w:w="683" w:type="dxa"/>
            <w:noWrap w:val="0"/>
            <w:tcMar>
              <w:top w:w="15" w:type="dxa"/>
              <w:left w:w="15" w:type="dxa"/>
              <w:right w:w="15" w:type="dxa"/>
            </w:tcMar>
            <w:vAlign w:val="center"/>
          </w:tcPr>
          <w:p w14:paraId="25DBB11F">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目标3</w:t>
            </w:r>
          </w:p>
        </w:tc>
        <w:tc>
          <w:tcPr>
            <w:tcW w:w="7045" w:type="dxa"/>
            <w:gridSpan w:val="7"/>
            <w:noWrap w:val="0"/>
            <w:tcMar>
              <w:top w:w="15" w:type="dxa"/>
              <w:left w:w="15" w:type="dxa"/>
              <w:right w:w="15" w:type="dxa"/>
            </w:tcMar>
            <w:vAlign w:val="center"/>
          </w:tcPr>
          <w:p w14:paraId="1CAE9923">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做好消防及抢险救援，保护人民群众生命财产安全；确保各类火灾及社会抢险出警得到保障。</w:t>
            </w:r>
          </w:p>
        </w:tc>
      </w:tr>
      <w:tr w14:paraId="3512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947" w:type="dxa"/>
            <w:vMerge w:val="restart"/>
            <w:noWrap w:val="0"/>
            <w:tcMar>
              <w:top w:w="15" w:type="dxa"/>
              <w:left w:w="15" w:type="dxa"/>
              <w:right w:w="15" w:type="dxa"/>
            </w:tcMar>
            <w:vAlign w:val="center"/>
          </w:tcPr>
          <w:p w14:paraId="20DCF460">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一级指标</w:t>
            </w:r>
          </w:p>
        </w:tc>
        <w:tc>
          <w:tcPr>
            <w:tcW w:w="683" w:type="dxa"/>
            <w:vMerge w:val="restart"/>
            <w:noWrap w:val="0"/>
            <w:tcMar>
              <w:top w:w="15" w:type="dxa"/>
              <w:left w:w="15" w:type="dxa"/>
              <w:right w:w="15" w:type="dxa"/>
            </w:tcMar>
            <w:vAlign w:val="center"/>
          </w:tcPr>
          <w:p w14:paraId="3A6D7235">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二级指标</w:t>
            </w:r>
          </w:p>
        </w:tc>
        <w:tc>
          <w:tcPr>
            <w:tcW w:w="907" w:type="dxa"/>
            <w:vMerge w:val="restart"/>
            <w:noWrap w:val="0"/>
            <w:tcMar>
              <w:top w:w="15" w:type="dxa"/>
              <w:left w:w="15" w:type="dxa"/>
              <w:right w:w="15" w:type="dxa"/>
            </w:tcMar>
            <w:vAlign w:val="center"/>
          </w:tcPr>
          <w:p w14:paraId="7D4BC328">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三级指标</w:t>
            </w:r>
          </w:p>
        </w:tc>
        <w:tc>
          <w:tcPr>
            <w:tcW w:w="1355" w:type="dxa"/>
            <w:vMerge w:val="restart"/>
            <w:noWrap w:val="0"/>
            <w:tcMar>
              <w:top w:w="15" w:type="dxa"/>
              <w:left w:w="15" w:type="dxa"/>
              <w:right w:w="15" w:type="dxa"/>
            </w:tcMar>
            <w:vAlign w:val="center"/>
          </w:tcPr>
          <w:p w14:paraId="217B7C56">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绩效指标描述（指标内容）</w:t>
            </w:r>
          </w:p>
        </w:tc>
        <w:tc>
          <w:tcPr>
            <w:tcW w:w="1905" w:type="dxa"/>
            <w:gridSpan w:val="3"/>
            <w:noWrap w:val="0"/>
            <w:tcMar>
              <w:top w:w="15" w:type="dxa"/>
              <w:left w:w="15" w:type="dxa"/>
              <w:right w:w="15" w:type="dxa"/>
            </w:tcMar>
            <w:vAlign w:val="center"/>
          </w:tcPr>
          <w:p w14:paraId="5BD66F7E">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指标值</w:t>
            </w:r>
          </w:p>
        </w:tc>
        <w:tc>
          <w:tcPr>
            <w:tcW w:w="1299" w:type="dxa"/>
            <w:vMerge w:val="restart"/>
            <w:noWrap w:val="0"/>
            <w:tcMar>
              <w:top w:w="15" w:type="dxa"/>
              <w:left w:w="15" w:type="dxa"/>
              <w:right w:w="15" w:type="dxa"/>
            </w:tcMar>
            <w:vAlign w:val="center"/>
          </w:tcPr>
          <w:p w14:paraId="21514AF1">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指标确定依据</w:t>
            </w:r>
          </w:p>
        </w:tc>
        <w:tc>
          <w:tcPr>
            <w:tcW w:w="1579" w:type="dxa"/>
            <w:vMerge w:val="restart"/>
            <w:noWrap w:val="0"/>
            <w:tcMar>
              <w:top w:w="15" w:type="dxa"/>
              <w:left w:w="15" w:type="dxa"/>
              <w:right w:w="15" w:type="dxa"/>
            </w:tcMar>
            <w:vAlign w:val="center"/>
          </w:tcPr>
          <w:p w14:paraId="3EDEE4E8">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评（扣）分标准</w:t>
            </w:r>
          </w:p>
        </w:tc>
      </w:tr>
      <w:tr w14:paraId="50B00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rPr>
        <w:tc>
          <w:tcPr>
            <w:tcW w:w="947" w:type="dxa"/>
            <w:vMerge w:val="continue"/>
            <w:noWrap w:val="0"/>
            <w:tcMar>
              <w:top w:w="15" w:type="dxa"/>
              <w:left w:w="15" w:type="dxa"/>
              <w:right w:w="15" w:type="dxa"/>
            </w:tcMar>
            <w:vAlign w:val="center"/>
          </w:tcPr>
          <w:p w14:paraId="22322BEE">
            <w:pPr>
              <w:jc w:val="center"/>
              <w:rPr>
                <w:rFonts w:hint="default" w:ascii="Calibri" w:hAnsi="Calibri" w:eastAsia="宋体" w:cs="Calibri"/>
                <w:b/>
                <w:i w:val="0"/>
                <w:color w:val="000000"/>
                <w:sz w:val="22"/>
                <w:szCs w:val="22"/>
                <w:u w:val="none"/>
              </w:rPr>
            </w:pPr>
          </w:p>
        </w:tc>
        <w:tc>
          <w:tcPr>
            <w:tcW w:w="683" w:type="dxa"/>
            <w:vMerge w:val="continue"/>
            <w:noWrap w:val="0"/>
            <w:tcMar>
              <w:top w:w="15" w:type="dxa"/>
              <w:left w:w="15" w:type="dxa"/>
              <w:right w:w="15" w:type="dxa"/>
            </w:tcMar>
            <w:vAlign w:val="center"/>
          </w:tcPr>
          <w:p w14:paraId="7758ACDE">
            <w:pPr>
              <w:jc w:val="center"/>
              <w:rPr>
                <w:rFonts w:hint="default" w:ascii="Calibri" w:hAnsi="Calibri" w:eastAsia="宋体" w:cs="Calibri"/>
                <w:b/>
                <w:i w:val="0"/>
                <w:color w:val="000000"/>
                <w:sz w:val="22"/>
                <w:szCs w:val="22"/>
                <w:u w:val="none"/>
              </w:rPr>
            </w:pPr>
          </w:p>
        </w:tc>
        <w:tc>
          <w:tcPr>
            <w:tcW w:w="907" w:type="dxa"/>
            <w:vMerge w:val="continue"/>
            <w:noWrap w:val="0"/>
            <w:tcMar>
              <w:top w:w="15" w:type="dxa"/>
              <w:left w:w="15" w:type="dxa"/>
              <w:right w:w="15" w:type="dxa"/>
            </w:tcMar>
            <w:vAlign w:val="center"/>
          </w:tcPr>
          <w:p w14:paraId="1F3CE654">
            <w:pPr>
              <w:jc w:val="center"/>
              <w:rPr>
                <w:rFonts w:hint="default" w:ascii="Calibri" w:hAnsi="Calibri" w:eastAsia="宋体" w:cs="Calibri"/>
                <w:b/>
                <w:i w:val="0"/>
                <w:color w:val="000000"/>
                <w:sz w:val="22"/>
                <w:szCs w:val="22"/>
                <w:u w:val="none"/>
              </w:rPr>
            </w:pPr>
          </w:p>
        </w:tc>
        <w:tc>
          <w:tcPr>
            <w:tcW w:w="1355" w:type="dxa"/>
            <w:vMerge w:val="continue"/>
            <w:noWrap w:val="0"/>
            <w:tcMar>
              <w:top w:w="15" w:type="dxa"/>
              <w:left w:w="15" w:type="dxa"/>
              <w:right w:w="15" w:type="dxa"/>
            </w:tcMar>
            <w:vAlign w:val="center"/>
          </w:tcPr>
          <w:p w14:paraId="11271863">
            <w:pPr>
              <w:jc w:val="center"/>
              <w:rPr>
                <w:rFonts w:hint="default" w:ascii="Calibri" w:hAnsi="Calibri" w:eastAsia="宋体" w:cs="Calibri"/>
                <w:b/>
                <w:i w:val="0"/>
                <w:color w:val="000000"/>
                <w:sz w:val="22"/>
                <w:szCs w:val="22"/>
                <w:u w:val="none"/>
              </w:rPr>
            </w:pPr>
          </w:p>
        </w:tc>
        <w:tc>
          <w:tcPr>
            <w:tcW w:w="673" w:type="dxa"/>
            <w:noWrap w:val="0"/>
            <w:tcMar>
              <w:top w:w="15" w:type="dxa"/>
              <w:left w:w="15" w:type="dxa"/>
              <w:right w:w="15" w:type="dxa"/>
            </w:tcMar>
            <w:vAlign w:val="center"/>
          </w:tcPr>
          <w:p w14:paraId="5AD95302">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符号</w:t>
            </w:r>
          </w:p>
        </w:tc>
        <w:tc>
          <w:tcPr>
            <w:tcW w:w="362" w:type="dxa"/>
            <w:noWrap w:val="0"/>
            <w:tcMar>
              <w:top w:w="15" w:type="dxa"/>
              <w:left w:w="15" w:type="dxa"/>
              <w:right w:w="15" w:type="dxa"/>
            </w:tcMar>
            <w:vAlign w:val="center"/>
          </w:tcPr>
          <w:p w14:paraId="5FC827AD">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值</w:t>
            </w:r>
          </w:p>
        </w:tc>
        <w:tc>
          <w:tcPr>
            <w:tcW w:w="870" w:type="dxa"/>
            <w:noWrap w:val="0"/>
            <w:tcMar>
              <w:top w:w="15" w:type="dxa"/>
              <w:left w:w="15" w:type="dxa"/>
              <w:right w:w="15" w:type="dxa"/>
            </w:tcMar>
            <w:vAlign w:val="center"/>
          </w:tcPr>
          <w:p w14:paraId="117B68F3">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单位（文字描述）</w:t>
            </w:r>
          </w:p>
        </w:tc>
        <w:tc>
          <w:tcPr>
            <w:tcW w:w="1299" w:type="dxa"/>
            <w:vMerge w:val="continue"/>
            <w:noWrap w:val="0"/>
            <w:tcMar>
              <w:top w:w="15" w:type="dxa"/>
              <w:left w:w="15" w:type="dxa"/>
              <w:right w:w="15" w:type="dxa"/>
            </w:tcMar>
            <w:vAlign w:val="center"/>
          </w:tcPr>
          <w:p w14:paraId="7C6CBB99">
            <w:pPr>
              <w:jc w:val="center"/>
              <w:rPr>
                <w:rFonts w:hint="default" w:ascii="Calibri" w:hAnsi="Calibri" w:eastAsia="宋体" w:cs="Calibri"/>
                <w:b/>
                <w:i w:val="0"/>
                <w:color w:val="000000"/>
                <w:sz w:val="22"/>
                <w:szCs w:val="22"/>
                <w:u w:val="none"/>
              </w:rPr>
            </w:pPr>
          </w:p>
        </w:tc>
        <w:tc>
          <w:tcPr>
            <w:tcW w:w="1579" w:type="dxa"/>
            <w:vMerge w:val="continue"/>
            <w:noWrap w:val="0"/>
            <w:tcMar>
              <w:top w:w="15" w:type="dxa"/>
              <w:left w:w="15" w:type="dxa"/>
              <w:right w:w="15" w:type="dxa"/>
            </w:tcMar>
            <w:vAlign w:val="center"/>
          </w:tcPr>
          <w:p w14:paraId="59E7FD1A">
            <w:pPr>
              <w:jc w:val="center"/>
              <w:rPr>
                <w:rFonts w:hint="default" w:ascii="Calibri" w:hAnsi="Calibri" w:eastAsia="宋体" w:cs="Calibri"/>
                <w:b/>
                <w:i w:val="0"/>
                <w:color w:val="000000"/>
                <w:sz w:val="22"/>
                <w:szCs w:val="22"/>
                <w:u w:val="none"/>
              </w:rPr>
            </w:pPr>
          </w:p>
        </w:tc>
      </w:tr>
      <w:tr w14:paraId="077B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trPr>
        <w:tc>
          <w:tcPr>
            <w:tcW w:w="947" w:type="dxa"/>
            <w:vMerge w:val="restart"/>
            <w:noWrap w:val="0"/>
            <w:tcMar>
              <w:top w:w="15" w:type="dxa"/>
              <w:left w:w="15" w:type="dxa"/>
              <w:right w:w="15" w:type="dxa"/>
            </w:tcMar>
            <w:vAlign w:val="center"/>
          </w:tcPr>
          <w:p w14:paraId="21108F49">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产出指标</w:t>
            </w:r>
          </w:p>
        </w:tc>
        <w:tc>
          <w:tcPr>
            <w:tcW w:w="683" w:type="dxa"/>
            <w:noWrap w:val="0"/>
            <w:tcMar>
              <w:top w:w="15" w:type="dxa"/>
              <w:left w:w="15" w:type="dxa"/>
              <w:right w:w="15" w:type="dxa"/>
            </w:tcMar>
            <w:vAlign w:val="center"/>
          </w:tcPr>
          <w:p w14:paraId="4AB3ED59">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数量指标</w:t>
            </w:r>
          </w:p>
        </w:tc>
        <w:tc>
          <w:tcPr>
            <w:tcW w:w="907" w:type="dxa"/>
            <w:noWrap w:val="0"/>
            <w:tcMar>
              <w:top w:w="15" w:type="dxa"/>
              <w:left w:w="15" w:type="dxa"/>
              <w:right w:w="15" w:type="dxa"/>
            </w:tcMar>
            <w:vAlign w:val="center"/>
          </w:tcPr>
          <w:p w14:paraId="0C7EAF2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1355" w:type="dxa"/>
            <w:noWrap w:val="0"/>
            <w:tcMar>
              <w:top w:w="15" w:type="dxa"/>
              <w:left w:w="15" w:type="dxa"/>
              <w:right w:w="15" w:type="dxa"/>
            </w:tcMar>
            <w:vAlign w:val="center"/>
          </w:tcPr>
          <w:p w14:paraId="760AE2C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673" w:type="dxa"/>
            <w:noWrap w:val="0"/>
            <w:tcMar>
              <w:top w:w="15" w:type="dxa"/>
              <w:left w:w="15" w:type="dxa"/>
              <w:right w:w="15" w:type="dxa"/>
            </w:tcMar>
            <w:vAlign w:val="center"/>
          </w:tcPr>
          <w:p w14:paraId="44C0B091">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2" w:type="dxa"/>
            <w:noWrap w:val="0"/>
            <w:tcMar>
              <w:top w:w="15" w:type="dxa"/>
              <w:left w:w="15" w:type="dxa"/>
              <w:right w:w="15" w:type="dxa"/>
            </w:tcMar>
            <w:vAlign w:val="center"/>
          </w:tcPr>
          <w:p w14:paraId="5F9741AB">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870" w:type="dxa"/>
            <w:noWrap w:val="0"/>
            <w:tcMar>
              <w:top w:w="15" w:type="dxa"/>
              <w:left w:w="15" w:type="dxa"/>
              <w:right w:w="15" w:type="dxa"/>
            </w:tcMar>
            <w:vAlign w:val="center"/>
          </w:tcPr>
          <w:p w14:paraId="6A434507">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299" w:type="dxa"/>
            <w:noWrap w:val="0"/>
            <w:tcMar>
              <w:top w:w="15" w:type="dxa"/>
              <w:left w:w="15" w:type="dxa"/>
              <w:right w:w="15" w:type="dxa"/>
            </w:tcMar>
            <w:vAlign w:val="center"/>
          </w:tcPr>
          <w:p w14:paraId="349996C4">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c>
          <w:tcPr>
            <w:tcW w:w="1579" w:type="dxa"/>
            <w:noWrap w:val="0"/>
            <w:tcMar>
              <w:top w:w="15" w:type="dxa"/>
              <w:left w:w="15" w:type="dxa"/>
              <w:right w:w="15" w:type="dxa"/>
            </w:tcMar>
            <w:vAlign w:val="center"/>
          </w:tcPr>
          <w:p w14:paraId="0EFCED88">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r>
      <w:tr w14:paraId="10A94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947" w:type="dxa"/>
            <w:vMerge w:val="continue"/>
            <w:noWrap w:val="0"/>
            <w:tcMar>
              <w:top w:w="15" w:type="dxa"/>
              <w:left w:w="15" w:type="dxa"/>
              <w:right w:w="15" w:type="dxa"/>
            </w:tcMar>
            <w:vAlign w:val="center"/>
          </w:tcPr>
          <w:p w14:paraId="48A3655D">
            <w:pPr>
              <w:jc w:val="center"/>
              <w:rPr>
                <w:rFonts w:hint="default" w:ascii="Calibri" w:hAnsi="Calibri" w:eastAsia="宋体" w:cs="Calibri"/>
                <w:b/>
                <w:i w:val="0"/>
                <w:color w:val="000000"/>
                <w:sz w:val="22"/>
                <w:szCs w:val="22"/>
                <w:u w:val="none"/>
              </w:rPr>
            </w:pPr>
          </w:p>
        </w:tc>
        <w:tc>
          <w:tcPr>
            <w:tcW w:w="683" w:type="dxa"/>
            <w:noWrap w:val="0"/>
            <w:tcMar>
              <w:top w:w="15" w:type="dxa"/>
              <w:left w:w="15" w:type="dxa"/>
              <w:right w:w="15" w:type="dxa"/>
            </w:tcMar>
            <w:vAlign w:val="center"/>
          </w:tcPr>
          <w:p w14:paraId="4112FE72">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质量指标</w:t>
            </w:r>
          </w:p>
        </w:tc>
        <w:tc>
          <w:tcPr>
            <w:tcW w:w="907" w:type="dxa"/>
            <w:noWrap w:val="0"/>
            <w:tcMar>
              <w:top w:w="15" w:type="dxa"/>
              <w:left w:w="15" w:type="dxa"/>
              <w:right w:w="15" w:type="dxa"/>
            </w:tcMar>
            <w:vAlign w:val="center"/>
          </w:tcPr>
          <w:p w14:paraId="2AA2F392">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1355" w:type="dxa"/>
            <w:noWrap w:val="0"/>
            <w:tcMar>
              <w:top w:w="15" w:type="dxa"/>
              <w:left w:w="15" w:type="dxa"/>
              <w:right w:w="15" w:type="dxa"/>
            </w:tcMar>
            <w:vAlign w:val="center"/>
          </w:tcPr>
          <w:p w14:paraId="694347DB">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673" w:type="dxa"/>
            <w:noWrap w:val="0"/>
            <w:tcMar>
              <w:top w:w="15" w:type="dxa"/>
              <w:left w:w="15" w:type="dxa"/>
              <w:right w:w="15" w:type="dxa"/>
            </w:tcMar>
            <w:vAlign w:val="center"/>
          </w:tcPr>
          <w:p w14:paraId="3505B158">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2" w:type="dxa"/>
            <w:noWrap w:val="0"/>
            <w:tcMar>
              <w:top w:w="15" w:type="dxa"/>
              <w:left w:w="15" w:type="dxa"/>
              <w:right w:w="15" w:type="dxa"/>
            </w:tcMar>
            <w:vAlign w:val="center"/>
          </w:tcPr>
          <w:p w14:paraId="416E3579">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c>
          <w:tcPr>
            <w:tcW w:w="870" w:type="dxa"/>
            <w:noWrap w:val="0"/>
            <w:tcMar>
              <w:top w:w="15" w:type="dxa"/>
              <w:left w:w="15" w:type="dxa"/>
              <w:right w:w="15" w:type="dxa"/>
            </w:tcMar>
            <w:vAlign w:val="center"/>
          </w:tcPr>
          <w:p w14:paraId="2421E92C">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299" w:type="dxa"/>
            <w:noWrap w:val="0"/>
            <w:tcMar>
              <w:top w:w="15" w:type="dxa"/>
              <w:left w:w="15" w:type="dxa"/>
              <w:right w:w="15" w:type="dxa"/>
            </w:tcMar>
            <w:vAlign w:val="center"/>
          </w:tcPr>
          <w:p w14:paraId="3B33E8EE">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1579" w:type="dxa"/>
            <w:noWrap w:val="0"/>
            <w:tcMar>
              <w:top w:w="15" w:type="dxa"/>
              <w:left w:w="15" w:type="dxa"/>
              <w:right w:w="15" w:type="dxa"/>
            </w:tcMar>
            <w:vAlign w:val="center"/>
          </w:tcPr>
          <w:p w14:paraId="17A97134">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r>
      <w:tr w14:paraId="6D8F2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947" w:type="dxa"/>
            <w:vMerge w:val="continue"/>
            <w:noWrap w:val="0"/>
            <w:tcMar>
              <w:top w:w="15" w:type="dxa"/>
              <w:left w:w="15" w:type="dxa"/>
              <w:right w:w="15" w:type="dxa"/>
            </w:tcMar>
            <w:vAlign w:val="center"/>
          </w:tcPr>
          <w:p w14:paraId="679F3DB0">
            <w:pPr>
              <w:jc w:val="center"/>
              <w:rPr>
                <w:rFonts w:hint="default" w:ascii="Calibri" w:hAnsi="Calibri" w:eastAsia="宋体" w:cs="Calibri"/>
                <w:b/>
                <w:i w:val="0"/>
                <w:color w:val="000000"/>
                <w:sz w:val="22"/>
                <w:szCs w:val="22"/>
                <w:u w:val="none"/>
              </w:rPr>
            </w:pPr>
          </w:p>
        </w:tc>
        <w:tc>
          <w:tcPr>
            <w:tcW w:w="683" w:type="dxa"/>
            <w:noWrap w:val="0"/>
            <w:tcMar>
              <w:top w:w="15" w:type="dxa"/>
              <w:left w:w="15" w:type="dxa"/>
              <w:right w:w="15" w:type="dxa"/>
            </w:tcMar>
            <w:vAlign w:val="center"/>
          </w:tcPr>
          <w:p w14:paraId="38BE3588">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时效指标</w:t>
            </w:r>
          </w:p>
        </w:tc>
        <w:tc>
          <w:tcPr>
            <w:tcW w:w="907" w:type="dxa"/>
            <w:noWrap w:val="0"/>
            <w:tcMar>
              <w:top w:w="15" w:type="dxa"/>
              <w:left w:w="15" w:type="dxa"/>
              <w:right w:w="15" w:type="dxa"/>
            </w:tcMar>
            <w:vAlign w:val="center"/>
          </w:tcPr>
          <w:p w14:paraId="17EDA9DE">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1355" w:type="dxa"/>
            <w:noWrap w:val="0"/>
            <w:tcMar>
              <w:top w:w="15" w:type="dxa"/>
              <w:left w:w="15" w:type="dxa"/>
              <w:right w:w="15" w:type="dxa"/>
            </w:tcMar>
            <w:vAlign w:val="center"/>
          </w:tcPr>
          <w:p w14:paraId="5A0E8977">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673" w:type="dxa"/>
            <w:noWrap w:val="0"/>
            <w:tcMar>
              <w:top w:w="15" w:type="dxa"/>
              <w:left w:w="15" w:type="dxa"/>
              <w:right w:w="15" w:type="dxa"/>
            </w:tcMar>
            <w:vAlign w:val="center"/>
          </w:tcPr>
          <w:p w14:paraId="46AA4752">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2" w:type="dxa"/>
            <w:noWrap w:val="0"/>
            <w:tcMar>
              <w:top w:w="15" w:type="dxa"/>
              <w:left w:w="15" w:type="dxa"/>
              <w:right w:w="15" w:type="dxa"/>
            </w:tcMar>
            <w:vAlign w:val="center"/>
          </w:tcPr>
          <w:p w14:paraId="77433ACD">
            <w:pPr>
              <w:jc w:val="right"/>
              <w:rPr>
                <w:rFonts w:hint="default" w:ascii="Calibri" w:hAnsi="Calibri" w:eastAsia="宋体" w:cs="Calibri"/>
                <w:i w:val="0"/>
                <w:color w:val="000000"/>
                <w:sz w:val="22"/>
                <w:szCs w:val="22"/>
                <w:u w:val="none"/>
              </w:rPr>
            </w:pPr>
          </w:p>
        </w:tc>
        <w:tc>
          <w:tcPr>
            <w:tcW w:w="870" w:type="dxa"/>
            <w:noWrap w:val="0"/>
            <w:tcMar>
              <w:top w:w="15" w:type="dxa"/>
              <w:left w:w="15" w:type="dxa"/>
              <w:right w:w="15" w:type="dxa"/>
            </w:tcMar>
            <w:vAlign w:val="center"/>
          </w:tcPr>
          <w:p w14:paraId="643415F7">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及时保障</w:t>
            </w:r>
          </w:p>
        </w:tc>
        <w:tc>
          <w:tcPr>
            <w:tcW w:w="1299" w:type="dxa"/>
            <w:noWrap w:val="0"/>
            <w:tcMar>
              <w:top w:w="15" w:type="dxa"/>
              <w:left w:w="15" w:type="dxa"/>
              <w:right w:w="15" w:type="dxa"/>
            </w:tcMar>
            <w:vAlign w:val="center"/>
          </w:tcPr>
          <w:p w14:paraId="29DB403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1579" w:type="dxa"/>
            <w:noWrap w:val="0"/>
            <w:tcMar>
              <w:top w:w="15" w:type="dxa"/>
              <w:left w:w="15" w:type="dxa"/>
              <w:right w:w="15" w:type="dxa"/>
            </w:tcMar>
            <w:vAlign w:val="center"/>
          </w:tcPr>
          <w:p w14:paraId="7C5073A9">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r>
      <w:tr w14:paraId="5366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947" w:type="dxa"/>
            <w:vMerge w:val="continue"/>
            <w:noWrap w:val="0"/>
            <w:tcMar>
              <w:top w:w="15" w:type="dxa"/>
              <w:left w:w="15" w:type="dxa"/>
              <w:right w:w="15" w:type="dxa"/>
            </w:tcMar>
            <w:vAlign w:val="center"/>
          </w:tcPr>
          <w:p w14:paraId="1888883C">
            <w:pPr>
              <w:jc w:val="center"/>
              <w:rPr>
                <w:rFonts w:hint="default" w:ascii="Calibri" w:hAnsi="Calibri" w:eastAsia="宋体" w:cs="Calibri"/>
                <w:b/>
                <w:i w:val="0"/>
                <w:color w:val="000000"/>
                <w:sz w:val="22"/>
                <w:szCs w:val="22"/>
                <w:u w:val="none"/>
              </w:rPr>
            </w:pPr>
          </w:p>
        </w:tc>
        <w:tc>
          <w:tcPr>
            <w:tcW w:w="683" w:type="dxa"/>
            <w:noWrap w:val="0"/>
            <w:tcMar>
              <w:top w:w="15" w:type="dxa"/>
              <w:left w:w="15" w:type="dxa"/>
              <w:right w:w="15" w:type="dxa"/>
            </w:tcMar>
            <w:vAlign w:val="top"/>
          </w:tcPr>
          <w:p w14:paraId="65EDA76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成本指标</w:t>
            </w:r>
          </w:p>
        </w:tc>
        <w:tc>
          <w:tcPr>
            <w:tcW w:w="907" w:type="dxa"/>
            <w:noWrap w:val="0"/>
            <w:tcMar>
              <w:top w:w="15" w:type="dxa"/>
              <w:left w:w="15" w:type="dxa"/>
              <w:right w:w="15" w:type="dxa"/>
            </w:tcMar>
            <w:vAlign w:val="top"/>
          </w:tcPr>
          <w:p w14:paraId="1D15F20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1355" w:type="dxa"/>
            <w:noWrap w:val="0"/>
            <w:tcMar>
              <w:top w:w="15" w:type="dxa"/>
              <w:left w:w="15" w:type="dxa"/>
              <w:right w:w="15" w:type="dxa"/>
            </w:tcMar>
            <w:vAlign w:val="top"/>
          </w:tcPr>
          <w:p w14:paraId="5BC40CD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673" w:type="dxa"/>
            <w:noWrap w:val="0"/>
            <w:tcMar>
              <w:top w:w="15" w:type="dxa"/>
              <w:left w:w="15" w:type="dxa"/>
              <w:right w:w="15" w:type="dxa"/>
            </w:tcMar>
            <w:vAlign w:val="top"/>
          </w:tcPr>
          <w:p w14:paraId="4CD8ECD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2" w:type="dxa"/>
            <w:noWrap w:val="0"/>
            <w:tcMar>
              <w:top w:w="15" w:type="dxa"/>
              <w:left w:w="15" w:type="dxa"/>
              <w:right w:w="15" w:type="dxa"/>
            </w:tcMar>
            <w:vAlign w:val="top"/>
          </w:tcPr>
          <w:p w14:paraId="056761B5">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870" w:type="dxa"/>
            <w:noWrap w:val="0"/>
            <w:tcMar>
              <w:top w:w="15" w:type="dxa"/>
              <w:left w:w="15" w:type="dxa"/>
              <w:right w:w="15" w:type="dxa"/>
            </w:tcMar>
            <w:vAlign w:val="top"/>
          </w:tcPr>
          <w:p w14:paraId="67BD796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299" w:type="dxa"/>
            <w:noWrap w:val="0"/>
            <w:tcMar>
              <w:top w:w="15" w:type="dxa"/>
              <w:left w:w="15" w:type="dxa"/>
              <w:right w:w="15" w:type="dxa"/>
            </w:tcMar>
            <w:vAlign w:val="top"/>
          </w:tcPr>
          <w:p w14:paraId="1C2387B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1579" w:type="dxa"/>
            <w:noWrap w:val="0"/>
            <w:tcMar>
              <w:top w:w="15" w:type="dxa"/>
              <w:left w:w="15" w:type="dxa"/>
              <w:right w:w="15" w:type="dxa"/>
            </w:tcMar>
            <w:vAlign w:val="top"/>
          </w:tcPr>
          <w:p w14:paraId="7A7684D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r>
      <w:tr w14:paraId="15E0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1" w:hRule="atLeast"/>
        </w:trPr>
        <w:tc>
          <w:tcPr>
            <w:tcW w:w="947" w:type="dxa"/>
            <w:noWrap w:val="0"/>
            <w:tcMar>
              <w:top w:w="15" w:type="dxa"/>
              <w:left w:w="15" w:type="dxa"/>
              <w:right w:w="15" w:type="dxa"/>
            </w:tcMar>
            <w:vAlign w:val="center"/>
          </w:tcPr>
          <w:p w14:paraId="4FC4B82E">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效益指标</w:t>
            </w:r>
          </w:p>
        </w:tc>
        <w:tc>
          <w:tcPr>
            <w:tcW w:w="683" w:type="dxa"/>
            <w:noWrap w:val="0"/>
            <w:tcMar>
              <w:top w:w="15" w:type="dxa"/>
              <w:left w:w="15" w:type="dxa"/>
              <w:right w:w="15" w:type="dxa"/>
            </w:tcMar>
            <w:vAlign w:val="center"/>
          </w:tcPr>
          <w:p w14:paraId="394FC858">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可持续影响指标</w:t>
            </w:r>
          </w:p>
        </w:tc>
        <w:tc>
          <w:tcPr>
            <w:tcW w:w="907" w:type="dxa"/>
            <w:noWrap w:val="0"/>
            <w:tcMar>
              <w:top w:w="15" w:type="dxa"/>
              <w:left w:w="15" w:type="dxa"/>
              <w:right w:w="15" w:type="dxa"/>
            </w:tcMar>
            <w:vAlign w:val="center"/>
          </w:tcPr>
          <w:p w14:paraId="2FC1F0DB">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保障办公正常运转</w:t>
            </w:r>
          </w:p>
        </w:tc>
        <w:tc>
          <w:tcPr>
            <w:tcW w:w="1355" w:type="dxa"/>
            <w:noWrap w:val="0"/>
            <w:tcMar>
              <w:top w:w="15" w:type="dxa"/>
              <w:left w:w="15" w:type="dxa"/>
              <w:right w:w="15" w:type="dxa"/>
            </w:tcMar>
            <w:vAlign w:val="center"/>
          </w:tcPr>
          <w:p w14:paraId="0367130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c>
          <w:tcPr>
            <w:tcW w:w="673" w:type="dxa"/>
            <w:noWrap w:val="0"/>
            <w:tcMar>
              <w:top w:w="15" w:type="dxa"/>
              <w:left w:w="15" w:type="dxa"/>
              <w:right w:w="15" w:type="dxa"/>
            </w:tcMar>
            <w:vAlign w:val="center"/>
          </w:tcPr>
          <w:p w14:paraId="491A4DAE">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2" w:type="dxa"/>
            <w:noWrap w:val="0"/>
            <w:tcMar>
              <w:top w:w="15" w:type="dxa"/>
              <w:left w:w="15" w:type="dxa"/>
              <w:right w:w="15" w:type="dxa"/>
            </w:tcMar>
            <w:vAlign w:val="center"/>
          </w:tcPr>
          <w:p w14:paraId="6E09C6E3">
            <w:pPr>
              <w:jc w:val="right"/>
              <w:rPr>
                <w:rFonts w:hint="default" w:ascii="Calibri" w:hAnsi="Calibri" w:eastAsia="宋体" w:cs="Calibri"/>
                <w:i w:val="0"/>
                <w:color w:val="000000"/>
                <w:sz w:val="22"/>
                <w:szCs w:val="22"/>
                <w:u w:val="none"/>
              </w:rPr>
            </w:pPr>
          </w:p>
        </w:tc>
        <w:tc>
          <w:tcPr>
            <w:tcW w:w="870" w:type="dxa"/>
            <w:noWrap w:val="0"/>
            <w:tcMar>
              <w:top w:w="15" w:type="dxa"/>
              <w:left w:w="15" w:type="dxa"/>
              <w:right w:w="15" w:type="dxa"/>
            </w:tcMar>
            <w:vAlign w:val="center"/>
          </w:tcPr>
          <w:p w14:paraId="1255DBD2">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保障办公正常运转</w:t>
            </w:r>
          </w:p>
        </w:tc>
        <w:tc>
          <w:tcPr>
            <w:tcW w:w="1299" w:type="dxa"/>
            <w:noWrap w:val="0"/>
            <w:tcMar>
              <w:top w:w="15" w:type="dxa"/>
              <w:left w:w="15" w:type="dxa"/>
              <w:right w:w="15" w:type="dxa"/>
            </w:tcMar>
            <w:vAlign w:val="center"/>
          </w:tcPr>
          <w:p w14:paraId="4A60D333">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c>
          <w:tcPr>
            <w:tcW w:w="1579" w:type="dxa"/>
            <w:noWrap w:val="0"/>
            <w:tcMar>
              <w:top w:w="15" w:type="dxa"/>
              <w:left w:w="15" w:type="dxa"/>
              <w:right w:w="15" w:type="dxa"/>
            </w:tcMar>
            <w:vAlign w:val="center"/>
          </w:tcPr>
          <w:p w14:paraId="4ABCD380">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r>
      <w:tr w14:paraId="4828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8" w:hRule="atLeast"/>
        </w:trPr>
        <w:tc>
          <w:tcPr>
            <w:tcW w:w="947" w:type="dxa"/>
            <w:noWrap w:val="0"/>
            <w:tcMar>
              <w:top w:w="15" w:type="dxa"/>
              <w:left w:w="15" w:type="dxa"/>
              <w:right w:w="15" w:type="dxa"/>
            </w:tcMar>
            <w:vAlign w:val="center"/>
          </w:tcPr>
          <w:p w14:paraId="122B1E13">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满意度指标</w:t>
            </w:r>
          </w:p>
        </w:tc>
        <w:tc>
          <w:tcPr>
            <w:tcW w:w="683" w:type="dxa"/>
            <w:noWrap w:val="0"/>
            <w:tcMar>
              <w:top w:w="15" w:type="dxa"/>
              <w:left w:w="15" w:type="dxa"/>
              <w:right w:w="15" w:type="dxa"/>
            </w:tcMar>
            <w:vAlign w:val="center"/>
          </w:tcPr>
          <w:p w14:paraId="235352E1">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服务对象满意度指标</w:t>
            </w:r>
          </w:p>
        </w:tc>
        <w:tc>
          <w:tcPr>
            <w:tcW w:w="907" w:type="dxa"/>
            <w:noWrap w:val="0"/>
            <w:tcMar>
              <w:top w:w="15" w:type="dxa"/>
              <w:left w:w="15" w:type="dxa"/>
              <w:right w:w="15" w:type="dxa"/>
            </w:tcMar>
            <w:vAlign w:val="center"/>
          </w:tcPr>
          <w:p w14:paraId="0BB61A84">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1355" w:type="dxa"/>
            <w:noWrap w:val="0"/>
            <w:tcMar>
              <w:top w:w="15" w:type="dxa"/>
              <w:left w:w="15" w:type="dxa"/>
              <w:right w:w="15" w:type="dxa"/>
            </w:tcMar>
            <w:vAlign w:val="center"/>
          </w:tcPr>
          <w:p w14:paraId="2C6A0AD9">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673" w:type="dxa"/>
            <w:noWrap w:val="0"/>
            <w:tcMar>
              <w:top w:w="15" w:type="dxa"/>
              <w:left w:w="15" w:type="dxa"/>
              <w:right w:w="15" w:type="dxa"/>
            </w:tcMar>
            <w:vAlign w:val="center"/>
          </w:tcPr>
          <w:p w14:paraId="6D959CD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2" w:type="dxa"/>
            <w:noWrap w:val="0"/>
            <w:tcMar>
              <w:top w:w="15" w:type="dxa"/>
              <w:left w:w="15" w:type="dxa"/>
              <w:right w:w="15" w:type="dxa"/>
            </w:tcMar>
            <w:vAlign w:val="center"/>
          </w:tcPr>
          <w:p w14:paraId="705FE942">
            <w:pPr>
              <w:jc w:val="right"/>
              <w:rPr>
                <w:rFonts w:hint="default" w:ascii="Calibri" w:hAnsi="Calibri" w:eastAsia="宋体" w:cs="Calibri"/>
                <w:i w:val="0"/>
                <w:color w:val="000000"/>
                <w:sz w:val="22"/>
                <w:szCs w:val="22"/>
                <w:u w:val="none"/>
              </w:rPr>
            </w:pPr>
          </w:p>
        </w:tc>
        <w:tc>
          <w:tcPr>
            <w:tcW w:w="870" w:type="dxa"/>
            <w:noWrap w:val="0"/>
            <w:tcMar>
              <w:top w:w="15" w:type="dxa"/>
              <w:left w:w="15" w:type="dxa"/>
              <w:right w:w="15" w:type="dxa"/>
            </w:tcMar>
            <w:vAlign w:val="center"/>
          </w:tcPr>
          <w:p w14:paraId="53F64BC3">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1299" w:type="dxa"/>
            <w:noWrap w:val="0"/>
            <w:tcMar>
              <w:top w:w="15" w:type="dxa"/>
              <w:left w:w="15" w:type="dxa"/>
              <w:right w:w="15" w:type="dxa"/>
            </w:tcMar>
            <w:vAlign w:val="center"/>
          </w:tcPr>
          <w:p w14:paraId="517F547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c>
          <w:tcPr>
            <w:tcW w:w="1579" w:type="dxa"/>
            <w:noWrap w:val="0"/>
            <w:tcMar>
              <w:top w:w="15" w:type="dxa"/>
              <w:left w:w="15" w:type="dxa"/>
              <w:right w:w="15" w:type="dxa"/>
            </w:tcMar>
            <w:vAlign w:val="center"/>
          </w:tcPr>
          <w:p w14:paraId="06786CB2">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r>
    </w:tbl>
    <w:p w14:paraId="6E27A58E">
      <w:pPr>
        <w:spacing w:line="600" w:lineRule="exact"/>
        <w:rPr>
          <w:rFonts w:ascii="方正仿宋_GBK" w:hAnsi="方正仿宋_GBK" w:eastAsia="方正仿宋_GBK" w:cs="方正仿宋_GBK"/>
          <w:b/>
          <w:color w:val="000000"/>
          <w:sz w:val="28"/>
        </w:rPr>
      </w:pPr>
    </w:p>
    <w:p w14:paraId="32DAA123">
      <w:pPr>
        <w:spacing w:line="600" w:lineRule="exact"/>
        <w:ind w:left="420" w:leftChars="20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en-US" w:eastAsia="zh-CN"/>
        </w:rPr>
        <w:t>消防科普教育基地建设资金</w:t>
      </w:r>
      <w:r>
        <w:rPr>
          <w:rFonts w:ascii="方正仿宋_GBK" w:hAnsi="方正仿宋_GBK" w:eastAsia="方正仿宋_GBK" w:cs="方正仿宋_GBK"/>
          <w:b/>
          <w:color w:val="000000"/>
          <w:sz w:val="28"/>
        </w:rPr>
        <w:t>绩效目标表</w:t>
      </w:r>
    </w:p>
    <w:tbl>
      <w:tblPr>
        <w:tblStyle w:val="4"/>
        <w:tblW w:w="8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7"/>
        <w:gridCol w:w="681"/>
        <w:gridCol w:w="904"/>
        <w:gridCol w:w="1351"/>
        <w:gridCol w:w="657"/>
        <w:gridCol w:w="365"/>
        <w:gridCol w:w="847"/>
        <w:gridCol w:w="1267"/>
        <w:gridCol w:w="1574"/>
      </w:tblGrid>
      <w:tr w14:paraId="1140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jc w:val="center"/>
        </w:trPr>
        <w:tc>
          <w:tcPr>
            <w:tcW w:w="1027" w:type="dxa"/>
            <w:noWrap w:val="0"/>
            <w:tcMar>
              <w:top w:w="15" w:type="dxa"/>
              <w:left w:w="15" w:type="dxa"/>
              <w:right w:w="15" w:type="dxa"/>
            </w:tcMar>
            <w:vAlign w:val="center"/>
          </w:tcPr>
          <w:p w14:paraId="5AF812C5">
            <w:pPr>
              <w:widowControl/>
              <w:jc w:val="center"/>
              <w:textAlignment w:val="center"/>
              <w:rPr>
                <w:rFonts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项目编码及名称</w:t>
            </w:r>
          </w:p>
        </w:tc>
        <w:tc>
          <w:tcPr>
            <w:tcW w:w="2936" w:type="dxa"/>
            <w:gridSpan w:val="3"/>
            <w:noWrap w:val="0"/>
            <w:tcMar>
              <w:top w:w="15" w:type="dxa"/>
              <w:left w:w="15" w:type="dxa"/>
              <w:right w:w="15" w:type="dxa"/>
            </w:tcMar>
            <w:vAlign w:val="center"/>
          </w:tcPr>
          <w:p w14:paraId="57624A9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[13060521IPMLGGHRE7VLK]</w:t>
            </w:r>
            <w:r>
              <w:rPr>
                <w:rFonts w:hint="eastAsia" w:cs="Calibri"/>
                <w:i w:val="0"/>
                <w:color w:val="000000"/>
                <w:kern w:val="0"/>
                <w:sz w:val="22"/>
                <w:szCs w:val="22"/>
                <w:u w:val="none"/>
                <w:lang w:val="en-US" w:eastAsia="zh-CN"/>
              </w:rPr>
              <w:t>消防科普教育基地建设资金</w:t>
            </w:r>
          </w:p>
        </w:tc>
        <w:tc>
          <w:tcPr>
            <w:tcW w:w="1022" w:type="dxa"/>
            <w:gridSpan w:val="2"/>
            <w:noWrap w:val="0"/>
            <w:tcMar>
              <w:top w:w="15" w:type="dxa"/>
              <w:left w:w="15" w:type="dxa"/>
              <w:right w:w="15" w:type="dxa"/>
            </w:tcMar>
            <w:vAlign w:val="center"/>
          </w:tcPr>
          <w:p w14:paraId="60B40544">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主管部门</w:t>
            </w:r>
          </w:p>
        </w:tc>
        <w:tc>
          <w:tcPr>
            <w:tcW w:w="3688" w:type="dxa"/>
            <w:gridSpan w:val="3"/>
            <w:noWrap w:val="0"/>
            <w:tcMar>
              <w:top w:w="15" w:type="dxa"/>
              <w:left w:w="15" w:type="dxa"/>
              <w:right w:w="15" w:type="dxa"/>
            </w:tcMar>
            <w:vAlign w:val="center"/>
          </w:tcPr>
          <w:p w14:paraId="7638804B">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[999]财政代列资金</w:t>
            </w:r>
          </w:p>
        </w:tc>
      </w:tr>
      <w:tr w14:paraId="39802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027" w:type="dxa"/>
            <w:noWrap w:val="0"/>
            <w:tcMar>
              <w:top w:w="15" w:type="dxa"/>
              <w:left w:w="15" w:type="dxa"/>
              <w:right w:w="15" w:type="dxa"/>
            </w:tcMar>
            <w:vAlign w:val="center"/>
          </w:tcPr>
          <w:p w14:paraId="22305540">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项目单位</w:t>
            </w:r>
          </w:p>
        </w:tc>
        <w:tc>
          <w:tcPr>
            <w:tcW w:w="2936" w:type="dxa"/>
            <w:gridSpan w:val="3"/>
            <w:noWrap w:val="0"/>
            <w:tcMar>
              <w:top w:w="15" w:type="dxa"/>
              <w:left w:w="15" w:type="dxa"/>
              <w:right w:w="15" w:type="dxa"/>
            </w:tcMar>
            <w:vAlign w:val="center"/>
          </w:tcPr>
          <w:p w14:paraId="6D56B6A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[999010]保定市白沟新城消防救援大队</w:t>
            </w:r>
          </w:p>
        </w:tc>
        <w:tc>
          <w:tcPr>
            <w:tcW w:w="1022" w:type="dxa"/>
            <w:gridSpan w:val="2"/>
            <w:noWrap w:val="0"/>
            <w:tcMar>
              <w:top w:w="15" w:type="dxa"/>
              <w:left w:w="15" w:type="dxa"/>
              <w:right w:w="15" w:type="dxa"/>
            </w:tcMar>
            <w:vAlign w:val="center"/>
          </w:tcPr>
          <w:p w14:paraId="51E47D12">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年度资金总额</w:t>
            </w:r>
          </w:p>
        </w:tc>
        <w:tc>
          <w:tcPr>
            <w:tcW w:w="3688" w:type="dxa"/>
            <w:gridSpan w:val="3"/>
            <w:noWrap w:val="0"/>
            <w:tcMar>
              <w:top w:w="15" w:type="dxa"/>
              <w:left w:w="15" w:type="dxa"/>
              <w:right w:w="15" w:type="dxa"/>
            </w:tcMar>
            <w:vAlign w:val="center"/>
          </w:tcPr>
          <w:p w14:paraId="0E4B627E">
            <w:pPr>
              <w:widowControl/>
              <w:jc w:val="left"/>
              <w:textAlignment w:val="center"/>
              <w:rPr>
                <w:rFonts w:hint="default" w:ascii="Calibri" w:hAnsi="Calibri" w:eastAsia="宋体" w:cs="Calibri"/>
                <w:i w:val="0"/>
                <w:color w:val="000000"/>
                <w:sz w:val="22"/>
                <w:szCs w:val="22"/>
                <w:u w:val="none"/>
                <w:lang w:val="en-US" w:eastAsia="zh-CN"/>
              </w:rPr>
            </w:pPr>
            <w:r>
              <w:rPr>
                <w:rFonts w:hint="eastAsia" w:cs="Calibri"/>
                <w:i w:val="0"/>
                <w:color w:val="000000"/>
                <w:sz w:val="22"/>
                <w:szCs w:val="22"/>
                <w:u w:val="none"/>
                <w:lang w:val="en-US" w:eastAsia="zh-CN"/>
              </w:rPr>
              <w:t>94.3</w:t>
            </w:r>
          </w:p>
        </w:tc>
      </w:tr>
      <w:tr w14:paraId="148E8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027" w:type="dxa"/>
            <w:noWrap w:val="0"/>
            <w:tcMar>
              <w:top w:w="15" w:type="dxa"/>
              <w:left w:w="15" w:type="dxa"/>
              <w:right w:w="15" w:type="dxa"/>
            </w:tcMar>
            <w:vAlign w:val="center"/>
          </w:tcPr>
          <w:p w14:paraId="5AC7C64B">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资金用途</w:t>
            </w:r>
          </w:p>
        </w:tc>
        <w:tc>
          <w:tcPr>
            <w:tcW w:w="7646" w:type="dxa"/>
            <w:gridSpan w:val="8"/>
            <w:noWrap w:val="0"/>
            <w:tcMar>
              <w:top w:w="15" w:type="dxa"/>
              <w:left w:w="15" w:type="dxa"/>
              <w:right w:w="15" w:type="dxa"/>
            </w:tcMar>
            <w:vAlign w:val="center"/>
          </w:tcPr>
          <w:p w14:paraId="108A3D38">
            <w:pPr>
              <w:widowControl/>
              <w:jc w:val="left"/>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rPr>
              <w:t>消防科普教育基地建设资金</w:t>
            </w:r>
          </w:p>
        </w:tc>
      </w:tr>
      <w:tr w14:paraId="177F1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1027" w:type="dxa"/>
            <w:vMerge w:val="restart"/>
            <w:noWrap w:val="0"/>
            <w:tcMar>
              <w:top w:w="15" w:type="dxa"/>
              <w:left w:w="15" w:type="dxa"/>
              <w:right w:w="15" w:type="dxa"/>
            </w:tcMar>
            <w:vAlign w:val="center"/>
          </w:tcPr>
          <w:p w14:paraId="2B9791F1">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资金支出计划</w:t>
            </w:r>
            <w:r>
              <w:rPr>
                <w:rFonts w:hint="default" w:ascii="Calibri" w:hAnsi="Calibri" w:eastAsia="宋体" w:cs="Calibri"/>
                <w:b/>
                <w:i w:val="0"/>
                <w:color w:val="000000"/>
                <w:kern w:val="0"/>
                <w:sz w:val="22"/>
                <w:szCs w:val="22"/>
                <w:u w:val="none"/>
                <w:lang w:val="en-US" w:eastAsia="zh-CN"/>
              </w:rPr>
              <w:br w:type="textWrapping"/>
            </w:r>
            <w:r>
              <w:rPr>
                <w:rFonts w:hint="default" w:ascii="Calibri" w:hAnsi="Calibri" w:eastAsia="宋体" w:cs="Calibri"/>
                <w:b/>
                <w:i w:val="0"/>
                <w:color w:val="000000"/>
                <w:kern w:val="0"/>
                <w:sz w:val="22"/>
                <w:szCs w:val="22"/>
                <w:u w:val="none"/>
                <w:lang w:val="en-US" w:eastAsia="zh-CN"/>
              </w:rPr>
              <w:t>（累计支出比例）</w:t>
            </w:r>
          </w:p>
        </w:tc>
        <w:tc>
          <w:tcPr>
            <w:tcW w:w="1585" w:type="dxa"/>
            <w:gridSpan w:val="2"/>
            <w:noWrap w:val="0"/>
            <w:tcMar>
              <w:top w:w="15" w:type="dxa"/>
              <w:left w:w="15" w:type="dxa"/>
              <w:right w:w="15" w:type="dxa"/>
            </w:tcMar>
            <w:vAlign w:val="center"/>
          </w:tcPr>
          <w:p w14:paraId="030D31D0">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3月底</w:t>
            </w:r>
          </w:p>
        </w:tc>
        <w:tc>
          <w:tcPr>
            <w:tcW w:w="1351" w:type="dxa"/>
            <w:noWrap w:val="0"/>
            <w:tcMar>
              <w:top w:w="15" w:type="dxa"/>
              <w:left w:w="15" w:type="dxa"/>
              <w:right w:w="15" w:type="dxa"/>
            </w:tcMar>
            <w:vAlign w:val="center"/>
          </w:tcPr>
          <w:p w14:paraId="56580D90">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6月底</w:t>
            </w:r>
          </w:p>
        </w:tc>
        <w:tc>
          <w:tcPr>
            <w:tcW w:w="1869" w:type="dxa"/>
            <w:gridSpan w:val="3"/>
            <w:noWrap w:val="0"/>
            <w:tcMar>
              <w:top w:w="15" w:type="dxa"/>
              <w:left w:w="15" w:type="dxa"/>
              <w:right w:w="15" w:type="dxa"/>
            </w:tcMar>
            <w:vAlign w:val="center"/>
          </w:tcPr>
          <w:p w14:paraId="377073C9">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10月底</w:t>
            </w:r>
          </w:p>
        </w:tc>
        <w:tc>
          <w:tcPr>
            <w:tcW w:w="2841" w:type="dxa"/>
            <w:gridSpan w:val="2"/>
            <w:noWrap w:val="0"/>
            <w:tcMar>
              <w:top w:w="15" w:type="dxa"/>
              <w:left w:w="15" w:type="dxa"/>
              <w:right w:w="15" w:type="dxa"/>
            </w:tcMar>
            <w:vAlign w:val="center"/>
          </w:tcPr>
          <w:p w14:paraId="79FB71AB">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12月底</w:t>
            </w:r>
          </w:p>
        </w:tc>
      </w:tr>
      <w:tr w14:paraId="533F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5" w:hRule="atLeast"/>
          <w:jc w:val="center"/>
        </w:trPr>
        <w:tc>
          <w:tcPr>
            <w:tcW w:w="1027" w:type="dxa"/>
            <w:vMerge w:val="continue"/>
            <w:noWrap w:val="0"/>
            <w:tcMar>
              <w:top w:w="15" w:type="dxa"/>
              <w:left w:w="15" w:type="dxa"/>
              <w:right w:w="15" w:type="dxa"/>
            </w:tcMar>
            <w:vAlign w:val="center"/>
          </w:tcPr>
          <w:p w14:paraId="1258D0E8">
            <w:pPr>
              <w:jc w:val="center"/>
              <w:rPr>
                <w:rFonts w:hint="default" w:ascii="Calibri" w:hAnsi="Calibri" w:eastAsia="宋体" w:cs="Calibri"/>
                <w:b/>
                <w:i w:val="0"/>
                <w:color w:val="000000"/>
                <w:sz w:val="22"/>
                <w:szCs w:val="22"/>
                <w:u w:val="none"/>
              </w:rPr>
            </w:pPr>
          </w:p>
        </w:tc>
        <w:tc>
          <w:tcPr>
            <w:tcW w:w="1585" w:type="dxa"/>
            <w:gridSpan w:val="2"/>
            <w:noWrap w:val="0"/>
            <w:tcMar>
              <w:top w:w="15" w:type="dxa"/>
              <w:left w:w="15" w:type="dxa"/>
              <w:right w:w="15" w:type="dxa"/>
            </w:tcMar>
            <w:vAlign w:val="center"/>
          </w:tcPr>
          <w:p w14:paraId="7B656890">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25%</w:t>
            </w:r>
          </w:p>
        </w:tc>
        <w:tc>
          <w:tcPr>
            <w:tcW w:w="1351" w:type="dxa"/>
            <w:noWrap w:val="0"/>
            <w:tcMar>
              <w:top w:w="15" w:type="dxa"/>
              <w:left w:w="15" w:type="dxa"/>
              <w:right w:w="15" w:type="dxa"/>
            </w:tcMar>
            <w:vAlign w:val="center"/>
          </w:tcPr>
          <w:p w14:paraId="5DE62B2B">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50%</w:t>
            </w:r>
          </w:p>
        </w:tc>
        <w:tc>
          <w:tcPr>
            <w:tcW w:w="1869" w:type="dxa"/>
            <w:gridSpan w:val="3"/>
            <w:noWrap w:val="0"/>
            <w:tcMar>
              <w:top w:w="15" w:type="dxa"/>
              <w:left w:w="15" w:type="dxa"/>
              <w:right w:w="15" w:type="dxa"/>
            </w:tcMar>
            <w:vAlign w:val="center"/>
          </w:tcPr>
          <w:p w14:paraId="070237F5">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75%</w:t>
            </w:r>
          </w:p>
        </w:tc>
        <w:tc>
          <w:tcPr>
            <w:tcW w:w="2841" w:type="dxa"/>
            <w:gridSpan w:val="2"/>
            <w:noWrap w:val="0"/>
            <w:tcMar>
              <w:top w:w="15" w:type="dxa"/>
              <w:left w:w="15" w:type="dxa"/>
              <w:right w:w="15" w:type="dxa"/>
            </w:tcMar>
            <w:vAlign w:val="center"/>
          </w:tcPr>
          <w:p w14:paraId="477CF2A8">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r>
      <w:tr w14:paraId="747D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027" w:type="dxa"/>
            <w:vMerge w:val="restart"/>
            <w:noWrap w:val="0"/>
            <w:tcMar>
              <w:top w:w="15" w:type="dxa"/>
              <w:left w:w="15" w:type="dxa"/>
              <w:right w:w="15" w:type="dxa"/>
            </w:tcMar>
            <w:vAlign w:val="center"/>
          </w:tcPr>
          <w:p w14:paraId="7501A519">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年度绩效目标</w:t>
            </w:r>
          </w:p>
        </w:tc>
        <w:tc>
          <w:tcPr>
            <w:tcW w:w="681" w:type="dxa"/>
            <w:noWrap w:val="0"/>
            <w:tcMar>
              <w:top w:w="15" w:type="dxa"/>
              <w:left w:w="15" w:type="dxa"/>
              <w:right w:w="15" w:type="dxa"/>
            </w:tcMar>
            <w:vAlign w:val="center"/>
          </w:tcPr>
          <w:p w14:paraId="23C97497">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目标1</w:t>
            </w:r>
          </w:p>
        </w:tc>
        <w:tc>
          <w:tcPr>
            <w:tcW w:w="6965" w:type="dxa"/>
            <w:gridSpan w:val="7"/>
            <w:noWrap w:val="0"/>
            <w:tcMar>
              <w:top w:w="15" w:type="dxa"/>
              <w:left w:w="15" w:type="dxa"/>
              <w:right w:w="15" w:type="dxa"/>
            </w:tcMar>
            <w:vAlign w:val="center"/>
          </w:tcPr>
          <w:p w14:paraId="7A6ABEF2">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指导、协调和督导各级各部门排查、化解影响社会稳定的重大不稳定隐患、群体性事件和突发事件及影响国家安全的事件。</w:t>
            </w:r>
          </w:p>
        </w:tc>
      </w:tr>
      <w:tr w14:paraId="1292E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8" w:hRule="atLeast"/>
          <w:jc w:val="center"/>
        </w:trPr>
        <w:tc>
          <w:tcPr>
            <w:tcW w:w="1027" w:type="dxa"/>
            <w:vMerge w:val="continue"/>
            <w:noWrap w:val="0"/>
            <w:tcMar>
              <w:top w:w="15" w:type="dxa"/>
              <w:left w:w="15" w:type="dxa"/>
              <w:right w:w="15" w:type="dxa"/>
            </w:tcMar>
            <w:vAlign w:val="center"/>
          </w:tcPr>
          <w:p w14:paraId="46CE0F1C">
            <w:pPr>
              <w:jc w:val="center"/>
              <w:rPr>
                <w:rFonts w:hint="default" w:ascii="Calibri" w:hAnsi="Calibri" w:eastAsia="宋体" w:cs="Calibri"/>
                <w:b/>
                <w:i w:val="0"/>
                <w:color w:val="000000"/>
                <w:sz w:val="22"/>
                <w:szCs w:val="22"/>
                <w:u w:val="none"/>
              </w:rPr>
            </w:pPr>
          </w:p>
        </w:tc>
        <w:tc>
          <w:tcPr>
            <w:tcW w:w="681" w:type="dxa"/>
            <w:noWrap w:val="0"/>
            <w:tcMar>
              <w:top w:w="15" w:type="dxa"/>
              <w:left w:w="15" w:type="dxa"/>
              <w:right w:w="15" w:type="dxa"/>
            </w:tcMar>
            <w:vAlign w:val="center"/>
          </w:tcPr>
          <w:p w14:paraId="4156DF17">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目标2</w:t>
            </w:r>
          </w:p>
        </w:tc>
        <w:tc>
          <w:tcPr>
            <w:tcW w:w="6965" w:type="dxa"/>
            <w:gridSpan w:val="7"/>
            <w:noWrap w:val="0"/>
            <w:tcMar>
              <w:top w:w="15" w:type="dxa"/>
              <w:left w:w="15" w:type="dxa"/>
              <w:right w:w="15" w:type="dxa"/>
            </w:tcMar>
            <w:vAlign w:val="center"/>
          </w:tcPr>
          <w:p w14:paraId="08C52F0D">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对机关、团体、企业、事业单位遵守消防法律、法规情况进行监督管理，对专职、义务消防队进行指导，督促有关单位整改火灾隐患，落实消防安全措施，防止火灾的发生，减少火灾的损失</w:t>
            </w:r>
          </w:p>
        </w:tc>
      </w:tr>
      <w:tr w14:paraId="1866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027" w:type="dxa"/>
            <w:vMerge w:val="continue"/>
            <w:noWrap w:val="0"/>
            <w:tcMar>
              <w:top w:w="15" w:type="dxa"/>
              <w:left w:w="15" w:type="dxa"/>
              <w:right w:w="15" w:type="dxa"/>
            </w:tcMar>
            <w:vAlign w:val="center"/>
          </w:tcPr>
          <w:p w14:paraId="38066557">
            <w:pPr>
              <w:jc w:val="center"/>
              <w:rPr>
                <w:rFonts w:hint="default" w:ascii="Calibri" w:hAnsi="Calibri" w:eastAsia="宋体" w:cs="Calibri"/>
                <w:b/>
                <w:i w:val="0"/>
                <w:color w:val="000000"/>
                <w:sz w:val="22"/>
                <w:szCs w:val="22"/>
                <w:u w:val="none"/>
              </w:rPr>
            </w:pPr>
          </w:p>
        </w:tc>
        <w:tc>
          <w:tcPr>
            <w:tcW w:w="681" w:type="dxa"/>
            <w:noWrap w:val="0"/>
            <w:tcMar>
              <w:top w:w="15" w:type="dxa"/>
              <w:left w:w="15" w:type="dxa"/>
              <w:right w:w="15" w:type="dxa"/>
            </w:tcMar>
            <w:vAlign w:val="center"/>
          </w:tcPr>
          <w:p w14:paraId="0A3BA1A4">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目标3</w:t>
            </w:r>
          </w:p>
        </w:tc>
        <w:tc>
          <w:tcPr>
            <w:tcW w:w="6965" w:type="dxa"/>
            <w:gridSpan w:val="7"/>
            <w:noWrap w:val="0"/>
            <w:tcMar>
              <w:top w:w="15" w:type="dxa"/>
              <w:left w:w="15" w:type="dxa"/>
              <w:right w:w="15" w:type="dxa"/>
            </w:tcMar>
            <w:vAlign w:val="center"/>
          </w:tcPr>
          <w:p w14:paraId="77919E91">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做好消防及抢险救援，保护人民群众生命财产安全；确保各类火灾及社会抢险出警得到保障。</w:t>
            </w:r>
          </w:p>
        </w:tc>
      </w:tr>
      <w:tr w14:paraId="7341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1027" w:type="dxa"/>
            <w:vMerge w:val="restart"/>
            <w:noWrap w:val="0"/>
            <w:tcMar>
              <w:top w:w="15" w:type="dxa"/>
              <w:left w:w="15" w:type="dxa"/>
              <w:right w:w="15" w:type="dxa"/>
            </w:tcMar>
            <w:vAlign w:val="center"/>
          </w:tcPr>
          <w:p w14:paraId="5C0689CC">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一级指标</w:t>
            </w:r>
          </w:p>
        </w:tc>
        <w:tc>
          <w:tcPr>
            <w:tcW w:w="681" w:type="dxa"/>
            <w:vMerge w:val="restart"/>
            <w:noWrap w:val="0"/>
            <w:tcMar>
              <w:top w:w="15" w:type="dxa"/>
              <w:left w:w="15" w:type="dxa"/>
              <w:right w:w="15" w:type="dxa"/>
            </w:tcMar>
            <w:vAlign w:val="center"/>
          </w:tcPr>
          <w:p w14:paraId="5FAC92A4">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二级指标</w:t>
            </w:r>
          </w:p>
        </w:tc>
        <w:tc>
          <w:tcPr>
            <w:tcW w:w="904" w:type="dxa"/>
            <w:vMerge w:val="restart"/>
            <w:noWrap w:val="0"/>
            <w:tcMar>
              <w:top w:w="15" w:type="dxa"/>
              <w:left w:w="15" w:type="dxa"/>
              <w:right w:w="15" w:type="dxa"/>
            </w:tcMar>
            <w:vAlign w:val="center"/>
          </w:tcPr>
          <w:p w14:paraId="265D45F3">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三级指标</w:t>
            </w:r>
          </w:p>
        </w:tc>
        <w:tc>
          <w:tcPr>
            <w:tcW w:w="1351" w:type="dxa"/>
            <w:vMerge w:val="restart"/>
            <w:noWrap w:val="0"/>
            <w:tcMar>
              <w:top w:w="15" w:type="dxa"/>
              <w:left w:w="15" w:type="dxa"/>
              <w:right w:w="15" w:type="dxa"/>
            </w:tcMar>
            <w:vAlign w:val="center"/>
          </w:tcPr>
          <w:p w14:paraId="6CDD5716">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绩效指标描述（指标内容）</w:t>
            </w:r>
          </w:p>
        </w:tc>
        <w:tc>
          <w:tcPr>
            <w:tcW w:w="1869" w:type="dxa"/>
            <w:gridSpan w:val="3"/>
            <w:noWrap w:val="0"/>
            <w:tcMar>
              <w:top w:w="15" w:type="dxa"/>
              <w:left w:w="15" w:type="dxa"/>
              <w:right w:w="15" w:type="dxa"/>
            </w:tcMar>
            <w:vAlign w:val="center"/>
          </w:tcPr>
          <w:p w14:paraId="6F0746DC">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指标值</w:t>
            </w:r>
          </w:p>
        </w:tc>
        <w:tc>
          <w:tcPr>
            <w:tcW w:w="1267" w:type="dxa"/>
            <w:vMerge w:val="restart"/>
            <w:noWrap w:val="0"/>
            <w:tcMar>
              <w:top w:w="15" w:type="dxa"/>
              <w:left w:w="15" w:type="dxa"/>
              <w:right w:w="15" w:type="dxa"/>
            </w:tcMar>
            <w:vAlign w:val="center"/>
          </w:tcPr>
          <w:p w14:paraId="22128539">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指标确定依据</w:t>
            </w:r>
          </w:p>
        </w:tc>
        <w:tc>
          <w:tcPr>
            <w:tcW w:w="1574" w:type="dxa"/>
            <w:vMerge w:val="restart"/>
            <w:noWrap w:val="0"/>
            <w:tcMar>
              <w:top w:w="15" w:type="dxa"/>
              <w:left w:w="15" w:type="dxa"/>
              <w:right w:w="15" w:type="dxa"/>
            </w:tcMar>
            <w:vAlign w:val="center"/>
          </w:tcPr>
          <w:p w14:paraId="66B32ECE">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评（扣）分标准</w:t>
            </w:r>
          </w:p>
        </w:tc>
      </w:tr>
      <w:tr w14:paraId="4EAB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027" w:type="dxa"/>
            <w:vMerge w:val="continue"/>
            <w:noWrap w:val="0"/>
            <w:tcMar>
              <w:top w:w="15" w:type="dxa"/>
              <w:left w:w="15" w:type="dxa"/>
              <w:right w:w="15" w:type="dxa"/>
            </w:tcMar>
            <w:vAlign w:val="center"/>
          </w:tcPr>
          <w:p w14:paraId="334EA852">
            <w:pPr>
              <w:jc w:val="center"/>
              <w:rPr>
                <w:rFonts w:hint="default" w:ascii="Calibri" w:hAnsi="Calibri" w:eastAsia="宋体" w:cs="Calibri"/>
                <w:b/>
                <w:i w:val="0"/>
                <w:color w:val="000000"/>
                <w:sz w:val="22"/>
                <w:szCs w:val="22"/>
                <w:u w:val="none"/>
              </w:rPr>
            </w:pPr>
          </w:p>
        </w:tc>
        <w:tc>
          <w:tcPr>
            <w:tcW w:w="681" w:type="dxa"/>
            <w:vMerge w:val="continue"/>
            <w:noWrap w:val="0"/>
            <w:tcMar>
              <w:top w:w="15" w:type="dxa"/>
              <w:left w:w="15" w:type="dxa"/>
              <w:right w:w="15" w:type="dxa"/>
            </w:tcMar>
            <w:vAlign w:val="center"/>
          </w:tcPr>
          <w:p w14:paraId="392057D2">
            <w:pPr>
              <w:jc w:val="center"/>
              <w:rPr>
                <w:rFonts w:hint="default" w:ascii="Calibri" w:hAnsi="Calibri" w:eastAsia="宋体" w:cs="Calibri"/>
                <w:b/>
                <w:i w:val="0"/>
                <w:color w:val="000000"/>
                <w:sz w:val="22"/>
                <w:szCs w:val="22"/>
                <w:u w:val="none"/>
              </w:rPr>
            </w:pPr>
          </w:p>
        </w:tc>
        <w:tc>
          <w:tcPr>
            <w:tcW w:w="904" w:type="dxa"/>
            <w:vMerge w:val="continue"/>
            <w:noWrap w:val="0"/>
            <w:tcMar>
              <w:top w:w="15" w:type="dxa"/>
              <w:left w:w="15" w:type="dxa"/>
              <w:right w:w="15" w:type="dxa"/>
            </w:tcMar>
            <w:vAlign w:val="center"/>
          </w:tcPr>
          <w:p w14:paraId="6F6DA92D">
            <w:pPr>
              <w:jc w:val="center"/>
              <w:rPr>
                <w:rFonts w:hint="default" w:ascii="Calibri" w:hAnsi="Calibri" w:eastAsia="宋体" w:cs="Calibri"/>
                <w:b/>
                <w:i w:val="0"/>
                <w:color w:val="000000"/>
                <w:sz w:val="22"/>
                <w:szCs w:val="22"/>
                <w:u w:val="none"/>
              </w:rPr>
            </w:pPr>
          </w:p>
        </w:tc>
        <w:tc>
          <w:tcPr>
            <w:tcW w:w="1351" w:type="dxa"/>
            <w:vMerge w:val="continue"/>
            <w:noWrap w:val="0"/>
            <w:tcMar>
              <w:top w:w="15" w:type="dxa"/>
              <w:left w:w="15" w:type="dxa"/>
              <w:right w:w="15" w:type="dxa"/>
            </w:tcMar>
            <w:vAlign w:val="center"/>
          </w:tcPr>
          <w:p w14:paraId="0E7EC35B">
            <w:pPr>
              <w:jc w:val="center"/>
              <w:rPr>
                <w:rFonts w:hint="default" w:ascii="Calibri" w:hAnsi="Calibri" w:eastAsia="宋体" w:cs="Calibri"/>
                <w:b/>
                <w:i w:val="0"/>
                <w:color w:val="000000"/>
                <w:sz w:val="22"/>
                <w:szCs w:val="22"/>
                <w:u w:val="none"/>
              </w:rPr>
            </w:pPr>
          </w:p>
        </w:tc>
        <w:tc>
          <w:tcPr>
            <w:tcW w:w="657" w:type="dxa"/>
            <w:noWrap w:val="0"/>
            <w:tcMar>
              <w:top w:w="15" w:type="dxa"/>
              <w:left w:w="15" w:type="dxa"/>
              <w:right w:w="15" w:type="dxa"/>
            </w:tcMar>
            <w:vAlign w:val="center"/>
          </w:tcPr>
          <w:p w14:paraId="52555ED3">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符号</w:t>
            </w:r>
          </w:p>
        </w:tc>
        <w:tc>
          <w:tcPr>
            <w:tcW w:w="365" w:type="dxa"/>
            <w:noWrap w:val="0"/>
            <w:tcMar>
              <w:top w:w="15" w:type="dxa"/>
              <w:left w:w="15" w:type="dxa"/>
              <w:right w:w="15" w:type="dxa"/>
            </w:tcMar>
            <w:vAlign w:val="center"/>
          </w:tcPr>
          <w:p w14:paraId="099A5D3A">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值</w:t>
            </w:r>
          </w:p>
        </w:tc>
        <w:tc>
          <w:tcPr>
            <w:tcW w:w="847" w:type="dxa"/>
            <w:noWrap w:val="0"/>
            <w:tcMar>
              <w:top w:w="15" w:type="dxa"/>
              <w:left w:w="15" w:type="dxa"/>
              <w:right w:w="15" w:type="dxa"/>
            </w:tcMar>
            <w:vAlign w:val="center"/>
          </w:tcPr>
          <w:p w14:paraId="04E4AC51">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单位（文字描述）</w:t>
            </w:r>
          </w:p>
        </w:tc>
        <w:tc>
          <w:tcPr>
            <w:tcW w:w="1267" w:type="dxa"/>
            <w:vMerge w:val="continue"/>
            <w:noWrap w:val="0"/>
            <w:tcMar>
              <w:top w:w="15" w:type="dxa"/>
              <w:left w:w="15" w:type="dxa"/>
              <w:right w:w="15" w:type="dxa"/>
            </w:tcMar>
            <w:vAlign w:val="center"/>
          </w:tcPr>
          <w:p w14:paraId="038116D3">
            <w:pPr>
              <w:jc w:val="center"/>
              <w:rPr>
                <w:rFonts w:hint="default" w:ascii="Calibri" w:hAnsi="Calibri" w:eastAsia="宋体" w:cs="Calibri"/>
                <w:b/>
                <w:i w:val="0"/>
                <w:color w:val="000000"/>
                <w:sz w:val="22"/>
                <w:szCs w:val="22"/>
                <w:u w:val="none"/>
              </w:rPr>
            </w:pPr>
          </w:p>
        </w:tc>
        <w:tc>
          <w:tcPr>
            <w:tcW w:w="1574" w:type="dxa"/>
            <w:vMerge w:val="continue"/>
            <w:noWrap w:val="0"/>
            <w:tcMar>
              <w:top w:w="15" w:type="dxa"/>
              <w:left w:w="15" w:type="dxa"/>
              <w:right w:w="15" w:type="dxa"/>
            </w:tcMar>
            <w:vAlign w:val="center"/>
          </w:tcPr>
          <w:p w14:paraId="7E5CDB8E">
            <w:pPr>
              <w:jc w:val="center"/>
              <w:rPr>
                <w:rFonts w:hint="default" w:ascii="Calibri" w:hAnsi="Calibri" w:eastAsia="宋体" w:cs="Calibri"/>
                <w:b/>
                <w:i w:val="0"/>
                <w:color w:val="000000"/>
                <w:sz w:val="22"/>
                <w:szCs w:val="22"/>
                <w:u w:val="none"/>
              </w:rPr>
            </w:pPr>
          </w:p>
        </w:tc>
      </w:tr>
      <w:tr w14:paraId="2442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1027" w:type="dxa"/>
            <w:vMerge w:val="restart"/>
            <w:noWrap w:val="0"/>
            <w:tcMar>
              <w:top w:w="15" w:type="dxa"/>
              <w:left w:w="15" w:type="dxa"/>
              <w:right w:w="15" w:type="dxa"/>
            </w:tcMar>
            <w:vAlign w:val="center"/>
          </w:tcPr>
          <w:p w14:paraId="51E759AC">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产出指标</w:t>
            </w:r>
          </w:p>
        </w:tc>
        <w:tc>
          <w:tcPr>
            <w:tcW w:w="681" w:type="dxa"/>
            <w:noWrap w:val="0"/>
            <w:tcMar>
              <w:top w:w="15" w:type="dxa"/>
              <w:left w:w="15" w:type="dxa"/>
              <w:right w:w="15" w:type="dxa"/>
            </w:tcMar>
            <w:vAlign w:val="center"/>
          </w:tcPr>
          <w:p w14:paraId="1E1A7B7F">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数量指标</w:t>
            </w:r>
          </w:p>
        </w:tc>
        <w:tc>
          <w:tcPr>
            <w:tcW w:w="904" w:type="dxa"/>
            <w:noWrap w:val="0"/>
            <w:tcMar>
              <w:top w:w="15" w:type="dxa"/>
              <w:left w:w="15" w:type="dxa"/>
              <w:right w:w="15" w:type="dxa"/>
            </w:tcMar>
            <w:vAlign w:val="center"/>
          </w:tcPr>
          <w:p w14:paraId="7945D3A9">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1351" w:type="dxa"/>
            <w:noWrap w:val="0"/>
            <w:tcMar>
              <w:top w:w="15" w:type="dxa"/>
              <w:left w:w="15" w:type="dxa"/>
              <w:right w:w="15" w:type="dxa"/>
            </w:tcMar>
            <w:vAlign w:val="center"/>
          </w:tcPr>
          <w:p w14:paraId="47A79D1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657" w:type="dxa"/>
            <w:noWrap w:val="0"/>
            <w:tcMar>
              <w:top w:w="15" w:type="dxa"/>
              <w:left w:w="15" w:type="dxa"/>
              <w:right w:w="15" w:type="dxa"/>
            </w:tcMar>
            <w:vAlign w:val="center"/>
          </w:tcPr>
          <w:p w14:paraId="29F8063F">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5" w:type="dxa"/>
            <w:noWrap w:val="0"/>
            <w:tcMar>
              <w:top w:w="15" w:type="dxa"/>
              <w:left w:w="15" w:type="dxa"/>
              <w:right w:w="15" w:type="dxa"/>
            </w:tcMar>
            <w:vAlign w:val="center"/>
          </w:tcPr>
          <w:p w14:paraId="5AC3389A">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847" w:type="dxa"/>
            <w:noWrap w:val="0"/>
            <w:tcMar>
              <w:top w:w="15" w:type="dxa"/>
              <w:left w:w="15" w:type="dxa"/>
              <w:right w:w="15" w:type="dxa"/>
            </w:tcMar>
            <w:vAlign w:val="center"/>
          </w:tcPr>
          <w:p w14:paraId="4CA244E1">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267" w:type="dxa"/>
            <w:noWrap w:val="0"/>
            <w:tcMar>
              <w:top w:w="15" w:type="dxa"/>
              <w:left w:w="15" w:type="dxa"/>
              <w:right w:w="15" w:type="dxa"/>
            </w:tcMar>
            <w:vAlign w:val="center"/>
          </w:tcPr>
          <w:p w14:paraId="71F598B1">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c>
          <w:tcPr>
            <w:tcW w:w="1574" w:type="dxa"/>
            <w:noWrap w:val="0"/>
            <w:tcMar>
              <w:top w:w="15" w:type="dxa"/>
              <w:left w:w="15" w:type="dxa"/>
              <w:right w:w="15" w:type="dxa"/>
            </w:tcMar>
            <w:vAlign w:val="center"/>
          </w:tcPr>
          <w:p w14:paraId="291A17B3">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r>
      <w:tr w14:paraId="7168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027" w:type="dxa"/>
            <w:vMerge w:val="continue"/>
            <w:noWrap w:val="0"/>
            <w:tcMar>
              <w:top w:w="15" w:type="dxa"/>
              <w:left w:w="15" w:type="dxa"/>
              <w:right w:w="15" w:type="dxa"/>
            </w:tcMar>
            <w:vAlign w:val="center"/>
          </w:tcPr>
          <w:p w14:paraId="38622E5B">
            <w:pPr>
              <w:jc w:val="center"/>
              <w:rPr>
                <w:rFonts w:hint="default" w:ascii="Calibri" w:hAnsi="Calibri" w:eastAsia="宋体" w:cs="Calibri"/>
                <w:b/>
                <w:i w:val="0"/>
                <w:color w:val="000000"/>
                <w:sz w:val="22"/>
                <w:szCs w:val="22"/>
                <w:u w:val="none"/>
              </w:rPr>
            </w:pPr>
          </w:p>
        </w:tc>
        <w:tc>
          <w:tcPr>
            <w:tcW w:w="681" w:type="dxa"/>
            <w:noWrap w:val="0"/>
            <w:tcMar>
              <w:top w:w="15" w:type="dxa"/>
              <w:left w:w="15" w:type="dxa"/>
              <w:right w:w="15" w:type="dxa"/>
            </w:tcMar>
            <w:vAlign w:val="center"/>
          </w:tcPr>
          <w:p w14:paraId="6A20C9AB">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质量指标</w:t>
            </w:r>
          </w:p>
        </w:tc>
        <w:tc>
          <w:tcPr>
            <w:tcW w:w="904" w:type="dxa"/>
            <w:noWrap w:val="0"/>
            <w:tcMar>
              <w:top w:w="15" w:type="dxa"/>
              <w:left w:w="15" w:type="dxa"/>
              <w:right w:w="15" w:type="dxa"/>
            </w:tcMar>
            <w:vAlign w:val="center"/>
          </w:tcPr>
          <w:p w14:paraId="23F9B45E">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1351" w:type="dxa"/>
            <w:noWrap w:val="0"/>
            <w:tcMar>
              <w:top w:w="15" w:type="dxa"/>
              <w:left w:w="15" w:type="dxa"/>
              <w:right w:w="15" w:type="dxa"/>
            </w:tcMar>
            <w:vAlign w:val="center"/>
          </w:tcPr>
          <w:p w14:paraId="6D6BF499">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657" w:type="dxa"/>
            <w:noWrap w:val="0"/>
            <w:tcMar>
              <w:top w:w="15" w:type="dxa"/>
              <w:left w:w="15" w:type="dxa"/>
              <w:right w:w="15" w:type="dxa"/>
            </w:tcMar>
            <w:vAlign w:val="center"/>
          </w:tcPr>
          <w:p w14:paraId="37EEBD0F">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5" w:type="dxa"/>
            <w:noWrap w:val="0"/>
            <w:tcMar>
              <w:top w:w="15" w:type="dxa"/>
              <w:left w:w="15" w:type="dxa"/>
              <w:right w:w="15" w:type="dxa"/>
            </w:tcMar>
            <w:vAlign w:val="center"/>
          </w:tcPr>
          <w:p w14:paraId="03F14652">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c>
          <w:tcPr>
            <w:tcW w:w="847" w:type="dxa"/>
            <w:noWrap w:val="0"/>
            <w:tcMar>
              <w:top w:w="15" w:type="dxa"/>
              <w:left w:w="15" w:type="dxa"/>
              <w:right w:w="15" w:type="dxa"/>
            </w:tcMar>
            <w:vAlign w:val="center"/>
          </w:tcPr>
          <w:p w14:paraId="276A9479">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267" w:type="dxa"/>
            <w:noWrap w:val="0"/>
            <w:tcMar>
              <w:top w:w="15" w:type="dxa"/>
              <w:left w:w="15" w:type="dxa"/>
              <w:right w:w="15" w:type="dxa"/>
            </w:tcMar>
            <w:vAlign w:val="center"/>
          </w:tcPr>
          <w:p w14:paraId="068FA059">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1574" w:type="dxa"/>
            <w:noWrap w:val="0"/>
            <w:tcMar>
              <w:top w:w="15" w:type="dxa"/>
              <w:left w:w="15" w:type="dxa"/>
              <w:right w:w="15" w:type="dxa"/>
            </w:tcMar>
            <w:vAlign w:val="center"/>
          </w:tcPr>
          <w:p w14:paraId="53B5BFF9">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r>
      <w:tr w14:paraId="47E48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7" w:hRule="atLeast"/>
          <w:jc w:val="center"/>
        </w:trPr>
        <w:tc>
          <w:tcPr>
            <w:tcW w:w="1027" w:type="dxa"/>
            <w:vMerge w:val="continue"/>
            <w:noWrap w:val="0"/>
            <w:tcMar>
              <w:top w:w="15" w:type="dxa"/>
              <w:left w:w="15" w:type="dxa"/>
              <w:right w:w="15" w:type="dxa"/>
            </w:tcMar>
            <w:vAlign w:val="center"/>
          </w:tcPr>
          <w:p w14:paraId="3C742900">
            <w:pPr>
              <w:jc w:val="center"/>
              <w:rPr>
                <w:rFonts w:hint="default" w:ascii="Calibri" w:hAnsi="Calibri" w:eastAsia="宋体" w:cs="Calibri"/>
                <w:b/>
                <w:i w:val="0"/>
                <w:color w:val="000000"/>
                <w:sz w:val="22"/>
                <w:szCs w:val="22"/>
                <w:u w:val="none"/>
              </w:rPr>
            </w:pPr>
          </w:p>
        </w:tc>
        <w:tc>
          <w:tcPr>
            <w:tcW w:w="681" w:type="dxa"/>
            <w:noWrap w:val="0"/>
            <w:tcMar>
              <w:top w:w="15" w:type="dxa"/>
              <w:left w:w="15" w:type="dxa"/>
              <w:right w:w="15" w:type="dxa"/>
            </w:tcMar>
            <w:vAlign w:val="center"/>
          </w:tcPr>
          <w:p w14:paraId="28FA8533">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时效指标</w:t>
            </w:r>
          </w:p>
        </w:tc>
        <w:tc>
          <w:tcPr>
            <w:tcW w:w="904" w:type="dxa"/>
            <w:noWrap w:val="0"/>
            <w:tcMar>
              <w:top w:w="15" w:type="dxa"/>
              <w:left w:w="15" w:type="dxa"/>
              <w:right w:w="15" w:type="dxa"/>
            </w:tcMar>
            <w:vAlign w:val="center"/>
          </w:tcPr>
          <w:p w14:paraId="7C61B39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1351" w:type="dxa"/>
            <w:noWrap w:val="0"/>
            <w:tcMar>
              <w:top w:w="15" w:type="dxa"/>
              <w:left w:w="15" w:type="dxa"/>
              <w:right w:w="15" w:type="dxa"/>
            </w:tcMar>
            <w:vAlign w:val="center"/>
          </w:tcPr>
          <w:p w14:paraId="1CA511E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657" w:type="dxa"/>
            <w:noWrap w:val="0"/>
            <w:tcMar>
              <w:top w:w="15" w:type="dxa"/>
              <w:left w:w="15" w:type="dxa"/>
              <w:right w:w="15" w:type="dxa"/>
            </w:tcMar>
            <w:vAlign w:val="center"/>
          </w:tcPr>
          <w:p w14:paraId="454EC6CF">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5" w:type="dxa"/>
            <w:noWrap w:val="0"/>
            <w:tcMar>
              <w:top w:w="15" w:type="dxa"/>
              <w:left w:w="15" w:type="dxa"/>
              <w:right w:w="15" w:type="dxa"/>
            </w:tcMar>
            <w:vAlign w:val="center"/>
          </w:tcPr>
          <w:p w14:paraId="6A11FC49">
            <w:pPr>
              <w:jc w:val="right"/>
              <w:rPr>
                <w:rFonts w:hint="default" w:ascii="Calibri" w:hAnsi="Calibri" w:eastAsia="宋体" w:cs="Calibri"/>
                <w:i w:val="0"/>
                <w:color w:val="000000"/>
                <w:sz w:val="22"/>
                <w:szCs w:val="22"/>
                <w:u w:val="none"/>
              </w:rPr>
            </w:pPr>
          </w:p>
        </w:tc>
        <w:tc>
          <w:tcPr>
            <w:tcW w:w="847" w:type="dxa"/>
            <w:noWrap w:val="0"/>
            <w:tcMar>
              <w:top w:w="15" w:type="dxa"/>
              <w:left w:w="15" w:type="dxa"/>
              <w:right w:w="15" w:type="dxa"/>
            </w:tcMar>
            <w:vAlign w:val="center"/>
          </w:tcPr>
          <w:p w14:paraId="5D4AC070">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及时保障</w:t>
            </w:r>
          </w:p>
        </w:tc>
        <w:tc>
          <w:tcPr>
            <w:tcW w:w="1267" w:type="dxa"/>
            <w:noWrap w:val="0"/>
            <w:tcMar>
              <w:top w:w="15" w:type="dxa"/>
              <w:left w:w="15" w:type="dxa"/>
              <w:right w:w="15" w:type="dxa"/>
            </w:tcMar>
            <w:vAlign w:val="center"/>
          </w:tcPr>
          <w:p w14:paraId="43597E6B">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1574" w:type="dxa"/>
            <w:noWrap w:val="0"/>
            <w:tcMar>
              <w:top w:w="15" w:type="dxa"/>
              <w:left w:w="15" w:type="dxa"/>
              <w:right w:w="15" w:type="dxa"/>
            </w:tcMar>
            <w:vAlign w:val="center"/>
          </w:tcPr>
          <w:p w14:paraId="4DC79A38">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r>
      <w:tr w14:paraId="0E0BB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7" w:hRule="atLeast"/>
          <w:jc w:val="center"/>
        </w:trPr>
        <w:tc>
          <w:tcPr>
            <w:tcW w:w="1027" w:type="dxa"/>
            <w:vMerge w:val="continue"/>
            <w:noWrap w:val="0"/>
            <w:tcMar>
              <w:top w:w="15" w:type="dxa"/>
              <w:left w:w="15" w:type="dxa"/>
              <w:right w:w="15" w:type="dxa"/>
            </w:tcMar>
            <w:vAlign w:val="center"/>
          </w:tcPr>
          <w:p w14:paraId="0E0AE60D">
            <w:pPr>
              <w:jc w:val="center"/>
              <w:rPr>
                <w:rFonts w:hint="default" w:ascii="Calibri" w:hAnsi="Calibri" w:eastAsia="宋体" w:cs="Calibri"/>
                <w:b/>
                <w:i w:val="0"/>
                <w:color w:val="000000"/>
                <w:sz w:val="22"/>
                <w:szCs w:val="22"/>
                <w:u w:val="none"/>
              </w:rPr>
            </w:pPr>
          </w:p>
        </w:tc>
        <w:tc>
          <w:tcPr>
            <w:tcW w:w="681" w:type="dxa"/>
            <w:noWrap w:val="0"/>
            <w:tcMar>
              <w:top w:w="15" w:type="dxa"/>
              <w:left w:w="15" w:type="dxa"/>
              <w:right w:w="15" w:type="dxa"/>
            </w:tcMar>
            <w:vAlign w:val="top"/>
          </w:tcPr>
          <w:p w14:paraId="31D76A2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成本指标</w:t>
            </w:r>
          </w:p>
        </w:tc>
        <w:tc>
          <w:tcPr>
            <w:tcW w:w="904" w:type="dxa"/>
            <w:noWrap w:val="0"/>
            <w:tcMar>
              <w:top w:w="15" w:type="dxa"/>
              <w:left w:w="15" w:type="dxa"/>
              <w:right w:w="15" w:type="dxa"/>
            </w:tcMar>
            <w:vAlign w:val="top"/>
          </w:tcPr>
          <w:p w14:paraId="3AD1D21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1351" w:type="dxa"/>
            <w:noWrap w:val="0"/>
            <w:tcMar>
              <w:top w:w="15" w:type="dxa"/>
              <w:left w:w="15" w:type="dxa"/>
              <w:right w:w="15" w:type="dxa"/>
            </w:tcMar>
            <w:vAlign w:val="top"/>
          </w:tcPr>
          <w:p w14:paraId="392FFC2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657" w:type="dxa"/>
            <w:noWrap w:val="0"/>
            <w:tcMar>
              <w:top w:w="15" w:type="dxa"/>
              <w:left w:w="15" w:type="dxa"/>
              <w:right w:w="15" w:type="dxa"/>
            </w:tcMar>
            <w:vAlign w:val="top"/>
          </w:tcPr>
          <w:p w14:paraId="3B3C8A4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5" w:type="dxa"/>
            <w:noWrap w:val="0"/>
            <w:tcMar>
              <w:top w:w="15" w:type="dxa"/>
              <w:left w:w="15" w:type="dxa"/>
              <w:right w:w="15" w:type="dxa"/>
            </w:tcMar>
            <w:vAlign w:val="top"/>
          </w:tcPr>
          <w:p w14:paraId="796EC010">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847" w:type="dxa"/>
            <w:noWrap w:val="0"/>
            <w:tcMar>
              <w:top w:w="15" w:type="dxa"/>
              <w:left w:w="15" w:type="dxa"/>
              <w:right w:w="15" w:type="dxa"/>
            </w:tcMar>
            <w:vAlign w:val="top"/>
          </w:tcPr>
          <w:p w14:paraId="1DDF3A58">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267" w:type="dxa"/>
            <w:noWrap w:val="0"/>
            <w:tcMar>
              <w:top w:w="15" w:type="dxa"/>
              <w:left w:w="15" w:type="dxa"/>
              <w:right w:w="15" w:type="dxa"/>
            </w:tcMar>
            <w:vAlign w:val="top"/>
          </w:tcPr>
          <w:p w14:paraId="5DECCEB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1574" w:type="dxa"/>
            <w:noWrap w:val="0"/>
            <w:tcMar>
              <w:top w:w="15" w:type="dxa"/>
              <w:left w:w="15" w:type="dxa"/>
              <w:right w:w="15" w:type="dxa"/>
            </w:tcMar>
            <w:vAlign w:val="top"/>
          </w:tcPr>
          <w:p w14:paraId="73335F20">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r>
      <w:tr w14:paraId="44155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jc w:val="center"/>
        </w:trPr>
        <w:tc>
          <w:tcPr>
            <w:tcW w:w="1027" w:type="dxa"/>
            <w:noWrap w:val="0"/>
            <w:tcMar>
              <w:top w:w="15" w:type="dxa"/>
              <w:left w:w="15" w:type="dxa"/>
              <w:right w:w="15" w:type="dxa"/>
            </w:tcMar>
            <w:vAlign w:val="center"/>
          </w:tcPr>
          <w:p w14:paraId="7D2BC09D">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效益指标</w:t>
            </w:r>
          </w:p>
        </w:tc>
        <w:tc>
          <w:tcPr>
            <w:tcW w:w="681" w:type="dxa"/>
            <w:noWrap w:val="0"/>
            <w:tcMar>
              <w:top w:w="15" w:type="dxa"/>
              <w:left w:w="15" w:type="dxa"/>
              <w:right w:w="15" w:type="dxa"/>
            </w:tcMar>
            <w:vAlign w:val="center"/>
          </w:tcPr>
          <w:p w14:paraId="70CC6883">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可持续影响指标</w:t>
            </w:r>
          </w:p>
        </w:tc>
        <w:tc>
          <w:tcPr>
            <w:tcW w:w="904" w:type="dxa"/>
            <w:noWrap w:val="0"/>
            <w:tcMar>
              <w:top w:w="15" w:type="dxa"/>
              <w:left w:w="15" w:type="dxa"/>
              <w:right w:w="15" w:type="dxa"/>
            </w:tcMar>
            <w:vAlign w:val="center"/>
          </w:tcPr>
          <w:p w14:paraId="25CA3ADC">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保障办公正常运转</w:t>
            </w:r>
          </w:p>
        </w:tc>
        <w:tc>
          <w:tcPr>
            <w:tcW w:w="1351" w:type="dxa"/>
            <w:noWrap w:val="0"/>
            <w:tcMar>
              <w:top w:w="15" w:type="dxa"/>
              <w:left w:w="15" w:type="dxa"/>
              <w:right w:w="15" w:type="dxa"/>
            </w:tcMar>
            <w:vAlign w:val="center"/>
          </w:tcPr>
          <w:p w14:paraId="204E763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c>
          <w:tcPr>
            <w:tcW w:w="657" w:type="dxa"/>
            <w:noWrap w:val="0"/>
            <w:tcMar>
              <w:top w:w="15" w:type="dxa"/>
              <w:left w:w="15" w:type="dxa"/>
              <w:right w:w="15" w:type="dxa"/>
            </w:tcMar>
            <w:vAlign w:val="center"/>
          </w:tcPr>
          <w:p w14:paraId="57248658">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5" w:type="dxa"/>
            <w:noWrap w:val="0"/>
            <w:tcMar>
              <w:top w:w="15" w:type="dxa"/>
              <w:left w:w="15" w:type="dxa"/>
              <w:right w:w="15" w:type="dxa"/>
            </w:tcMar>
            <w:vAlign w:val="center"/>
          </w:tcPr>
          <w:p w14:paraId="0590A065">
            <w:pPr>
              <w:jc w:val="right"/>
              <w:rPr>
                <w:rFonts w:hint="default" w:ascii="Calibri" w:hAnsi="Calibri" w:eastAsia="宋体" w:cs="Calibri"/>
                <w:i w:val="0"/>
                <w:color w:val="000000"/>
                <w:sz w:val="22"/>
                <w:szCs w:val="22"/>
                <w:u w:val="none"/>
              </w:rPr>
            </w:pPr>
          </w:p>
        </w:tc>
        <w:tc>
          <w:tcPr>
            <w:tcW w:w="847" w:type="dxa"/>
            <w:noWrap w:val="0"/>
            <w:tcMar>
              <w:top w:w="15" w:type="dxa"/>
              <w:left w:w="15" w:type="dxa"/>
              <w:right w:w="15" w:type="dxa"/>
            </w:tcMar>
            <w:vAlign w:val="center"/>
          </w:tcPr>
          <w:p w14:paraId="687B8E5E">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保障办公正常运转</w:t>
            </w:r>
          </w:p>
        </w:tc>
        <w:tc>
          <w:tcPr>
            <w:tcW w:w="1267" w:type="dxa"/>
            <w:noWrap w:val="0"/>
            <w:tcMar>
              <w:top w:w="15" w:type="dxa"/>
              <w:left w:w="15" w:type="dxa"/>
              <w:right w:w="15" w:type="dxa"/>
            </w:tcMar>
            <w:vAlign w:val="center"/>
          </w:tcPr>
          <w:p w14:paraId="28157697">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c>
          <w:tcPr>
            <w:tcW w:w="1574" w:type="dxa"/>
            <w:noWrap w:val="0"/>
            <w:tcMar>
              <w:top w:w="15" w:type="dxa"/>
              <w:left w:w="15" w:type="dxa"/>
              <w:right w:w="15" w:type="dxa"/>
            </w:tcMar>
            <w:vAlign w:val="center"/>
          </w:tcPr>
          <w:p w14:paraId="589EA39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r>
      <w:tr w14:paraId="0260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2" w:hRule="atLeast"/>
          <w:jc w:val="center"/>
        </w:trPr>
        <w:tc>
          <w:tcPr>
            <w:tcW w:w="1027" w:type="dxa"/>
            <w:noWrap w:val="0"/>
            <w:tcMar>
              <w:top w:w="15" w:type="dxa"/>
              <w:left w:w="15" w:type="dxa"/>
              <w:right w:w="15" w:type="dxa"/>
            </w:tcMar>
            <w:vAlign w:val="center"/>
          </w:tcPr>
          <w:p w14:paraId="3085920A">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满意度指标</w:t>
            </w:r>
          </w:p>
        </w:tc>
        <w:tc>
          <w:tcPr>
            <w:tcW w:w="681" w:type="dxa"/>
            <w:noWrap w:val="0"/>
            <w:tcMar>
              <w:top w:w="15" w:type="dxa"/>
              <w:left w:w="15" w:type="dxa"/>
              <w:right w:w="15" w:type="dxa"/>
            </w:tcMar>
            <w:vAlign w:val="center"/>
          </w:tcPr>
          <w:p w14:paraId="3321B31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服务对象满意度指标</w:t>
            </w:r>
          </w:p>
        </w:tc>
        <w:tc>
          <w:tcPr>
            <w:tcW w:w="904" w:type="dxa"/>
            <w:noWrap w:val="0"/>
            <w:tcMar>
              <w:top w:w="15" w:type="dxa"/>
              <w:left w:w="15" w:type="dxa"/>
              <w:right w:w="15" w:type="dxa"/>
            </w:tcMar>
            <w:vAlign w:val="center"/>
          </w:tcPr>
          <w:p w14:paraId="52244C4B">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1351" w:type="dxa"/>
            <w:noWrap w:val="0"/>
            <w:tcMar>
              <w:top w:w="15" w:type="dxa"/>
              <w:left w:w="15" w:type="dxa"/>
              <w:right w:w="15" w:type="dxa"/>
            </w:tcMar>
            <w:vAlign w:val="center"/>
          </w:tcPr>
          <w:p w14:paraId="3AAEFF1E">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657" w:type="dxa"/>
            <w:noWrap w:val="0"/>
            <w:tcMar>
              <w:top w:w="15" w:type="dxa"/>
              <w:left w:w="15" w:type="dxa"/>
              <w:right w:w="15" w:type="dxa"/>
            </w:tcMar>
            <w:vAlign w:val="center"/>
          </w:tcPr>
          <w:p w14:paraId="245EFF61">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5" w:type="dxa"/>
            <w:noWrap w:val="0"/>
            <w:tcMar>
              <w:top w:w="15" w:type="dxa"/>
              <w:left w:w="15" w:type="dxa"/>
              <w:right w:w="15" w:type="dxa"/>
            </w:tcMar>
            <w:vAlign w:val="center"/>
          </w:tcPr>
          <w:p w14:paraId="0FBE2DB8">
            <w:pPr>
              <w:jc w:val="right"/>
              <w:rPr>
                <w:rFonts w:hint="default" w:ascii="Calibri" w:hAnsi="Calibri" w:eastAsia="宋体" w:cs="Calibri"/>
                <w:i w:val="0"/>
                <w:color w:val="000000"/>
                <w:sz w:val="22"/>
                <w:szCs w:val="22"/>
                <w:u w:val="none"/>
              </w:rPr>
            </w:pPr>
          </w:p>
        </w:tc>
        <w:tc>
          <w:tcPr>
            <w:tcW w:w="847" w:type="dxa"/>
            <w:noWrap w:val="0"/>
            <w:tcMar>
              <w:top w:w="15" w:type="dxa"/>
              <w:left w:w="15" w:type="dxa"/>
              <w:right w:w="15" w:type="dxa"/>
            </w:tcMar>
            <w:vAlign w:val="center"/>
          </w:tcPr>
          <w:p w14:paraId="1184801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1267" w:type="dxa"/>
            <w:noWrap w:val="0"/>
            <w:tcMar>
              <w:top w:w="15" w:type="dxa"/>
              <w:left w:w="15" w:type="dxa"/>
              <w:right w:w="15" w:type="dxa"/>
            </w:tcMar>
            <w:vAlign w:val="center"/>
          </w:tcPr>
          <w:p w14:paraId="4E9E49A5">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c>
          <w:tcPr>
            <w:tcW w:w="1574" w:type="dxa"/>
            <w:noWrap w:val="0"/>
            <w:tcMar>
              <w:top w:w="15" w:type="dxa"/>
              <w:left w:w="15" w:type="dxa"/>
              <w:right w:w="15" w:type="dxa"/>
            </w:tcMar>
            <w:vAlign w:val="center"/>
          </w:tcPr>
          <w:p w14:paraId="246A9517">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r>
    </w:tbl>
    <w:p w14:paraId="6813887B">
      <w:pPr>
        <w:spacing w:line="600" w:lineRule="exact"/>
        <w:rPr>
          <w:rFonts w:ascii="方正仿宋_GBK" w:hAnsi="方正仿宋_GBK" w:eastAsia="方正仿宋_GBK" w:cs="方正仿宋_GBK"/>
          <w:b/>
          <w:color w:val="000000"/>
          <w:sz w:val="28"/>
        </w:rPr>
      </w:pPr>
    </w:p>
    <w:p w14:paraId="2D7E3BF4">
      <w:pPr>
        <w:spacing w:line="600" w:lineRule="exact"/>
        <w:ind w:left="420" w:leftChars="20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en-US" w:eastAsia="zh-CN"/>
        </w:rPr>
        <w:t>消防培训资金</w:t>
      </w:r>
      <w:r>
        <w:rPr>
          <w:rFonts w:ascii="方正仿宋_GBK" w:hAnsi="方正仿宋_GBK" w:eastAsia="方正仿宋_GBK" w:cs="方正仿宋_GBK"/>
          <w:b/>
          <w:color w:val="000000"/>
          <w:sz w:val="28"/>
        </w:rPr>
        <w:t>绩效目标表</w:t>
      </w:r>
    </w:p>
    <w:tbl>
      <w:tblPr>
        <w:tblStyle w:val="4"/>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770"/>
        <w:gridCol w:w="1217"/>
        <w:gridCol w:w="1223"/>
        <w:gridCol w:w="943"/>
        <w:gridCol w:w="378"/>
        <w:gridCol w:w="1216"/>
        <w:gridCol w:w="1017"/>
        <w:gridCol w:w="1020"/>
      </w:tblGrid>
      <w:tr w14:paraId="70675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900" w:type="dxa"/>
            <w:noWrap w:val="0"/>
            <w:tcMar>
              <w:top w:w="15" w:type="dxa"/>
              <w:left w:w="15" w:type="dxa"/>
              <w:right w:w="15" w:type="dxa"/>
            </w:tcMar>
            <w:vAlign w:val="center"/>
          </w:tcPr>
          <w:p w14:paraId="730B0D53">
            <w:pPr>
              <w:widowControl/>
              <w:jc w:val="center"/>
              <w:textAlignment w:val="center"/>
              <w:rPr>
                <w:rFonts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项目编码及名称</w:t>
            </w:r>
          </w:p>
        </w:tc>
        <w:tc>
          <w:tcPr>
            <w:tcW w:w="3210" w:type="dxa"/>
            <w:gridSpan w:val="3"/>
            <w:noWrap w:val="0"/>
            <w:tcMar>
              <w:top w:w="15" w:type="dxa"/>
              <w:left w:w="15" w:type="dxa"/>
              <w:right w:w="15" w:type="dxa"/>
            </w:tcMar>
            <w:vAlign w:val="center"/>
          </w:tcPr>
          <w:p w14:paraId="3DD74D5E">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[130605213YP9RF95N7AO5]</w:t>
            </w:r>
            <w:r>
              <w:rPr>
                <w:rFonts w:hint="eastAsia" w:cs="Calibri"/>
                <w:i w:val="0"/>
                <w:color w:val="000000"/>
                <w:kern w:val="0"/>
                <w:sz w:val="22"/>
                <w:szCs w:val="22"/>
                <w:u w:val="none"/>
                <w:lang w:val="en-US" w:eastAsia="zh-CN"/>
              </w:rPr>
              <w:t>消防培训资金</w:t>
            </w:r>
          </w:p>
        </w:tc>
        <w:tc>
          <w:tcPr>
            <w:tcW w:w="1321" w:type="dxa"/>
            <w:gridSpan w:val="2"/>
            <w:noWrap w:val="0"/>
            <w:tcMar>
              <w:top w:w="15" w:type="dxa"/>
              <w:left w:w="15" w:type="dxa"/>
              <w:right w:w="15" w:type="dxa"/>
            </w:tcMar>
            <w:vAlign w:val="center"/>
          </w:tcPr>
          <w:p w14:paraId="4371A856">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主管部门</w:t>
            </w:r>
          </w:p>
        </w:tc>
        <w:tc>
          <w:tcPr>
            <w:tcW w:w="3253" w:type="dxa"/>
            <w:gridSpan w:val="3"/>
            <w:noWrap w:val="0"/>
            <w:tcMar>
              <w:top w:w="15" w:type="dxa"/>
              <w:left w:w="15" w:type="dxa"/>
              <w:right w:w="15" w:type="dxa"/>
            </w:tcMar>
            <w:vAlign w:val="center"/>
          </w:tcPr>
          <w:p w14:paraId="5856FA92">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[999]财政代列资金</w:t>
            </w:r>
          </w:p>
        </w:tc>
      </w:tr>
      <w:tr w14:paraId="35D36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900" w:type="dxa"/>
            <w:noWrap w:val="0"/>
            <w:tcMar>
              <w:top w:w="15" w:type="dxa"/>
              <w:left w:w="15" w:type="dxa"/>
              <w:right w:w="15" w:type="dxa"/>
            </w:tcMar>
            <w:vAlign w:val="center"/>
          </w:tcPr>
          <w:p w14:paraId="4FA68222">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项目单位</w:t>
            </w:r>
          </w:p>
        </w:tc>
        <w:tc>
          <w:tcPr>
            <w:tcW w:w="3210" w:type="dxa"/>
            <w:gridSpan w:val="3"/>
            <w:noWrap w:val="0"/>
            <w:tcMar>
              <w:top w:w="15" w:type="dxa"/>
              <w:left w:w="15" w:type="dxa"/>
              <w:right w:w="15" w:type="dxa"/>
            </w:tcMar>
            <w:vAlign w:val="center"/>
          </w:tcPr>
          <w:p w14:paraId="4B5F220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[999010]保定市白沟新城消防救援大队</w:t>
            </w:r>
          </w:p>
        </w:tc>
        <w:tc>
          <w:tcPr>
            <w:tcW w:w="1321" w:type="dxa"/>
            <w:gridSpan w:val="2"/>
            <w:noWrap w:val="0"/>
            <w:tcMar>
              <w:top w:w="15" w:type="dxa"/>
              <w:left w:w="15" w:type="dxa"/>
              <w:right w:w="15" w:type="dxa"/>
            </w:tcMar>
            <w:vAlign w:val="center"/>
          </w:tcPr>
          <w:p w14:paraId="6BFACAC4">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年度资金总额</w:t>
            </w:r>
          </w:p>
        </w:tc>
        <w:tc>
          <w:tcPr>
            <w:tcW w:w="3253" w:type="dxa"/>
            <w:gridSpan w:val="3"/>
            <w:noWrap w:val="0"/>
            <w:tcMar>
              <w:top w:w="15" w:type="dxa"/>
              <w:left w:w="15" w:type="dxa"/>
              <w:right w:w="15" w:type="dxa"/>
            </w:tcMar>
            <w:vAlign w:val="center"/>
          </w:tcPr>
          <w:p w14:paraId="29332B80">
            <w:pPr>
              <w:widowControl/>
              <w:jc w:val="left"/>
              <w:textAlignment w:val="center"/>
              <w:rPr>
                <w:rFonts w:hint="default" w:ascii="Calibri" w:hAnsi="Calibri" w:eastAsia="宋体" w:cs="Calibri"/>
                <w:i w:val="0"/>
                <w:color w:val="000000"/>
                <w:sz w:val="22"/>
                <w:szCs w:val="22"/>
                <w:u w:val="none"/>
                <w:lang w:val="en-US"/>
              </w:rPr>
            </w:pPr>
            <w:r>
              <w:rPr>
                <w:rFonts w:hint="eastAsia" w:cs="Calibri"/>
                <w:i w:val="0"/>
                <w:color w:val="000000"/>
                <w:kern w:val="0"/>
                <w:sz w:val="22"/>
                <w:szCs w:val="22"/>
                <w:u w:val="none"/>
                <w:lang w:val="en-US" w:eastAsia="zh-CN"/>
              </w:rPr>
              <w:t>10.00</w:t>
            </w:r>
          </w:p>
        </w:tc>
      </w:tr>
      <w:tr w14:paraId="0BA7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900" w:type="dxa"/>
            <w:noWrap w:val="0"/>
            <w:tcMar>
              <w:top w:w="15" w:type="dxa"/>
              <w:left w:w="15" w:type="dxa"/>
              <w:right w:w="15" w:type="dxa"/>
            </w:tcMar>
            <w:vAlign w:val="center"/>
          </w:tcPr>
          <w:p w14:paraId="4DC2082E">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资金用途</w:t>
            </w:r>
          </w:p>
        </w:tc>
        <w:tc>
          <w:tcPr>
            <w:tcW w:w="7784" w:type="dxa"/>
            <w:gridSpan w:val="8"/>
            <w:noWrap w:val="0"/>
            <w:tcMar>
              <w:top w:w="15" w:type="dxa"/>
              <w:left w:w="15" w:type="dxa"/>
              <w:right w:w="15" w:type="dxa"/>
            </w:tcMar>
            <w:vAlign w:val="center"/>
          </w:tcPr>
          <w:p w14:paraId="0377C574">
            <w:pPr>
              <w:widowControl/>
              <w:jc w:val="left"/>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rPr>
              <w:t>消防培训资金</w:t>
            </w:r>
          </w:p>
        </w:tc>
      </w:tr>
      <w:tr w14:paraId="4D1F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900" w:type="dxa"/>
            <w:vMerge w:val="restart"/>
            <w:noWrap w:val="0"/>
            <w:tcMar>
              <w:top w:w="15" w:type="dxa"/>
              <w:left w:w="15" w:type="dxa"/>
              <w:right w:w="15" w:type="dxa"/>
            </w:tcMar>
            <w:vAlign w:val="center"/>
          </w:tcPr>
          <w:p w14:paraId="24923CFA">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资金支出计划</w:t>
            </w:r>
            <w:r>
              <w:rPr>
                <w:rFonts w:hint="default" w:ascii="Calibri" w:hAnsi="Calibri" w:eastAsia="宋体" w:cs="Calibri"/>
                <w:b/>
                <w:i w:val="0"/>
                <w:color w:val="000000"/>
                <w:kern w:val="0"/>
                <w:sz w:val="22"/>
                <w:szCs w:val="22"/>
                <w:u w:val="none"/>
                <w:lang w:val="en-US" w:eastAsia="zh-CN"/>
              </w:rPr>
              <w:br w:type="textWrapping"/>
            </w:r>
            <w:r>
              <w:rPr>
                <w:rFonts w:hint="default" w:ascii="Calibri" w:hAnsi="Calibri" w:eastAsia="宋体" w:cs="Calibri"/>
                <w:b/>
                <w:i w:val="0"/>
                <w:color w:val="000000"/>
                <w:kern w:val="0"/>
                <w:sz w:val="22"/>
                <w:szCs w:val="22"/>
                <w:u w:val="none"/>
                <w:lang w:val="en-US" w:eastAsia="zh-CN"/>
              </w:rPr>
              <w:t>（累计支出比例）</w:t>
            </w:r>
          </w:p>
        </w:tc>
        <w:tc>
          <w:tcPr>
            <w:tcW w:w="1987" w:type="dxa"/>
            <w:gridSpan w:val="2"/>
            <w:noWrap w:val="0"/>
            <w:tcMar>
              <w:top w:w="15" w:type="dxa"/>
              <w:left w:w="15" w:type="dxa"/>
              <w:right w:w="15" w:type="dxa"/>
            </w:tcMar>
            <w:vAlign w:val="center"/>
          </w:tcPr>
          <w:p w14:paraId="1BEC42A4">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3月底</w:t>
            </w:r>
          </w:p>
        </w:tc>
        <w:tc>
          <w:tcPr>
            <w:tcW w:w="1223" w:type="dxa"/>
            <w:noWrap w:val="0"/>
            <w:tcMar>
              <w:top w:w="15" w:type="dxa"/>
              <w:left w:w="15" w:type="dxa"/>
              <w:right w:w="15" w:type="dxa"/>
            </w:tcMar>
            <w:vAlign w:val="center"/>
          </w:tcPr>
          <w:p w14:paraId="1A756C4B">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6月底</w:t>
            </w:r>
          </w:p>
        </w:tc>
        <w:tc>
          <w:tcPr>
            <w:tcW w:w="2537" w:type="dxa"/>
            <w:gridSpan w:val="3"/>
            <w:noWrap w:val="0"/>
            <w:tcMar>
              <w:top w:w="15" w:type="dxa"/>
              <w:left w:w="15" w:type="dxa"/>
              <w:right w:w="15" w:type="dxa"/>
            </w:tcMar>
            <w:vAlign w:val="center"/>
          </w:tcPr>
          <w:p w14:paraId="623C717A">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10月底</w:t>
            </w:r>
          </w:p>
        </w:tc>
        <w:tc>
          <w:tcPr>
            <w:tcW w:w="2037" w:type="dxa"/>
            <w:gridSpan w:val="2"/>
            <w:noWrap w:val="0"/>
            <w:tcMar>
              <w:top w:w="15" w:type="dxa"/>
              <w:left w:w="15" w:type="dxa"/>
              <w:right w:w="15" w:type="dxa"/>
            </w:tcMar>
            <w:vAlign w:val="center"/>
          </w:tcPr>
          <w:p w14:paraId="6F250424">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12月底</w:t>
            </w:r>
          </w:p>
        </w:tc>
      </w:tr>
      <w:tr w14:paraId="7C79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900" w:type="dxa"/>
            <w:vMerge w:val="continue"/>
            <w:noWrap w:val="0"/>
            <w:tcMar>
              <w:top w:w="15" w:type="dxa"/>
              <w:left w:w="15" w:type="dxa"/>
              <w:right w:w="15" w:type="dxa"/>
            </w:tcMar>
            <w:vAlign w:val="center"/>
          </w:tcPr>
          <w:p w14:paraId="2F35F80E">
            <w:pPr>
              <w:jc w:val="center"/>
              <w:rPr>
                <w:rFonts w:hint="default" w:ascii="Calibri" w:hAnsi="Calibri" w:eastAsia="宋体" w:cs="Calibri"/>
                <w:b/>
                <w:i w:val="0"/>
                <w:color w:val="000000"/>
                <w:sz w:val="22"/>
                <w:szCs w:val="22"/>
                <w:u w:val="none"/>
              </w:rPr>
            </w:pPr>
          </w:p>
        </w:tc>
        <w:tc>
          <w:tcPr>
            <w:tcW w:w="1987" w:type="dxa"/>
            <w:gridSpan w:val="2"/>
            <w:noWrap w:val="0"/>
            <w:tcMar>
              <w:top w:w="15" w:type="dxa"/>
              <w:left w:w="15" w:type="dxa"/>
              <w:right w:w="15" w:type="dxa"/>
            </w:tcMar>
            <w:vAlign w:val="center"/>
          </w:tcPr>
          <w:p w14:paraId="0654C3EC">
            <w:pPr>
              <w:jc w:val="center"/>
              <w:rPr>
                <w:rFonts w:hint="default" w:ascii="Calibri" w:hAnsi="Calibri" w:eastAsia="宋体" w:cs="Calibri"/>
                <w:i w:val="0"/>
                <w:color w:val="000000"/>
                <w:sz w:val="22"/>
                <w:szCs w:val="22"/>
                <w:u w:val="none"/>
              </w:rPr>
            </w:pPr>
          </w:p>
        </w:tc>
        <w:tc>
          <w:tcPr>
            <w:tcW w:w="1223" w:type="dxa"/>
            <w:noWrap w:val="0"/>
            <w:tcMar>
              <w:top w:w="15" w:type="dxa"/>
              <w:left w:w="15" w:type="dxa"/>
              <w:right w:w="15" w:type="dxa"/>
            </w:tcMar>
            <w:vAlign w:val="center"/>
          </w:tcPr>
          <w:p w14:paraId="03E480B8">
            <w:pPr>
              <w:jc w:val="center"/>
              <w:rPr>
                <w:rFonts w:hint="default" w:ascii="Calibri" w:hAnsi="Calibri" w:eastAsia="宋体" w:cs="Calibri"/>
                <w:i w:val="0"/>
                <w:color w:val="000000"/>
                <w:sz w:val="22"/>
                <w:szCs w:val="22"/>
                <w:u w:val="none"/>
              </w:rPr>
            </w:pPr>
          </w:p>
        </w:tc>
        <w:tc>
          <w:tcPr>
            <w:tcW w:w="2537" w:type="dxa"/>
            <w:gridSpan w:val="3"/>
            <w:noWrap w:val="0"/>
            <w:tcMar>
              <w:top w:w="15" w:type="dxa"/>
              <w:left w:w="15" w:type="dxa"/>
              <w:right w:w="15" w:type="dxa"/>
            </w:tcMar>
            <w:vAlign w:val="center"/>
          </w:tcPr>
          <w:p w14:paraId="16498A52">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c>
          <w:tcPr>
            <w:tcW w:w="2037" w:type="dxa"/>
            <w:gridSpan w:val="2"/>
            <w:noWrap w:val="0"/>
            <w:tcMar>
              <w:top w:w="15" w:type="dxa"/>
              <w:left w:w="15" w:type="dxa"/>
              <w:right w:w="15" w:type="dxa"/>
            </w:tcMar>
            <w:vAlign w:val="center"/>
          </w:tcPr>
          <w:p w14:paraId="558D97EB">
            <w:pPr>
              <w:jc w:val="center"/>
              <w:rPr>
                <w:rFonts w:hint="default" w:ascii="Calibri" w:hAnsi="Calibri" w:eastAsia="宋体" w:cs="Calibri"/>
                <w:i w:val="0"/>
                <w:color w:val="000000"/>
                <w:sz w:val="22"/>
                <w:szCs w:val="22"/>
                <w:u w:val="none"/>
              </w:rPr>
            </w:pPr>
          </w:p>
        </w:tc>
      </w:tr>
      <w:tr w14:paraId="41E7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900" w:type="dxa"/>
            <w:vMerge w:val="restart"/>
            <w:noWrap w:val="0"/>
            <w:tcMar>
              <w:top w:w="15" w:type="dxa"/>
              <w:left w:w="15" w:type="dxa"/>
              <w:right w:w="15" w:type="dxa"/>
            </w:tcMar>
            <w:vAlign w:val="center"/>
          </w:tcPr>
          <w:p w14:paraId="32E1028C">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年度绩效目标</w:t>
            </w:r>
          </w:p>
        </w:tc>
        <w:tc>
          <w:tcPr>
            <w:tcW w:w="770" w:type="dxa"/>
            <w:noWrap w:val="0"/>
            <w:tcMar>
              <w:top w:w="15" w:type="dxa"/>
              <w:left w:w="15" w:type="dxa"/>
              <w:right w:w="15" w:type="dxa"/>
            </w:tcMar>
            <w:vAlign w:val="center"/>
          </w:tcPr>
          <w:p w14:paraId="60E0AECF">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目标1</w:t>
            </w:r>
          </w:p>
        </w:tc>
        <w:tc>
          <w:tcPr>
            <w:tcW w:w="7014" w:type="dxa"/>
            <w:gridSpan w:val="7"/>
            <w:noWrap w:val="0"/>
            <w:tcMar>
              <w:top w:w="15" w:type="dxa"/>
              <w:left w:w="15" w:type="dxa"/>
              <w:right w:w="15" w:type="dxa"/>
            </w:tcMar>
            <w:vAlign w:val="center"/>
          </w:tcPr>
          <w:p w14:paraId="3B6F8BEA">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指导、协调和督导各级各部门排查、化解影响社会稳定的重大不稳定隐患、群体性事件和突发事件及影响国家安全的事件。</w:t>
            </w:r>
          </w:p>
        </w:tc>
      </w:tr>
      <w:tr w14:paraId="48FB0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900" w:type="dxa"/>
            <w:vMerge w:val="continue"/>
            <w:noWrap w:val="0"/>
            <w:tcMar>
              <w:top w:w="15" w:type="dxa"/>
              <w:left w:w="15" w:type="dxa"/>
              <w:right w:w="15" w:type="dxa"/>
            </w:tcMar>
            <w:vAlign w:val="center"/>
          </w:tcPr>
          <w:p w14:paraId="66F9BF26">
            <w:pPr>
              <w:jc w:val="center"/>
              <w:rPr>
                <w:rFonts w:hint="default" w:ascii="Calibri" w:hAnsi="Calibri" w:eastAsia="宋体" w:cs="Calibri"/>
                <w:b/>
                <w:i w:val="0"/>
                <w:color w:val="000000"/>
                <w:sz w:val="22"/>
                <w:szCs w:val="22"/>
                <w:u w:val="none"/>
              </w:rPr>
            </w:pPr>
          </w:p>
        </w:tc>
        <w:tc>
          <w:tcPr>
            <w:tcW w:w="770" w:type="dxa"/>
            <w:noWrap w:val="0"/>
            <w:tcMar>
              <w:top w:w="15" w:type="dxa"/>
              <w:left w:w="15" w:type="dxa"/>
              <w:right w:w="15" w:type="dxa"/>
            </w:tcMar>
            <w:vAlign w:val="center"/>
          </w:tcPr>
          <w:p w14:paraId="40EDA10C">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目标2</w:t>
            </w:r>
          </w:p>
        </w:tc>
        <w:tc>
          <w:tcPr>
            <w:tcW w:w="7014" w:type="dxa"/>
            <w:gridSpan w:val="7"/>
            <w:noWrap w:val="0"/>
            <w:tcMar>
              <w:top w:w="15" w:type="dxa"/>
              <w:left w:w="15" w:type="dxa"/>
              <w:right w:w="15" w:type="dxa"/>
            </w:tcMar>
            <w:vAlign w:val="center"/>
          </w:tcPr>
          <w:p w14:paraId="5E504E4B">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对机关、团体、企业、事业单位遵守消防法律、法规情况进行监督管理，对专职、义务消防队进行指导，督促有关单位整改火灾隐患，落实消防安全措施，防止火灾的发生，减少火灾的损失</w:t>
            </w:r>
          </w:p>
        </w:tc>
      </w:tr>
      <w:tr w14:paraId="2C68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900" w:type="dxa"/>
            <w:vMerge w:val="continue"/>
            <w:noWrap w:val="0"/>
            <w:tcMar>
              <w:top w:w="15" w:type="dxa"/>
              <w:left w:w="15" w:type="dxa"/>
              <w:right w:w="15" w:type="dxa"/>
            </w:tcMar>
            <w:vAlign w:val="center"/>
          </w:tcPr>
          <w:p w14:paraId="3177125E">
            <w:pPr>
              <w:jc w:val="center"/>
              <w:rPr>
                <w:rFonts w:hint="default" w:ascii="Calibri" w:hAnsi="Calibri" w:eastAsia="宋体" w:cs="Calibri"/>
                <w:b/>
                <w:i w:val="0"/>
                <w:color w:val="000000"/>
                <w:sz w:val="22"/>
                <w:szCs w:val="22"/>
                <w:u w:val="none"/>
              </w:rPr>
            </w:pPr>
          </w:p>
        </w:tc>
        <w:tc>
          <w:tcPr>
            <w:tcW w:w="770" w:type="dxa"/>
            <w:noWrap w:val="0"/>
            <w:tcMar>
              <w:top w:w="15" w:type="dxa"/>
              <w:left w:w="15" w:type="dxa"/>
              <w:right w:w="15" w:type="dxa"/>
            </w:tcMar>
            <w:vAlign w:val="center"/>
          </w:tcPr>
          <w:p w14:paraId="72DAA560">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目标3</w:t>
            </w:r>
          </w:p>
        </w:tc>
        <w:tc>
          <w:tcPr>
            <w:tcW w:w="7014" w:type="dxa"/>
            <w:gridSpan w:val="7"/>
            <w:noWrap w:val="0"/>
            <w:tcMar>
              <w:top w:w="15" w:type="dxa"/>
              <w:left w:w="15" w:type="dxa"/>
              <w:right w:w="15" w:type="dxa"/>
            </w:tcMar>
            <w:vAlign w:val="center"/>
          </w:tcPr>
          <w:p w14:paraId="4AF9F969">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做好消防及抢险救援，保护人民群众生命财产安全；确保各类火灾及社会抢险出警得到保障。</w:t>
            </w:r>
          </w:p>
        </w:tc>
      </w:tr>
      <w:tr w14:paraId="4F04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900" w:type="dxa"/>
            <w:vMerge w:val="restart"/>
            <w:noWrap w:val="0"/>
            <w:tcMar>
              <w:top w:w="15" w:type="dxa"/>
              <w:left w:w="15" w:type="dxa"/>
              <w:right w:w="15" w:type="dxa"/>
            </w:tcMar>
            <w:vAlign w:val="center"/>
          </w:tcPr>
          <w:p w14:paraId="08F61B1D">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一级指标</w:t>
            </w:r>
          </w:p>
        </w:tc>
        <w:tc>
          <w:tcPr>
            <w:tcW w:w="770" w:type="dxa"/>
            <w:vMerge w:val="restart"/>
            <w:noWrap w:val="0"/>
            <w:tcMar>
              <w:top w:w="15" w:type="dxa"/>
              <w:left w:w="15" w:type="dxa"/>
              <w:right w:w="15" w:type="dxa"/>
            </w:tcMar>
            <w:vAlign w:val="center"/>
          </w:tcPr>
          <w:p w14:paraId="52913615">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二级指标</w:t>
            </w:r>
          </w:p>
        </w:tc>
        <w:tc>
          <w:tcPr>
            <w:tcW w:w="1217" w:type="dxa"/>
            <w:vMerge w:val="restart"/>
            <w:noWrap w:val="0"/>
            <w:tcMar>
              <w:top w:w="15" w:type="dxa"/>
              <w:left w:w="15" w:type="dxa"/>
              <w:right w:w="15" w:type="dxa"/>
            </w:tcMar>
            <w:vAlign w:val="center"/>
          </w:tcPr>
          <w:p w14:paraId="30DA27A5">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三级指标</w:t>
            </w:r>
          </w:p>
        </w:tc>
        <w:tc>
          <w:tcPr>
            <w:tcW w:w="1223" w:type="dxa"/>
            <w:vMerge w:val="restart"/>
            <w:noWrap w:val="0"/>
            <w:tcMar>
              <w:top w:w="15" w:type="dxa"/>
              <w:left w:w="15" w:type="dxa"/>
              <w:right w:w="15" w:type="dxa"/>
            </w:tcMar>
            <w:vAlign w:val="center"/>
          </w:tcPr>
          <w:p w14:paraId="4D765993">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绩效指标描述（指标内容）</w:t>
            </w:r>
          </w:p>
        </w:tc>
        <w:tc>
          <w:tcPr>
            <w:tcW w:w="2537" w:type="dxa"/>
            <w:gridSpan w:val="3"/>
            <w:noWrap w:val="0"/>
            <w:tcMar>
              <w:top w:w="15" w:type="dxa"/>
              <w:left w:w="15" w:type="dxa"/>
              <w:right w:w="15" w:type="dxa"/>
            </w:tcMar>
            <w:vAlign w:val="center"/>
          </w:tcPr>
          <w:p w14:paraId="70DDA134">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指标值</w:t>
            </w:r>
          </w:p>
        </w:tc>
        <w:tc>
          <w:tcPr>
            <w:tcW w:w="1017" w:type="dxa"/>
            <w:vMerge w:val="restart"/>
            <w:noWrap w:val="0"/>
            <w:tcMar>
              <w:top w:w="15" w:type="dxa"/>
              <w:left w:w="15" w:type="dxa"/>
              <w:right w:w="15" w:type="dxa"/>
            </w:tcMar>
            <w:vAlign w:val="center"/>
          </w:tcPr>
          <w:p w14:paraId="63F1F19D">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指标确定依据</w:t>
            </w:r>
          </w:p>
        </w:tc>
        <w:tc>
          <w:tcPr>
            <w:tcW w:w="1020" w:type="dxa"/>
            <w:vMerge w:val="restart"/>
            <w:noWrap w:val="0"/>
            <w:tcMar>
              <w:top w:w="15" w:type="dxa"/>
              <w:left w:w="15" w:type="dxa"/>
              <w:right w:w="15" w:type="dxa"/>
            </w:tcMar>
            <w:vAlign w:val="center"/>
          </w:tcPr>
          <w:p w14:paraId="2000084D">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评（扣）分标准</w:t>
            </w:r>
          </w:p>
        </w:tc>
      </w:tr>
      <w:tr w14:paraId="6FC7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900" w:type="dxa"/>
            <w:vMerge w:val="continue"/>
            <w:noWrap w:val="0"/>
            <w:tcMar>
              <w:top w:w="15" w:type="dxa"/>
              <w:left w:w="15" w:type="dxa"/>
              <w:right w:w="15" w:type="dxa"/>
            </w:tcMar>
            <w:vAlign w:val="center"/>
          </w:tcPr>
          <w:p w14:paraId="1CD9E56A">
            <w:pPr>
              <w:jc w:val="center"/>
              <w:rPr>
                <w:rFonts w:hint="default" w:ascii="Calibri" w:hAnsi="Calibri" w:eastAsia="宋体" w:cs="Calibri"/>
                <w:b/>
                <w:i w:val="0"/>
                <w:color w:val="000000"/>
                <w:sz w:val="22"/>
                <w:szCs w:val="22"/>
                <w:u w:val="none"/>
              </w:rPr>
            </w:pPr>
          </w:p>
        </w:tc>
        <w:tc>
          <w:tcPr>
            <w:tcW w:w="770" w:type="dxa"/>
            <w:vMerge w:val="continue"/>
            <w:noWrap w:val="0"/>
            <w:tcMar>
              <w:top w:w="15" w:type="dxa"/>
              <w:left w:w="15" w:type="dxa"/>
              <w:right w:w="15" w:type="dxa"/>
            </w:tcMar>
            <w:vAlign w:val="center"/>
          </w:tcPr>
          <w:p w14:paraId="10D4966E">
            <w:pPr>
              <w:jc w:val="center"/>
              <w:rPr>
                <w:rFonts w:hint="default" w:ascii="Calibri" w:hAnsi="Calibri" w:eastAsia="宋体" w:cs="Calibri"/>
                <w:b/>
                <w:i w:val="0"/>
                <w:color w:val="000000"/>
                <w:sz w:val="22"/>
                <w:szCs w:val="22"/>
                <w:u w:val="none"/>
              </w:rPr>
            </w:pPr>
          </w:p>
        </w:tc>
        <w:tc>
          <w:tcPr>
            <w:tcW w:w="1217" w:type="dxa"/>
            <w:vMerge w:val="continue"/>
            <w:noWrap w:val="0"/>
            <w:tcMar>
              <w:top w:w="15" w:type="dxa"/>
              <w:left w:w="15" w:type="dxa"/>
              <w:right w:w="15" w:type="dxa"/>
            </w:tcMar>
            <w:vAlign w:val="center"/>
          </w:tcPr>
          <w:p w14:paraId="3FC65655">
            <w:pPr>
              <w:jc w:val="center"/>
              <w:rPr>
                <w:rFonts w:hint="default" w:ascii="Calibri" w:hAnsi="Calibri" w:eastAsia="宋体" w:cs="Calibri"/>
                <w:b/>
                <w:i w:val="0"/>
                <w:color w:val="000000"/>
                <w:sz w:val="22"/>
                <w:szCs w:val="22"/>
                <w:u w:val="none"/>
              </w:rPr>
            </w:pPr>
          </w:p>
        </w:tc>
        <w:tc>
          <w:tcPr>
            <w:tcW w:w="1223" w:type="dxa"/>
            <w:vMerge w:val="continue"/>
            <w:noWrap w:val="0"/>
            <w:tcMar>
              <w:top w:w="15" w:type="dxa"/>
              <w:left w:w="15" w:type="dxa"/>
              <w:right w:w="15" w:type="dxa"/>
            </w:tcMar>
            <w:vAlign w:val="center"/>
          </w:tcPr>
          <w:p w14:paraId="5C9811EB">
            <w:pPr>
              <w:jc w:val="center"/>
              <w:rPr>
                <w:rFonts w:hint="default" w:ascii="Calibri" w:hAnsi="Calibri" w:eastAsia="宋体" w:cs="Calibri"/>
                <w:b/>
                <w:i w:val="0"/>
                <w:color w:val="000000"/>
                <w:sz w:val="22"/>
                <w:szCs w:val="22"/>
                <w:u w:val="none"/>
              </w:rPr>
            </w:pPr>
          </w:p>
        </w:tc>
        <w:tc>
          <w:tcPr>
            <w:tcW w:w="943" w:type="dxa"/>
            <w:noWrap w:val="0"/>
            <w:tcMar>
              <w:top w:w="15" w:type="dxa"/>
              <w:left w:w="15" w:type="dxa"/>
              <w:right w:w="15" w:type="dxa"/>
            </w:tcMar>
            <w:vAlign w:val="center"/>
          </w:tcPr>
          <w:p w14:paraId="1E550D5D">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符号</w:t>
            </w:r>
          </w:p>
        </w:tc>
        <w:tc>
          <w:tcPr>
            <w:tcW w:w="378" w:type="dxa"/>
            <w:noWrap w:val="0"/>
            <w:tcMar>
              <w:top w:w="15" w:type="dxa"/>
              <w:left w:w="15" w:type="dxa"/>
              <w:right w:w="15" w:type="dxa"/>
            </w:tcMar>
            <w:vAlign w:val="center"/>
          </w:tcPr>
          <w:p w14:paraId="0654E289">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值</w:t>
            </w:r>
          </w:p>
        </w:tc>
        <w:tc>
          <w:tcPr>
            <w:tcW w:w="1216" w:type="dxa"/>
            <w:noWrap w:val="0"/>
            <w:tcMar>
              <w:top w:w="15" w:type="dxa"/>
              <w:left w:w="15" w:type="dxa"/>
              <w:right w:w="15" w:type="dxa"/>
            </w:tcMar>
            <w:vAlign w:val="center"/>
          </w:tcPr>
          <w:p w14:paraId="5C6F617C">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单位（文字描述）</w:t>
            </w:r>
          </w:p>
        </w:tc>
        <w:tc>
          <w:tcPr>
            <w:tcW w:w="1017" w:type="dxa"/>
            <w:vMerge w:val="continue"/>
            <w:noWrap w:val="0"/>
            <w:tcMar>
              <w:top w:w="15" w:type="dxa"/>
              <w:left w:w="15" w:type="dxa"/>
              <w:right w:w="15" w:type="dxa"/>
            </w:tcMar>
            <w:vAlign w:val="center"/>
          </w:tcPr>
          <w:p w14:paraId="12D70B0A">
            <w:pPr>
              <w:jc w:val="center"/>
              <w:rPr>
                <w:rFonts w:hint="default" w:ascii="Calibri" w:hAnsi="Calibri" w:eastAsia="宋体" w:cs="Calibri"/>
                <w:b/>
                <w:i w:val="0"/>
                <w:color w:val="000000"/>
                <w:sz w:val="22"/>
                <w:szCs w:val="22"/>
                <w:u w:val="none"/>
              </w:rPr>
            </w:pPr>
          </w:p>
        </w:tc>
        <w:tc>
          <w:tcPr>
            <w:tcW w:w="1020" w:type="dxa"/>
            <w:vMerge w:val="continue"/>
            <w:noWrap w:val="0"/>
            <w:tcMar>
              <w:top w:w="15" w:type="dxa"/>
              <w:left w:w="15" w:type="dxa"/>
              <w:right w:w="15" w:type="dxa"/>
            </w:tcMar>
            <w:vAlign w:val="center"/>
          </w:tcPr>
          <w:p w14:paraId="5CFCC800">
            <w:pPr>
              <w:jc w:val="center"/>
              <w:rPr>
                <w:rFonts w:hint="default" w:ascii="Calibri" w:hAnsi="Calibri" w:eastAsia="宋体" w:cs="Calibri"/>
                <w:b/>
                <w:i w:val="0"/>
                <w:color w:val="000000"/>
                <w:sz w:val="22"/>
                <w:szCs w:val="22"/>
                <w:u w:val="none"/>
              </w:rPr>
            </w:pPr>
          </w:p>
        </w:tc>
      </w:tr>
      <w:tr w14:paraId="2E55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900" w:type="dxa"/>
            <w:vMerge w:val="restart"/>
            <w:noWrap w:val="0"/>
            <w:tcMar>
              <w:top w:w="15" w:type="dxa"/>
              <w:left w:w="15" w:type="dxa"/>
              <w:right w:w="15" w:type="dxa"/>
            </w:tcMar>
            <w:vAlign w:val="center"/>
          </w:tcPr>
          <w:p w14:paraId="314FDBB0">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产出指标</w:t>
            </w:r>
          </w:p>
        </w:tc>
        <w:tc>
          <w:tcPr>
            <w:tcW w:w="770" w:type="dxa"/>
            <w:noWrap w:val="0"/>
            <w:tcMar>
              <w:top w:w="15" w:type="dxa"/>
              <w:left w:w="15" w:type="dxa"/>
              <w:right w:w="15" w:type="dxa"/>
            </w:tcMar>
            <w:vAlign w:val="center"/>
          </w:tcPr>
          <w:p w14:paraId="4D2BA692">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数量指标</w:t>
            </w:r>
          </w:p>
        </w:tc>
        <w:tc>
          <w:tcPr>
            <w:tcW w:w="1217" w:type="dxa"/>
            <w:noWrap w:val="0"/>
            <w:tcMar>
              <w:top w:w="15" w:type="dxa"/>
              <w:left w:w="15" w:type="dxa"/>
              <w:right w:w="15" w:type="dxa"/>
            </w:tcMar>
            <w:vAlign w:val="center"/>
          </w:tcPr>
          <w:p w14:paraId="3C1219C1">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1223" w:type="dxa"/>
            <w:noWrap w:val="0"/>
            <w:tcMar>
              <w:top w:w="15" w:type="dxa"/>
              <w:left w:w="15" w:type="dxa"/>
              <w:right w:w="15" w:type="dxa"/>
            </w:tcMar>
            <w:vAlign w:val="center"/>
          </w:tcPr>
          <w:p w14:paraId="301790B0">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943" w:type="dxa"/>
            <w:noWrap w:val="0"/>
            <w:tcMar>
              <w:top w:w="15" w:type="dxa"/>
              <w:left w:w="15" w:type="dxa"/>
              <w:right w:w="15" w:type="dxa"/>
            </w:tcMar>
            <w:vAlign w:val="center"/>
          </w:tcPr>
          <w:p w14:paraId="1E4E15E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78" w:type="dxa"/>
            <w:noWrap w:val="0"/>
            <w:tcMar>
              <w:top w:w="15" w:type="dxa"/>
              <w:left w:w="15" w:type="dxa"/>
              <w:right w:w="15" w:type="dxa"/>
            </w:tcMar>
            <w:vAlign w:val="center"/>
          </w:tcPr>
          <w:p w14:paraId="56283E4B">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1216" w:type="dxa"/>
            <w:noWrap w:val="0"/>
            <w:tcMar>
              <w:top w:w="15" w:type="dxa"/>
              <w:left w:w="15" w:type="dxa"/>
              <w:right w:w="15" w:type="dxa"/>
            </w:tcMar>
            <w:vAlign w:val="center"/>
          </w:tcPr>
          <w:p w14:paraId="43D4576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017" w:type="dxa"/>
            <w:noWrap w:val="0"/>
            <w:tcMar>
              <w:top w:w="15" w:type="dxa"/>
              <w:left w:w="15" w:type="dxa"/>
              <w:right w:w="15" w:type="dxa"/>
            </w:tcMar>
            <w:vAlign w:val="center"/>
          </w:tcPr>
          <w:p w14:paraId="06F9E31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c>
          <w:tcPr>
            <w:tcW w:w="1020" w:type="dxa"/>
            <w:noWrap w:val="0"/>
            <w:tcMar>
              <w:top w:w="15" w:type="dxa"/>
              <w:left w:w="15" w:type="dxa"/>
              <w:right w:w="15" w:type="dxa"/>
            </w:tcMar>
            <w:vAlign w:val="center"/>
          </w:tcPr>
          <w:p w14:paraId="7582B53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r>
      <w:tr w14:paraId="54B10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900" w:type="dxa"/>
            <w:vMerge w:val="continue"/>
            <w:noWrap w:val="0"/>
            <w:tcMar>
              <w:top w:w="15" w:type="dxa"/>
              <w:left w:w="15" w:type="dxa"/>
              <w:right w:w="15" w:type="dxa"/>
            </w:tcMar>
            <w:vAlign w:val="center"/>
          </w:tcPr>
          <w:p w14:paraId="5A7C429A">
            <w:pPr>
              <w:jc w:val="center"/>
              <w:rPr>
                <w:rFonts w:hint="default" w:ascii="Calibri" w:hAnsi="Calibri" w:eastAsia="宋体" w:cs="Calibri"/>
                <w:b/>
                <w:i w:val="0"/>
                <w:color w:val="000000"/>
                <w:sz w:val="22"/>
                <w:szCs w:val="22"/>
                <w:u w:val="none"/>
              </w:rPr>
            </w:pPr>
          </w:p>
        </w:tc>
        <w:tc>
          <w:tcPr>
            <w:tcW w:w="770" w:type="dxa"/>
            <w:noWrap w:val="0"/>
            <w:tcMar>
              <w:top w:w="15" w:type="dxa"/>
              <w:left w:w="15" w:type="dxa"/>
              <w:right w:w="15" w:type="dxa"/>
            </w:tcMar>
            <w:vAlign w:val="center"/>
          </w:tcPr>
          <w:p w14:paraId="382DF507">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质量指标</w:t>
            </w:r>
          </w:p>
        </w:tc>
        <w:tc>
          <w:tcPr>
            <w:tcW w:w="1217" w:type="dxa"/>
            <w:noWrap w:val="0"/>
            <w:tcMar>
              <w:top w:w="15" w:type="dxa"/>
              <w:left w:w="15" w:type="dxa"/>
              <w:right w:w="15" w:type="dxa"/>
            </w:tcMar>
            <w:vAlign w:val="center"/>
          </w:tcPr>
          <w:p w14:paraId="0AB1F2D1">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1223" w:type="dxa"/>
            <w:noWrap w:val="0"/>
            <w:tcMar>
              <w:top w:w="15" w:type="dxa"/>
              <w:left w:w="15" w:type="dxa"/>
              <w:right w:w="15" w:type="dxa"/>
            </w:tcMar>
            <w:vAlign w:val="center"/>
          </w:tcPr>
          <w:p w14:paraId="10621FF3">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943" w:type="dxa"/>
            <w:noWrap w:val="0"/>
            <w:tcMar>
              <w:top w:w="15" w:type="dxa"/>
              <w:left w:w="15" w:type="dxa"/>
              <w:right w:w="15" w:type="dxa"/>
            </w:tcMar>
            <w:vAlign w:val="center"/>
          </w:tcPr>
          <w:p w14:paraId="77BA4850">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78" w:type="dxa"/>
            <w:noWrap w:val="0"/>
            <w:tcMar>
              <w:top w:w="15" w:type="dxa"/>
              <w:left w:w="15" w:type="dxa"/>
              <w:right w:w="15" w:type="dxa"/>
            </w:tcMar>
            <w:vAlign w:val="center"/>
          </w:tcPr>
          <w:p w14:paraId="7E631161">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c>
          <w:tcPr>
            <w:tcW w:w="1216" w:type="dxa"/>
            <w:noWrap w:val="0"/>
            <w:tcMar>
              <w:top w:w="15" w:type="dxa"/>
              <w:left w:w="15" w:type="dxa"/>
              <w:right w:w="15" w:type="dxa"/>
            </w:tcMar>
            <w:vAlign w:val="center"/>
          </w:tcPr>
          <w:p w14:paraId="2383094C">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017" w:type="dxa"/>
            <w:noWrap w:val="0"/>
            <w:tcMar>
              <w:top w:w="15" w:type="dxa"/>
              <w:left w:w="15" w:type="dxa"/>
              <w:right w:w="15" w:type="dxa"/>
            </w:tcMar>
            <w:vAlign w:val="center"/>
          </w:tcPr>
          <w:p w14:paraId="2501DA1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1020" w:type="dxa"/>
            <w:noWrap w:val="0"/>
            <w:tcMar>
              <w:top w:w="15" w:type="dxa"/>
              <w:left w:w="15" w:type="dxa"/>
              <w:right w:w="15" w:type="dxa"/>
            </w:tcMar>
            <w:vAlign w:val="center"/>
          </w:tcPr>
          <w:p w14:paraId="4F51DF37">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r>
      <w:tr w14:paraId="678C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900" w:type="dxa"/>
            <w:vMerge w:val="continue"/>
            <w:noWrap w:val="0"/>
            <w:tcMar>
              <w:top w:w="15" w:type="dxa"/>
              <w:left w:w="15" w:type="dxa"/>
              <w:right w:w="15" w:type="dxa"/>
            </w:tcMar>
            <w:vAlign w:val="center"/>
          </w:tcPr>
          <w:p w14:paraId="42CE012D">
            <w:pPr>
              <w:jc w:val="center"/>
              <w:rPr>
                <w:rFonts w:hint="default" w:ascii="Calibri" w:hAnsi="Calibri" w:eastAsia="宋体" w:cs="Calibri"/>
                <w:b/>
                <w:i w:val="0"/>
                <w:color w:val="000000"/>
                <w:sz w:val="22"/>
                <w:szCs w:val="22"/>
                <w:u w:val="none"/>
              </w:rPr>
            </w:pPr>
          </w:p>
        </w:tc>
        <w:tc>
          <w:tcPr>
            <w:tcW w:w="770" w:type="dxa"/>
            <w:noWrap w:val="0"/>
            <w:tcMar>
              <w:top w:w="15" w:type="dxa"/>
              <w:left w:w="15" w:type="dxa"/>
              <w:right w:w="15" w:type="dxa"/>
            </w:tcMar>
            <w:vAlign w:val="center"/>
          </w:tcPr>
          <w:p w14:paraId="41DD82E4">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时效指标</w:t>
            </w:r>
          </w:p>
        </w:tc>
        <w:tc>
          <w:tcPr>
            <w:tcW w:w="1217" w:type="dxa"/>
            <w:noWrap w:val="0"/>
            <w:tcMar>
              <w:top w:w="15" w:type="dxa"/>
              <w:left w:w="15" w:type="dxa"/>
              <w:right w:w="15" w:type="dxa"/>
            </w:tcMar>
            <w:vAlign w:val="center"/>
          </w:tcPr>
          <w:p w14:paraId="624FF311">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1223" w:type="dxa"/>
            <w:noWrap w:val="0"/>
            <w:tcMar>
              <w:top w:w="15" w:type="dxa"/>
              <w:left w:w="15" w:type="dxa"/>
              <w:right w:w="15" w:type="dxa"/>
            </w:tcMar>
            <w:vAlign w:val="center"/>
          </w:tcPr>
          <w:p w14:paraId="021BC7E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943" w:type="dxa"/>
            <w:noWrap w:val="0"/>
            <w:tcMar>
              <w:top w:w="15" w:type="dxa"/>
              <w:left w:w="15" w:type="dxa"/>
              <w:right w:w="15" w:type="dxa"/>
            </w:tcMar>
            <w:vAlign w:val="center"/>
          </w:tcPr>
          <w:p w14:paraId="5DD02311">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78" w:type="dxa"/>
            <w:noWrap w:val="0"/>
            <w:tcMar>
              <w:top w:w="15" w:type="dxa"/>
              <w:left w:w="15" w:type="dxa"/>
              <w:right w:w="15" w:type="dxa"/>
            </w:tcMar>
            <w:vAlign w:val="center"/>
          </w:tcPr>
          <w:p w14:paraId="1639D015">
            <w:pPr>
              <w:jc w:val="right"/>
              <w:rPr>
                <w:rFonts w:hint="default" w:ascii="Calibri" w:hAnsi="Calibri" w:eastAsia="宋体" w:cs="Calibri"/>
                <w:i w:val="0"/>
                <w:color w:val="000000"/>
                <w:sz w:val="22"/>
                <w:szCs w:val="22"/>
                <w:u w:val="none"/>
              </w:rPr>
            </w:pPr>
          </w:p>
        </w:tc>
        <w:tc>
          <w:tcPr>
            <w:tcW w:w="1216" w:type="dxa"/>
            <w:noWrap w:val="0"/>
            <w:tcMar>
              <w:top w:w="15" w:type="dxa"/>
              <w:left w:w="15" w:type="dxa"/>
              <w:right w:w="15" w:type="dxa"/>
            </w:tcMar>
            <w:vAlign w:val="center"/>
          </w:tcPr>
          <w:p w14:paraId="66C9B3A3">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及时保障</w:t>
            </w:r>
          </w:p>
        </w:tc>
        <w:tc>
          <w:tcPr>
            <w:tcW w:w="1017" w:type="dxa"/>
            <w:noWrap w:val="0"/>
            <w:tcMar>
              <w:top w:w="15" w:type="dxa"/>
              <w:left w:w="15" w:type="dxa"/>
              <w:right w:w="15" w:type="dxa"/>
            </w:tcMar>
            <w:vAlign w:val="center"/>
          </w:tcPr>
          <w:p w14:paraId="48A97739">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1020" w:type="dxa"/>
            <w:noWrap w:val="0"/>
            <w:tcMar>
              <w:top w:w="15" w:type="dxa"/>
              <w:left w:w="15" w:type="dxa"/>
              <w:right w:w="15" w:type="dxa"/>
            </w:tcMar>
            <w:vAlign w:val="center"/>
          </w:tcPr>
          <w:p w14:paraId="51D98461">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r>
      <w:tr w14:paraId="35CD3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900" w:type="dxa"/>
            <w:vMerge w:val="continue"/>
            <w:noWrap w:val="0"/>
            <w:tcMar>
              <w:top w:w="15" w:type="dxa"/>
              <w:left w:w="15" w:type="dxa"/>
              <w:right w:w="15" w:type="dxa"/>
            </w:tcMar>
            <w:vAlign w:val="center"/>
          </w:tcPr>
          <w:p w14:paraId="694F3BBC">
            <w:pPr>
              <w:jc w:val="center"/>
              <w:rPr>
                <w:rFonts w:hint="default" w:ascii="Calibri" w:hAnsi="Calibri" w:eastAsia="宋体" w:cs="Calibri"/>
                <w:b/>
                <w:i w:val="0"/>
                <w:color w:val="000000"/>
                <w:sz w:val="22"/>
                <w:szCs w:val="22"/>
                <w:u w:val="none"/>
              </w:rPr>
            </w:pPr>
          </w:p>
        </w:tc>
        <w:tc>
          <w:tcPr>
            <w:tcW w:w="770" w:type="dxa"/>
            <w:noWrap w:val="0"/>
            <w:tcMar>
              <w:top w:w="15" w:type="dxa"/>
              <w:left w:w="15" w:type="dxa"/>
              <w:right w:w="15" w:type="dxa"/>
            </w:tcMar>
            <w:vAlign w:val="top"/>
          </w:tcPr>
          <w:p w14:paraId="0290290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成本指标</w:t>
            </w:r>
          </w:p>
        </w:tc>
        <w:tc>
          <w:tcPr>
            <w:tcW w:w="1217" w:type="dxa"/>
            <w:noWrap w:val="0"/>
            <w:tcMar>
              <w:top w:w="15" w:type="dxa"/>
              <w:left w:w="15" w:type="dxa"/>
              <w:right w:w="15" w:type="dxa"/>
            </w:tcMar>
            <w:vAlign w:val="top"/>
          </w:tcPr>
          <w:p w14:paraId="1FB99CE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1223" w:type="dxa"/>
            <w:noWrap w:val="0"/>
            <w:tcMar>
              <w:top w:w="15" w:type="dxa"/>
              <w:left w:w="15" w:type="dxa"/>
              <w:right w:w="15" w:type="dxa"/>
            </w:tcMar>
            <w:vAlign w:val="top"/>
          </w:tcPr>
          <w:p w14:paraId="038D65B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943" w:type="dxa"/>
            <w:noWrap w:val="0"/>
            <w:tcMar>
              <w:top w:w="15" w:type="dxa"/>
              <w:left w:w="15" w:type="dxa"/>
              <w:right w:w="15" w:type="dxa"/>
            </w:tcMar>
            <w:vAlign w:val="top"/>
          </w:tcPr>
          <w:p w14:paraId="1B91F3E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78" w:type="dxa"/>
            <w:noWrap w:val="0"/>
            <w:tcMar>
              <w:top w:w="15" w:type="dxa"/>
              <w:left w:w="15" w:type="dxa"/>
              <w:right w:w="15" w:type="dxa"/>
            </w:tcMar>
            <w:vAlign w:val="top"/>
          </w:tcPr>
          <w:p w14:paraId="3706BDC0">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1216" w:type="dxa"/>
            <w:noWrap w:val="0"/>
            <w:tcMar>
              <w:top w:w="15" w:type="dxa"/>
              <w:left w:w="15" w:type="dxa"/>
              <w:right w:w="15" w:type="dxa"/>
            </w:tcMar>
            <w:vAlign w:val="top"/>
          </w:tcPr>
          <w:p w14:paraId="3D691E3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017" w:type="dxa"/>
            <w:noWrap w:val="0"/>
            <w:tcMar>
              <w:top w:w="15" w:type="dxa"/>
              <w:left w:w="15" w:type="dxa"/>
              <w:right w:w="15" w:type="dxa"/>
            </w:tcMar>
            <w:vAlign w:val="top"/>
          </w:tcPr>
          <w:p w14:paraId="679C20EC">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1020" w:type="dxa"/>
            <w:noWrap w:val="0"/>
            <w:tcMar>
              <w:top w:w="15" w:type="dxa"/>
              <w:left w:w="15" w:type="dxa"/>
              <w:right w:w="15" w:type="dxa"/>
            </w:tcMar>
            <w:vAlign w:val="top"/>
          </w:tcPr>
          <w:p w14:paraId="17229CE5">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r>
      <w:tr w14:paraId="739F6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900" w:type="dxa"/>
            <w:noWrap w:val="0"/>
            <w:tcMar>
              <w:top w:w="15" w:type="dxa"/>
              <w:left w:w="15" w:type="dxa"/>
              <w:right w:w="15" w:type="dxa"/>
            </w:tcMar>
            <w:vAlign w:val="center"/>
          </w:tcPr>
          <w:p w14:paraId="094435D9">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效益指标</w:t>
            </w:r>
          </w:p>
        </w:tc>
        <w:tc>
          <w:tcPr>
            <w:tcW w:w="770" w:type="dxa"/>
            <w:noWrap w:val="0"/>
            <w:tcMar>
              <w:top w:w="15" w:type="dxa"/>
              <w:left w:w="15" w:type="dxa"/>
              <w:right w:w="15" w:type="dxa"/>
            </w:tcMar>
            <w:vAlign w:val="center"/>
          </w:tcPr>
          <w:p w14:paraId="7A77A3C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社会效益指标</w:t>
            </w:r>
          </w:p>
        </w:tc>
        <w:tc>
          <w:tcPr>
            <w:tcW w:w="1217" w:type="dxa"/>
            <w:noWrap w:val="0"/>
            <w:tcMar>
              <w:top w:w="15" w:type="dxa"/>
              <w:left w:w="15" w:type="dxa"/>
              <w:right w:w="15" w:type="dxa"/>
            </w:tcMar>
            <w:vAlign w:val="center"/>
          </w:tcPr>
          <w:p w14:paraId="71B61BD5">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c>
          <w:tcPr>
            <w:tcW w:w="1223" w:type="dxa"/>
            <w:noWrap w:val="0"/>
            <w:tcMar>
              <w:top w:w="15" w:type="dxa"/>
              <w:left w:w="15" w:type="dxa"/>
              <w:right w:w="15" w:type="dxa"/>
            </w:tcMar>
            <w:vAlign w:val="center"/>
          </w:tcPr>
          <w:p w14:paraId="781AA539">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c>
          <w:tcPr>
            <w:tcW w:w="943" w:type="dxa"/>
            <w:noWrap w:val="0"/>
            <w:tcMar>
              <w:top w:w="15" w:type="dxa"/>
              <w:left w:w="15" w:type="dxa"/>
              <w:right w:w="15" w:type="dxa"/>
            </w:tcMar>
            <w:vAlign w:val="center"/>
          </w:tcPr>
          <w:p w14:paraId="38781B51">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78" w:type="dxa"/>
            <w:noWrap w:val="0"/>
            <w:tcMar>
              <w:top w:w="15" w:type="dxa"/>
              <w:left w:w="15" w:type="dxa"/>
              <w:right w:w="15" w:type="dxa"/>
            </w:tcMar>
            <w:vAlign w:val="center"/>
          </w:tcPr>
          <w:p w14:paraId="282625A8">
            <w:pPr>
              <w:jc w:val="right"/>
              <w:rPr>
                <w:rFonts w:hint="default" w:ascii="Calibri" w:hAnsi="Calibri" w:eastAsia="宋体" w:cs="Calibri"/>
                <w:i w:val="0"/>
                <w:color w:val="000000"/>
                <w:sz w:val="22"/>
                <w:szCs w:val="22"/>
                <w:u w:val="none"/>
              </w:rPr>
            </w:pPr>
          </w:p>
        </w:tc>
        <w:tc>
          <w:tcPr>
            <w:tcW w:w="1216" w:type="dxa"/>
            <w:noWrap w:val="0"/>
            <w:tcMar>
              <w:top w:w="15" w:type="dxa"/>
              <w:left w:w="15" w:type="dxa"/>
              <w:right w:w="15" w:type="dxa"/>
            </w:tcMar>
            <w:vAlign w:val="center"/>
          </w:tcPr>
          <w:p w14:paraId="021CC36F">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c>
          <w:tcPr>
            <w:tcW w:w="1017" w:type="dxa"/>
            <w:noWrap w:val="0"/>
            <w:tcMar>
              <w:top w:w="15" w:type="dxa"/>
              <w:left w:w="15" w:type="dxa"/>
              <w:right w:w="15" w:type="dxa"/>
            </w:tcMar>
            <w:vAlign w:val="center"/>
          </w:tcPr>
          <w:p w14:paraId="6A9C4BB5">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c>
          <w:tcPr>
            <w:tcW w:w="1020" w:type="dxa"/>
            <w:noWrap w:val="0"/>
            <w:tcMar>
              <w:top w:w="15" w:type="dxa"/>
              <w:left w:w="15" w:type="dxa"/>
              <w:right w:w="15" w:type="dxa"/>
            </w:tcMar>
            <w:vAlign w:val="center"/>
          </w:tcPr>
          <w:p w14:paraId="06C2E085">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r>
      <w:tr w14:paraId="2566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900" w:type="dxa"/>
            <w:noWrap w:val="0"/>
            <w:tcMar>
              <w:top w:w="15" w:type="dxa"/>
              <w:left w:w="15" w:type="dxa"/>
              <w:right w:w="15" w:type="dxa"/>
            </w:tcMar>
            <w:vAlign w:val="center"/>
          </w:tcPr>
          <w:p w14:paraId="4B28FCF2">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满意度指标</w:t>
            </w:r>
          </w:p>
        </w:tc>
        <w:tc>
          <w:tcPr>
            <w:tcW w:w="770" w:type="dxa"/>
            <w:noWrap w:val="0"/>
            <w:tcMar>
              <w:top w:w="15" w:type="dxa"/>
              <w:left w:w="15" w:type="dxa"/>
              <w:right w:w="15" w:type="dxa"/>
            </w:tcMar>
            <w:vAlign w:val="center"/>
          </w:tcPr>
          <w:p w14:paraId="43B3FAB9">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服务对象满意度指标</w:t>
            </w:r>
          </w:p>
        </w:tc>
        <w:tc>
          <w:tcPr>
            <w:tcW w:w="1217" w:type="dxa"/>
            <w:noWrap w:val="0"/>
            <w:tcMar>
              <w:top w:w="15" w:type="dxa"/>
              <w:left w:w="15" w:type="dxa"/>
              <w:right w:w="15" w:type="dxa"/>
            </w:tcMar>
            <w:vAlign w:val="center"/>
          </w:tcPr>
          <w:p w14:paraId="3997F4F1">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1223" w:type="dxa"/>
            <w:noWrap w:val="0"/>
            <w:tcMar>
              <w:top w:w="15" w:type="dxa"/>
              <w:left w:w="15" w:type="dxa"/>
              <w:right w:w="15" w:type="dxa"/>
            </w:tcMar>
            <w:vAlign w:val="center"/>
          </w:tcPr>
          <w:p w14:paraId="08515F5F">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943" w:type="dxa"/>
            <w:noWrap w:val="0"/>
            <w:tcMar>
              <w:top w:w="15" w:type="dxa"/>
              <w:left w:w="15" w:type="dxa"/>
              <w:right w:w="15" w:type="dxa"/>
            </w:tcMar>
            <w:vAlign w:val="center"/>
          </w:tcPr>
          <w:p w14:paraId="7ED472AC">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78" w:type="dxa"/>
            <w:noWrap w:val="0"/>
            <w:tcMar>
              <w:top w:w="15" w:type="dxa"/>
              <w:left w:w="15" w:type="dxa"/>
              <w:right w:w="15" w:type="dxa"/>
            </w:tcMar>
            <w:vAlign w:val="center"/>
          </w:tcPr>
          <w:p w14:paraId="62D6A687">
            <w:pPr>
              <w:jc w:val="right"/>
              <w:rPr>
                <w:rFonts w:hint="default" w:ascii="Calibri" w:hAnsi="Calibri" w:eastAsia="宋体" w:cs="Calibri"/>
                <w:i w:val="0"/>
                <w:color w:val="000000"/>
                <w:sz w:val="22"/>
                <w:szCs w:val="22"/>
                <w:u w:val="none"/>
              </w:rPr>
            </w:pPr>
          </w:p>
        </w:tc>
        <w:tc>
          <w:tcPr>
            <w:tcW w:w="1216" w:type="dxa"/>
            <w:noWrap w:val="0"/>
            <w:tcMar>
              <w:top w:w="15" w:type="dxa"/>
              <w:left w:w="15" w:type="dxa"/>
              <w:right w:w="15" w:type="dxa"/>
            </w:tcMar>
            <w:vAlign w:val="center"/>
          </w:tcPr>
          <w:p w14:paraId="5310EF83">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1017" w:type="dxa"/>
            <w:noWrap w:val="0"/>
            <w:tcMar>
              <w:top w:w="15" w:type="dxa"/>
              <w:left w:w="15" w:type="dxa"/>
              <w:right w:w="15" w:type="dxa"/>
            </w:tcMar>
            <w:vAlign w:val="center"/>
          </w:tcPr>
          <w:p w14:paraId="426D4BA7">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c>
          <w:tcPr>
            <w:tcW w:w="1020" w:type="dxa"/>
            <w:noWrap w:val="0"/>
            <w:tcMar>
              <w:top w:w="15" w:type="dxa"/>
              <w:left w:w="15" w:type="dxa"/>
              <w:right w:w="15" w:type="dxa"/>
            </w:tcMar>
            <w:vAlign w:val="center"/>
          </w:tcPr>
          <w:p w14:paraId="5957BBC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r>
    </w:tbl>
    <w:p w14:paraId="09FCC9D2">
      <w:pPr>
        <w:spacing w:line="600" w:lineRule="exact"/>
        <w:rPr>
          <w:rFonts w:hint="eastAsia" w:ascii="方正仿宋_GBK" w:hAnsi="方正仿宋_GBK" w:eastAsia="方正仿宋_GBK" w:cs="方正仿宋_GBK"/>
          <w:b/>
          <w:color w:val="000000"/>
          <w:sz w:val="28"/>
          <w:lang w:val="en-US" w:eastAsia="zh-CN"/>
        </w:rPr>
      </w:pPr>
    </w:p>
    <w:p w14:paraId="3151555A">
      <w:pPr>
        <w:spacing w:line="600" w:lineRule="exact"/>
        <w:ind w:left="420" w:leftChars="20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val="en-US" w:eastAsia="zh-CN"/>
        </w:rPr>
        <w:t>消防市政消火栓及日常维护资金</w:t>
      </w:r>
      <w:r>
        <w:rPr>
          <w:rFonts w:ascii="方正仿宋_GBK" w:hAnsi="方正仿宋_GBK" w:eastAsia="方正仿宋_GBK" w:cs="方正仿宋_GBK"/>
          <w:b/>
          <w:color w:val="000000"/>
          <w:sz w:val="28"/>
        </w:rPr>
        <w:t>绩效目标表</w:t>
      </w:r>
    </w:p>
    <w:tbl>
      <w:tblPr>
        <w:tblStyle w:val="4"/>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4"/>
        <w:gridCol w:w="688"/>
        <w:gridCol w:w="916"/>
        <w:gridCol w:w="1366"/>
        <w:gridCol w:w="709"/>
        <w:gridCol w:w="365"/>
        <w:gridCol w:w="1"/>
        <w:gridCol w:w="916"/>
        <w:gridCol w:w="1366"/>
        <w:gridCol w:w="1588"/>
      </w:tblGrid>
      <w:tr w14:paraId="6297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804" w:type="dxa"/>
            <w:noWrap w:val="0"/>
            <w:tcMar>
              <w:top w:w="15" w:type="dxa"/>
              <w:left w:w="15" w:type="dxa"/>
              <w:right w:w="15" w:type="dxa"/>
            </w:tcMar>
            <w:vAlign w:val="center"/>
          </w:tcPr>
          <w:p w14:paraId="33B41906">
            <w:pPr>
              <w:widowControl/>
              <w:jc w:val="center"/>
              <w:textAlignment w:val="center"/>
              <w:rPr>
                <w:rFonts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项目编码及名称</w:t>
            </w:r>
          </w:p>
        </w:tc>
        <w:tc>
          <w:tcPr>
            <w:tcW w:w="2970" w:type="dxa"/>
            <w:gridSpan w:val="3"/>
            <w:noWrap w:val="0"/>
            <w:tcMar>
              <w:top w:w="15" w:type="dxa"/>
              <w:left w:w="15" w:type="dxa"/>
              <w:right w:w="15" w:type="dxa"/>
            </w:tcMar>
            <w:vAlign w:val="center"/>
          </w:tcPr>
          <w:p w14:paraId="04B170D9">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[1306052199N4RLRTLTS6L]</w:t>
            </w:r>
            <w:r>
              <w:rPr>
                <w:rFonts w:hint="eastAsia" w:cs="Calibri"/>
                <w:i w:val="0"/>
                <w:color w:val="000000"/>
                <w:kern w:val="0"/>
                <w:sz w:val="22"/>
                <w:szCs w:val="22"/>
                <w:u w:val="none"/>
                <w:lang w:val="en-US" w:eastAsia="zh-CN"/>
              </w:rPr>
              <w:t>消防市政消火栓及日常维护资金</w:t>
            </w:r>
          </w:p>
        </w:tc>
        <w:tc>
          <w:tcPr>
            <w:tcW w:w="1075" w:type="dxa"/>
            <w:gridSpan w:val="3"/>
            <w:noWrap w:val="0"/>
            <w:tcMar>
              <w:top w:w="15" w:type="dxa"/>
              <w:left w:w="15" w:type="dxa"/>
              <w:right w:w="15" w:type="dxa"/>
            </w:tcMar>
            <w:vAlign w:val="center"/>
          </w:tcPr>
          <w:p w14:paraId="0E1F6C5C">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主管部门</w:t>
            </w:r>
          </w:p>
        </w:tc>
        <w:tc>
          <w:tcPr>
            <w:tcW w:w="3870" w:type="dxa"/>
            <w:gridSpan w:val="3"/>
            <w:noWrap w:val="0"/>
            <w:tcMar>
              <w:top w:w="15" w:type="dxa"/>
              <w:left w:w="15" w:type="dxa"/>
              <w:right w:w="15" w:type="dxa"/>
            </w:tcMar>
            <w:vAlign w:val="center"/>
          </w:tcPr>
          <w:p w14:paraId="5B197378">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[999]财政代列资金</w:t>
            </w:r>
          </w:p>
        </w:tc>
      </w:tr>
      <w:tr w14:paraId="4EBD8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804" w:type="dxa"/>
            <w:noWrap w:val="0"/>
            <w:tcMar>
              <w:top w:w="15" w:type="dxa"/>
              <w:left w:w="15" w:type="dxa"/>
              <w:right w:w="15" w:type="dxa"/>
            </w:tcMar>
            <w:vAlign w:val="center"/>
          </w:tcPr>
          <w:p w14:paraId="5A9C8754">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项目单位</w:t>
            </w:r>
          </w:p>
        </w:tc>
        <w:tc>
          <w:tcPr>
            <w:tcW w:w="2970" w:type="dxa"/>
            <w:gridSpan w:val="3"/>
            <w:noWrap w:val="0"/>
            <w:tcMar>
              <w:top w:w="15" w:type="dxa"/>
              <w:left w:w="15" w:type="dxa"/>
              <w:right w:w="15" w:type="dxa"/>
            </w:tcMar>
            <w:vAlign w:val="center"/>
          </w:tcPr>
          <w:p w14:paraId="59AF5A80">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[999010]保定市白沟新城消防救援大队</w:t>
            </w:r>
          </w:p>
        </w:tc>
        <w:tc>
          <w:tcPr>
            <w:tcW w:w="1075" w:type="dxa"/>
            <w:gridSpan w:val="3"/>
            <w:noWrap w:val="0"/>
            <w:tcMar>
              <w:top w:w="15" w:type="dxa"/>
              <w:left w:w="15" w:type="dxa"/>
              <w:right w:w="15" w:type="dxa"/>
            </w:tcMar>
            <w:vAlign w:val="center"/>
          </w:tcPr>
          <w:p w14:paraId="0F87823E">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年度资金总额</w:t>
            </w:r>
          </w:p>
        </w:tc>
        <w:tc>
          <w:tcPr>
            <w:tcW w:w="3870" w:type="dxa"/>
            <w:gridSpan w:val="3"/>
            <w:noWrap w:val="0"/>
            <w:tcMar>
              <w:top w:w="15" w:type="dxa"/>
              <w:left w:w="15" w:type="dxa"/>
              <w:right w:w="15" w:type="dxa"/>
            </w:tcMar>
            <w:vAlign w:val="center"/>
          </w:tcPr>
          <w:p w14:paraId="0A3526D1">
            <w:pPr>
              <w:widowControl/>
              <w:jc w:val="left"/>
              <w:textAlignment w:val="center"/>
              <w:rPr>
                <w:rFonts w:hint="default" w:ascii="Calibri" w:hAnsi="Calibri" w:eastAsia="宋体" w:cs="Calibri"/>
                <w:i w:val="0"/>
                <w:color w:val="000000"/>
                <w:sz w:val="22"/>
                <w:szCs w:val="22"/>
                <w:u w:val="none"/>
                <w:lang w:val="en-US"/>
              </w:rPr>
            </w:pPr>
            <w:r>
              <w:rPr>
                <w:rFonts w:hint="default" w:ascii="Calibri" w:hAnsi="Calibri" w:eastAsia="宋体" w:cs="Calibri"/>
                <w:i w:val="0"/>
                <w:color w:val="000000"/>
                <w:kern w:val="0"/>
                <w:sz w:val="22"/>
                <w:szCs w:val="22"/>
                <w:u w:val="none"/>
                <w:lang w:val="en-US" w:eastAsia="zh-CN"/>
              </w:rPr>
              <w:t>2</w:t>
            </w:r>
            <w:r>
              <w:rPr>
                <w:rFonts w:hint="eastAsia" w:cs="Calibri"/>
                <w:i w:val="0"/>
                <w:color w:val="000000"/>
                <w:kern w:val="0"/>
                <w:sz w:val="22"/>
                <w:szCs w:val="22"/>
                <w:u w:val="none"/>
                <w:lang w:val="en-US" w:eastAsia="zh-CN"/>
              </w:rPr>
              <w:t>5.00</w:t>
            </w:r>
          </w:p>
        </w:tc>
      </w:tr>
      <w:tr w14:paraId="56EF5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804" w:type="dxa"/>
            <w:noWrap w:val="0"/>
            <w:tcMar>
              <w:top w:w="15" w:type="dxa"/>
              <w:left w:w="15" w:type="dxa"/>
              <w:right w:w="15" w:type="dxa"/>
            </w:tcMar>
            <w:vAlign w:val="center"/>
          </w:tcPr>
          <w:p w14:paraId="4FF66327">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资金用途</w:t>
            </w:r>
          </w:p>
        </w:tc>
        <w:tc>
          <w:tcPr>
            <w:tcW w:w="7915" w:type="dxa"/>
            <w:gridSpan w:val="9"/>
            <w:noWrap w:val="0"/>
            <w:tcMar>
              <w:top w:w="15" w:type="dxa"/>
              <w:left w:w="15" w:type="dxa"/>
              <w:right w:w="15" w:type="dxa"/>
            </w:tcMar>
            <w:vAlign w:val="center"/>
          </w:tcPr>
          <w:p w14:paraId="21DE195A">
            <w:pPr>
              <w:widowControl/>
              <w:jc w:val="left"/>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rPr>
              <w:t>消防市政消火栓及日常维护资金</w:t>
            </w:r>
          </w:p>
        </w:tc>
      </w:tr>
      <w:tr w14:paraId="7EA5F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804" w:type="dxa"/>
            <w:vMerge w:val="restart"/>
            <w:noWrap w:val="0"/>
            <w:tcMar>
              <w:top w:w="15" w:type="dxa"/>
              <w:left w:w="15" w:type="dxa"/>
              <w:right w:w="15" w:type="dxa"/>
            </w:tcMar>
            <w:vAlign w:val="center"/>
          </w:tcPr>
          <w:p w14:paraId="44FA2B41">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资金支出计划</w:t>
            </w:r>
            <w:r>
              <w:rPr>
                <w:rFonts w:hint="default" w:ascii="Calibri" w:hAnsi="Calibri" w:eastAsia="宋体" w:cs="Calibri"/>
                <w:b/>
                <w:i w:val="0"/>
                <w:color w:val="000000"/>
                <w:kern w:val="0"/>
                <w:sz w:val="22"/>
                <w:szCs w:val="22"/>
                <w:u w:val="none"/>
                <w:lang w:val="en-US" w:eastAsia="zh-CN"/>
              </w:rPr>
              <w:br w:type="textWrapping"/>
            </w:r>
            <w:r>
              <w:rPr>
                <w:rFonts w:hint="default" w:ascii="Calibri" w:hAnsi="Calibri" w:eastAsia="宋体" w:cs="Calibri"/>
                <w:b/>
                <w:i w:val="0"/>
                <w:color w:val="000000"/>
                <w:kern w:val="0"/>
                <w:sz w:val="22"/>
                <w:szCs w:val="22"/>
                <w:u w:val="none"/>
                <w:lang w:val="en-US" w:eastAsia="zh-CN"/>
              </w:rPr>
              <w:t>（累计支出比例）</w:t>
            </w:r>
          </w:p>
        </w:tc>
        <w:tc>
          <w:tcPr>
            <w:tcW w:w="1604" w:type="dxa"/>
            <w:gridSpan w:val="2"/>
            <w:noWrap w:val="0"/>
            <w:tcMar>
              <w:top w:w="15" w:type="dxa"/>
              <w:left w:w="15" w:type="dxa"/>
              <w:right w:w="15" w:type="dxa"/>
            </w:tcMar>
            <w:vAlign w:val="center"/>
          </w:tcPr>
          <w:p w14:paraId="689E903B">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3月底</w:t>
            </w:r>
          </w:p>
        </w:tc>
        <w:tc>
          <w:tcPr>
            <w:tcW w:w="1366" w:type="dxa"/>
            <w:noWrap w:val="0"/>
            <w:tcMar>
              <w:top w:w="15" w:type="dxa"/>
              <w:left w:w="15" w:type="dxa"/>
              <w:right w:w="15" w:type="dxa"/>
            </w:tcMar>
            <w:vAlign w:val="center"/>
          </w:tcPr>
          <w:p w14:paraId="32E4C898">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6月底</w:t>
            </w:r>
          </w:p>
        </w:tc>
        <w:tc>
          <w:tcPr>
            <w:tcW w:w="1991" w:type="dxa"/>
            <w:gridSpan w:val="4"/>
            <w:noWrap w:val="0"/>
            <w:tcMar>
              <w:top w:w="15" w:type="dxa"/>
              <w:left w:w="15" w:type="dxa"/>
              <w:right w:w="15" w:type="dxa"/>
            </w:tcMar>
            <w:vAlign w:val="center"/>
          </w:tcPr>
          <w:p w14:paraId="79096732">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10月底</w:t>
            </w:r>
          </w:p>
        </w:tc>
        <w:tc>
          <w:tcPr>
            <w:tcW w:w="2954" w:type="dxa"/>
            <w:gridSpan w:val="2"/>
            <w:noWrap w:val="0"/>
            <w:tcMar>
              <w:top w:w="15" w:type="dxa"/>
              <w:left w:w="15" w:type="dxa"/>
              <w:right w:w="15" w:type="dxa"/>
            </w:tcMar>
            <w:vAlign w:val="center"/>
          </w:tcPr>
          <w:p w14:paraId="7CC58A77">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12月底</w:t>
            </w:r>
          </w:p>
        </w:tc>
      </w:tr>
      <w:tr w14:paraId="7A74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0" w:hRule="atLeast"/>
          <w:jc w:val="center"/>
        </w:trPr>
        <w:tc>
          <w:tcPr>
            <w:tcW w:w="804" w:type="dxa"/>
            <w:vMerge w:val="continue"/>
            <w:noWrap w:val="0"/>
            <w:tcMar>
              <w:top w:w="15" w:type="dxa"/>
              <w:left w:w="15" w:type="dxa"/>
              <w:right w:w="15" w:type="dxa"/>
            </w:tcMar>
            <w:vAlign w:val="center"/>
          </w:tcPr>
          <w:p w14:paraId="50993943">
            <w:pPr>
              <w:jc w:val="center"/>
              <w:rPr>
                <w:rFonts w:hint="default" w:ascii="Calibri" w:hAnsi="Calibri" w:eastAsia="宋体" w:cs="Calibri"/>
                <w:b/>
                <w:i w:val="0"/>
                <w:color w:val="000000"/>
                <w:sz w:val="22"/>
                <w:szCs w:val="22"/>
                <w:u w:val="none"/>
              </w:rPr>
            </w:pPr>
          </w:p>
        </w:tc>
        <w:tc>
          <w:tcPr>
            <w:tcW w:w="1604" w:type="dxa"/>
            <w:gridSpan w:val="2"/>
            <w:noWrap w:val="0"/>
            <w:tcMar>
              <w:top w:w="15" w:type="dxa"/>
              <w:left w:w="15" w:type="dxa"/>
              <w:right w:w="15" w:type="dxa"/>
            </w:tcMar>
            <w:vAlign w:val="center"/>
          </w:tcPr>
          <w:p w14:paraId="75518005">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25%</w:t>
            </w:r>
          </w:p>
        </w:tc>
        <w:tc>
          <w:tcPr>
            <w:tcW w:w="1366" w:type="dxa"/>
            <w:noWrap w:val="0"/>
            <w:tcMar>
              <w:top w:w="15" w:type="dxa"/>
              <w:left w:w="15" w:type="dxa"/>
              <w:right w:w="15" w:type="dxa"/>
            </w:tcMar>
            <w:vAlign w:val="center"/>
          </w:tcPr>
          <w:p w14:paraId="3F287159">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50%</w:t>
            </w:r>
          </w:p>
        </w:tc>
        <w:tc>
          <w:tcPr>
            <w:tcW w:w="1991" w:type="dxa"/>
            <w:gridSpan w:val="4"/>
            <w:noWrap w:val="0"/>
            <w:tcMar>
              <w:top w:w="15" w:type="dxa"/>
              <w:left w:w="15" w:type="dxa"/>
              <w:right w:w="15" w:type="dxa"/>
            </w:tcMar>
            <w:vAlign w:val="center"/>
          </w:tcPr>
          <w:p w14:paraId="4BBA49F4">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75%</w:t>
            </w:r>
          </w:p>
        </w:tc>
        <w:tc>
          <w:tcPr>
            <w:tcW w:w="2954" w:type="dxa"/>
            <w:gridSpan w:val="2"/>
            <w:noWrap w:val="0"/>
            <w:tcMar>
              <w:top w:w="15" w:type="dxa"/>
              <w:left w:w="15" w:type="dxa"/>
              <w:right w:w="15" w:type="dxa"/>
            </w:tcMar>
            <w:vAlign w:val="center"/>
          </w:tcPr>
          <w:p w14:paraId="6AC50C61">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r>
      <w:tr w14:paraId="56F6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804" w:type="dxa"/>
            <w:vMerge w:val="restart"/>
            <w:noWrap w:val="0"/>
            <w:tcMar>
              <w:top w:w="15" w:type="dxa"/>
              <w:left w:w="15" w:type="dxa"/>
              <w:right w:w="15" w:type="dxa"/>
            </w:tcMar>
            <w:vAlign w:val="center"/>
          </w:tcPr>
          <w:p w14:paraId="357CA13A">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年度绩效目标</w:t>
            </w:r>
          </w:p>
        </w:tc>
        <w:tc>
          <w:tcPr>
            <w:tcW w:w="688" w:type="dxa"/>
            <w:noWrap w:val="0"/>
            <w:tcMar>
              <w:top w:w="15" w:type="dxa"/>
              <w:left w:w="15" w:type="dxa"/>
              <w:right w:w="15" w:type="dxa"/>
            </w:tcMar>
            <w:vAlign w:val="center"/>
          </w:tcPr>
          <w:p w14:paraId="205E353C">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目标1</w:t>
            </w:r>
          </w:p>
        </w:tc>
        <w:tc>
          <w:tcPr>
            <w:tcW w:w="7227" w:type="dxa"/>
            <w:gridSpan w:val="8"/>
            <w:noWrap w:val="0"/>
            <w:tcMar>
              <w:top w:w="15" w:type="dxa"/>
              <w:left w:w="15" w:type="dxa"/>
              <w:right w:w="15" w:type="dxa"/>
            </w:tcMar>
            <w:vAlign w:val="center"/>
          </w:tcPr>
          <w:p w14:paraId="3C640F7F">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指导、协调和督导各级各部门排查、化解影响社会稳定的重大不稳定隐患、群体性事件和突发事件及影响国家安全的事件。</w:t>
            </w:r>
          </w:p>
        </w:tc>
      </w:tr>
      <w:tr w14:paraId="54E15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804" w:type="dxa"/>
            <w:vMerge w:val="continue"/>
            <w:noWrap w:val="0"/>
            <w:tcMar>
              <w:top w:w="15" w:type="dxa"/>
              <w:left w:w="15" w:type="dxa"/>
              <w:right w:w="15" w:type="dxa"/>
            </w:tcMar>
            <w:vAlign w:val="center"/>
          </w:tcPr>
          <w:p w14:paraId="5DDC59F6">
            <w:pPr>
              <w:jc w:val="center"/>
              <w:rPr>
                <w:rFonts w:hint="default" w:ascii="Calibri" w:hAnsi="Calibri" w:eastAsia="宋体" w:cs="Calibri"/>
                <w:b/>
                <w:i w:val="0"/>
                <w:color w:val="000000"/>
                <w:sz w:val="22"/>
                <w:szCs w:val="22"/>
                <w:u w:val="none"/>
              </w:rPr>
            </w:pPr>
          </w:p>
        </w:tc>
        <w:tc>
          <w:tcPr>
            <w:tcW w:w="688" w:type="dxa"/>
            <w:noWrap w:val="0"/>
            <w:tcMar>
              <w:top w:w="15" w:type="dxa"/>
              <w:left w:w="15" w:type="dxa"/>
              <w:right w:w="15" w:type="dxa"/>
            </w:tcMar>
            <w:vAlign w:val="center"/>
          </w:tcPr>
          <w:p w14:paraId="658F0FA5">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目标2</w:t>
            </w:r>
          </w:p>
        </w:tc>
        <w:tc>
          <w:tcPr>
            <w:tcW w:w="7227" w:type="dxa"/>
            <w:gridSpan w:val="8"/>
            <w:noWrap w:val="0"/>
            <w:tcMar>
              <w:top w:w="15" w:type="dxa"/>
              <w:left w:w="15" w:type="dxa"/>
              <w:right w:w="15" w:type="dxa"/>
            </w:tcMar>
            <w:vAlign w:val="center"/>
          </w:tcPr>
          <w:p w14:paraId="18CB5B5B">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对机关、团体、企业、事业单位遵守消防法律、法规情况进行监督管理，对专职、义务消防队进行指导，督促有关单位整改火灾隐患，落实消防安全措施，防止火灾的发生，减少火灾的损失</w:t>
            </w:r>
          </w:p>
        </w:tc>
      </w:tr>
      <w:tr w14:paraId="10E3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804" w:type="dxa"/>
            <w:vMerge w:val="continue"/>
            <w:noWrap w:val="0"/>
            <w:tcMar>
              <w:top w:w="15" w:type="dxa"/>
              <w:left w:w="15" w:type="dxa"/>
              <w:right w:w="15" w:type="dxa"/>
            </w:tcMar>
            <w:vAlign w:val="center"/>
          </w:tcPr>
          <w:p w14:paraId="5F0D1123">
            <w:pPr>
              <w:jc w:val="center"/>
              <w:rPr>
                <w:rFonts w:hint="default" w:ascii="Calibri" w:hAnsi="Calibri" w:eastAsia="宋体" w:cs="Calibri"/>
                <w:b/>
                <w:i w:val="0"/>
                <w:color w:val="000000"/>
                <w:sz w:val="22"/>
                <w:szCs w:val="22"/>
                <w:u w:val="none"/>
              </w:rPr>
            </w:pPr>
          </w:p>
        </w:tc>
        <w:tc>
          <w:tcPr>
            <w:tcW w:w="688" w:type="dxa"/>
            <w:noWrap w:val="0"/>
            <w:tcMar>
              <w:top w:w="15" w:type="dxa"/>
              <w:left w:w="15" w:type="dxa"/>
              <w:right w:w="15" w:type="dxa"/>
            </w:tcMar>
            <w:vAlign w:val="center"/>
          </w:tcPr>
          <w:p w14:paraId="6CA6B38B">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目标3</w:t>
            </w:r>
          </w:p>
        </w:tc>
        <w:tc>
          <w:tcPr>
            <w:tcW w:w="7227" w:type="dxa"/>
            <w:gridSpan w:val="8"/>
            <w:noWrap w:val="0"/>
            <w:tcMar>
              <w:top w:w="15" w:type="dxa"/>
              <w:left w:w="15" w:type="dxa"/>
              <w:right w:w="15" w:type="dxa"/>
            </w:tcMar>
            <w:vAlign w:val="center"/>
          </w:tcPr>
          <w:p w14:paraId="242BA083">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做好消防及抢险救援，保护人民群众生命财产安全；确保各类火灾及社会抢险出警得到保障。</w:t>
            </w:r>
          </w:p>
        </w:tc>
      </w:tr>
      <w:tr w14:paraId="59020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804" w:type="dxa"/>
            <w:vMerge w:val="restart"/>
            <w:noWrap w:val="0"/>
            <w:tcMar>
              <w:top w:w="15" w:type="dxa"/>
              <w:left w:w="15" w:type="dxa"/>
              <w:right w:w="15" w:type="dxa"/>
            </w:tcMar>
            <w:vAlign w:val="center"/>
          </w:tcPr>
          <w:p w14:paraId="187CE44B">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一级指标</w:t>
            </w:r>
          </w:p>
        </w:tc>
        <w:tc>
          <w:tcPr>
            <w:tcW w:w="688" w:type="dxa"/>
            <w:vMerge w:val="restart"/>
            <w:noWrap w:val="0"/>
            <w:tcMar>
              <w:top w:w="15" w:type="dxa"/>
              <w:left w:w="15" w:type="dxa"/>
              <w:right w:w="15" w:type="dxa"/>
            </w:tcMar>
            <w:vAlign w:val="center"/>
          </w:tcPr>
          <w:p w14:paraId="1017FE7C">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二级指标</w:t>
            </w:r>
          </w:p>
        </w:tc>
        <w:tc>
          <w:tcPr>
            <w:tcW w:w="916" w:type="dxa"/>
            <w:vMerge w:val="restart"/>
            <w:noWrap w:val="0"/>
            <w:tcMar>
              <w:top w:w="15" w:type="dxa"/>
              <w:left w:w="15" w:type="dxa"/>
              <w:right w:w="15" w:type="dxa"/>
            </w:tcMar>
            <w:vAlign w:val="center"/>
          </w:tcPr>
          <w:p w14:paraId="2D9EAB81">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三级指标</w:t>
            </w:r>
          </w:p>
        </w:tc>
        <w:tc>
          <w:tcPr>
            <w:tcW w:w="1366" w:type="dxa"/>
            <w:vMerge w:val="restart"/>
            <w:noWrap w:val="0"/>
            <w:tcMar>
              <w:top w:w="15" w:type="dxa"/>
              <w:left w:w="15" w:type="dxa"/>
              <w:right w:w="15" w:type="dxa"/>
            </w:tcMar>
            <w:vAlign w:val="center"/>
          </w:tcPr>
          <w:p w14:paraId="7A11DBD7">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绩效指标描述（指标内容）</w:t>
            </w:r>
          </w:p>
        </w:tc>
        <w:tc>
          <w:tcPr>
            <w:tcW w:w="1991" w:type="dxa"/>
            <w:gridSpan w:val="4"/>
            <w:noWrap w:val="0"/>
            <w:tcMar>
              <w:top w:w="15" w:type="dxa"/>
              <w:left w:w="15" w:type="dxa"/>
              <w:right w:w="15" w:type="dxa"/>
            </w:tcMar>
            <w:vAlign w:val="center"/>
          </w:tcPr>
          <w:p w14:paraId="40CE53D8">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指标值</w:t>
            </w:r>
          </w:p>
        </w:tc>
        <w:tc>
          <w:tcPr>
            <w:tcW w:w="1366" w:type="dxa"/>
            <w:vMerge w:val="restart"/>
            <w:noWrap w:val="0"/>
            <w:tcMar>
              <w:top w:w="15" w:type="dxa"/>
              <w:left w:w="15" w:type="dxa"/>
              <w:right w:w="15" w:type="dxa"/>
            </w:tcMar>
            <w:vAlign w:val="center"/>
          </w:tcPr>
          <w:p w14:paraId="220DD47D">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指标确定依据</w:t>
            </w:r>
          </w:p>
        </w:tc>
        <w:tc>
          <w:tcPr>
            <w:tcW w:w="1588" w:type="dxa"/>
            <w:vMerge w:val="restart"/>
            <w:noWrap w:val="0"/>
            <w:tcMar>
              <w:top w:w="15" w:type="dxa"/>
              <w:left w:w="15" w:type="dxa"/>
              <w:right w:w="15" w:type="dxa"/>
            </w:tcMar>
            <w:vAlign w:val="center"/>
          </w:tcPr>
          <w:p w14:paraId="3CBFA1E5">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评（扣）分标准</w:t>
            </w:r>
          </w:p>
        </w:tc>
      </w:tr>
      <w:tr w14:paraId="4FDA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804" w:type="dxa"/>
            <w:vMerge w:val="continue"/>
            <w:noWrap w:val="0"/>
            <w:tcMar>
              <w:top w:w="15" w:type="dxa"/>
              <w:left w:w="15" w:type="dxa"/>
              <w:right w:w="15" w:type="dxa"/>
            </w:tcMar>
            <w:vAlign w:val="center"/>
          </w:tcPr>
          <w:p w14:paraId="016AEC18">
            <w:pPr>
              <w:jc w:val="center"/>
              <w:rPr>
                <w:rFonts w:hint="default" w:ascii="Calibri" w:hAnsi="Calibri" w:eastAsia="宋体" w:cs="Calibri"/>
                <w:b/>
                <w:i w:val="0"/>
                <w:color w:val="000000"/>
                <w:sz w:val="22"/>
                <w:szCs w:val="22"/>
                <w:u w:val="none"/>
              </w:rPr>
            </w:pPr>
          </w:p>
        </w:tc>
        <w:tc>
          <w:tcPr>
            <w:tcW w:w="688" w:type="dxa"/>
            <w:vMerge w:val="continue"/>
            <w:noWrap w:val="0"/>
            <w:tcMar>
              <w:top w:w="15" w:type="dxa"/>
              <w:left w:w="15" w:type="dxa"/>
              <w:right w:w="15" w:type="dxa"/>
            </w:tcMar>
            <w:vAlign w:val="center"/>
          </w:tcPr>
          <w:p w14:paraId="2A5BB1DC">
            <w:pPr>
              <w:jc w:val="center"/>
              <w:rPr>
                <w:rFonts w:hint="default" w:ascii="Calibri" w:hAnsi="Calibri" w:eastAsia="宋体" w:cs="Calibri"/>
                <w:b/>
                <w:i w:val="0"/>
                <w:color w:val="000000"/>
                <w:sz w:val="22"/>
                <w:szCs w:val="22"/>
                <w:u w:val="none"/>
              </w:rPr>
            </w:pPr>
          </w:p>
        </w:tc>
        <w:tc>
          <w:tcPr>
            <w:tcW w:w="916" w:type="dxa"/>
            <w:vMerge w:val="continue"/>
            <w:noWrap w:val="0"/>
            <w:tcMar>
              <w:top w:w="15" w:type="dxa"/>
              <w:left w:w="15" w:type="dxa"/>
              <w:right w:w="15" w:type="dxa"/>
            </w:tcMar>
            <w:vAlign w:val="center"/>
          </w:tcPr>
          <w:p w14:paraId="3F6955B1">
            <w:pPr>
              <w:jc w:val="center"/>
              <w:rPr>
                <w:rFonts w:hint="default" w:ascii="Calibri" w:hAnsi="Calibri" w:eastAsia="宋体" w:cs="Calibri"/>
                <w:b/>
                <w:i w:val="0"/>
                <w:color w:val="000000"/>
                <w:sz w:val="22"/>
                <w:szCs w:val="22"/>
                <w:u w:val="none"/>
              </w:rPr>
            </w:pPr>
          </w:p>
        </w:tc>
        <w:tc>
          <w:tcPr>
            <w:tcW w:w="1366" w:type="dxa"/>
            <w:vMerge w:val="continue"/>
            <w:noWrap w:val="0"/>
            <w:tcMar>
              <w:top w:w="15" w:type="dxa"/>
              <w:left w:w="15" w:type="dxa"/>
              <w:right w:w="15" w:type="dxa"/>
            </w:tcMar>
            <w:vAlign w:val="center"/>
          </w:tcPr>
          <w:p w14:paraId="62D2BB68">
            <w:pPr>
              <w:jc w:val="center"/>
              <w:rPr>
                <w:rFonts w:hint="default" w:ascii="Calibri" w:hAnsi="Calibri" w:eastAsia="宋体" w:cs="Calibri"/>
                <w:b/>
                <w:i w:val="0"/>
                <w:color w:val="000000"/>
                <w:sz w:val="22"/>
                <w:szCs w:val="22"/>
                <w:u w:val="none"/>
              </w:rPr>
            </w:pPr>
          </w:p>
        </w:tc>
        <w:tc>
          <w:tcPr>
            <w:tcW w:w="709" w:type="dxa"/>
            <w:noWrap w:val="0"/>
            <w:tcMar>
              <w:top w:w="15" w:type="dxa"/>
              <w:left w:w="15" w:type="dxa"/>
              <w:right w:w="15" w:type="dxa"/>
            </w:tcMar>
            <w:vAlign w:val="center"/>
          </w:tcPr>
          <w:p w14:paraId="25EB00B0">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符号</w:t>
            </w:r>
          </w:p>
        </w:tc>
        <w:tc>
          <w:tcPr>
            <w:tcW w:w="365" w:type="dxa"/>
            <w:noWrap w:val="0"/>
            <w:tcMar>
              <w:top w:w="15" w:type="dxa"/>
              <w:left w:w="15" w:type="dxa"/>
              <w:right w:w="15" w:type="dxa"/>
            </w:tcMar>
            <w:vAlign w:val="center"/>
          </w:tcPr>
          <w:p w14:paraId="541FB520">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值</w:t>
            </w:r>
          </w:p>
        </w:tc>
        <w:tc>
          <w:tcPr>
            <w:tcW w:w="917" w:type="dxa"/>
            <w:gridSpan w:val="2"/>
            <w:noWrap w:val="0"/>
            <w:tcMar>
              <w:top w:w="15" w:type="dxa"/>
              <w:left w:w="15" w:type="dxa"/>
              <w:right w:w="15" w:type="dxa"/>
            </w:tcMar>
            <w:vAlign w:val="center"/>
          </w:tcPr>
          <w:p w14:paraId="46AF7907">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单位（文字描述）</w:t>
            </w:r>
          </w:p>
        </w:tc>
        <w:tc>
          <w:tcPr>
            <w:tcW w:w="1366" w:type="dxa"/>
            <w:vMerge w:val="continue"/>
            <w:noWrap w:val="0"/>
            <w:tcMar>
              <w:top w:w="15" w:type="dxa"/>
              <w:left w:w="15" w:type="dxa"/>
              <w:right w:w="15" w:type="dxa"/>
            </w:tcMar>
            <w:vAlign w:val="center"/>
          </w:tcPr>
          <w:p w14:paraId="1BAEF5D8">
            <w:pPr>
              <w:jc w:val="center"/>
              <w:rPr>
                <w:rFonts w:hint="default" w:ascii="Calibri" w:hAnsi="Calibri" w:eastAsia="宋体" w:cs="Calibri"/>
                <w:b/>
                <w:i w:val="0"/>
                <w:color w:val="000000"/>
                <w:sz w:val="22"/>
                <w:szCs w:val="22"/>
                <w:u w:val="none"/>
              </w:rPr>
            </w:pPr>
          </w:p>
        </w:tc>
        <w:tc>
          <w:tcPr>
            <w:tcW w:w="1588" w:type="dxa"/>
            <w:vMerge w:val="continue"/>
            <w:noWrap w:val="0"/>
            <w:tcMar>
              <w:top w:w="15" w:type="dxa"/>
              <w:left w:w="15" w:type="dxa"/>
              <w:right w:w="15" w:type="dxa"/>
            </w:tcMar>
            <w:vAlign w:val="center"/>
          </w:tcPr>
          <w:p w14:paraId="2E938499">
            <w:pPr>
              <w:jc w:val="center"/>
              <w:rPr>
                <w:rFonts w:hint="default" w:ascii="Calibri" w:hAnsi="Calibri" w:eastAsia="宋体" w:cs="Calibri"/>
                <w:b/>
                <w:i w:val="0"/>
                <w:color w:val="000000"/>
                <w:sz w:val="22"/>
                <w:szCs w:val="22"/>
                <w:u w:val="none"/>
              </w:rPr>
            </w:pPr>
          </w:p>
        </w:tc>
      </w:tr>
      <w:tr w14:paraId="47E5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atLeast"/>
          <w:jc w:val="center"/>
        </w:trPr>
        <w:tc>
          <w:tcPr>
            <w:tcW w:w="804" w:type="dxa"/>
            <w:vMerge w:val="restart"/>
            <w:noWrap w:val="0"/>
            <w:tcMar>
              <w:top w:w="15" w:type="dxa"/>
              <w:left w:w="15" w:type="dxa"/>
              <w:right w:w="15" w:type="dxa"/>
            </w:tcMar>
            <w:vAlign w:val="center"/>
          </w:tcPr>
          <w:p w14:paraId="079C45E2">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产出指标</w:t>
            </w:r>
          </w:p>
        </w:tc>
        <w:tc>
          <w:tcPr>
            <w:tcW w:w="688" w:type="dxa"/>
            <w:noWrap w:val="0"/>
            <w:tcMar>
              <w:top w:w="15" w:type="dxa"/>
              <w:left w:w="15" w:type="dxa"/>
              <w:right w:w="15" w:type="dxa"/>
            </w:tcMar>
            <w:vAlign w:val="center"/>
          </w:tcPr>
          <w:p w14:paraId="2E58914B">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数量指标</w:t>
            </w:r>
          </w:p>
        </w:tc>
        <w:tc>
          <w:tcPr>
            <w:tcW w:w="916" w:type="dxa"/>
            <w:noWrap w:val="0"/>
            <w:tcMar>
              <w:top w:w="15" w:type="dxa"/>
              <w:left w:w="15" w:type="dxa"/>
              <w:right w:w="15" w:type="dxa"/>
            </w:tcMar>
            <w:vAlign w:val="center"/>
          </w:tcPr>
          <w:p w14:paraId="650E059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1366" w:type="dxa"/>
            <w:noWrap w:val="0"/>
            <w:tcMar>
              <w:top w:w="15" w:type="dxa"/>
              <w:left w:w="15" w:type="dxa"/>
              <w:right w:w="15" w:type="dxa"/>
            </w:tcMar>
            <w:vAlign w:val="center"/>
          </w:tcPr>
          <w:p w14:paraId="393030C8">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709" w:type="dxa"/>
            <w:noWrap w:val="0"/>
            <w:tcMar>
              <w:top w:w="15" w:type="dxa"/>
              <w:left w:w="15" w:type="dxa"/>
              <w:right w:w="15" w:type="dxa"/>
            </w:tcMar>
            <w:vAlign w:val="center"/>
          </w:tcPr>
          <w:p w14:paraId="12FC7EA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5" w:type="dxa"/>
            <w:noWrap w:val="0"/>
            <w:tcMar>
              <w:top w:w="15" w:type="dxa"/>
              <w:left w:w="15" w:type="dxa"/>
              <w:right w:w="15" w:type="dxa"/>
            </w:tcMar>
            <w:vAlign w:val="center"/>
          </w:tcPr>
          <w:p w14:paraId="0ED47DCA">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917" w:type="dxa"/>
            <w:gridSpan w:val="2"/>
            <w:noWrap w:val="0"/>
            <w:tcMar>
              <w:top w:w="15" w:type="dxa"/>
              <w:left w:w="15" w:type="dxa"/>
              <w:right w:w="15" w:type="dxa"/>
            </w:tcMar>
            <w:vAlign w:val="center"/>
          </w:tcPr>
          <w:p w14:paraId="4FB8A472">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366" w:type="dxa"/>
            <w:noWrap w:val="0"/>
            <w:tcMar>
              <w:top w:w="15" w:type="dxa"/>
              <w:left w:w="15" w:type="dxa"/>
              <w:right w:w="15" w:type="dxa"/>
            </w:tcMar>
            <w:vAlign w:val="center"/>
          </w:tcPr>
          <w:p w14:paraId="26BAAD47">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c>
          <w:tcPr>
            <w:tcW w:w="1588" w:type="dxa"/>
            <w:noWrap w:val="0"/>
            <w:tcMar>
              <w:top w:w="15" w:type="dxa"/>
              <w:left w:w="15" w:type="dxa"/>
              <w:right w:w="15" w:type="dxa"/>
            </w:tcMar>
            <w:vAlign w:val="center"/>
          </w:tcPr>
          <w:p w14:paraId="7A72F647">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r>
      <w:tr w14:paraId="480F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804" w:type="dxa"/>
            <w:vMerge w:val="continue"/>
            <w:noWrap w:val="0"/>
            <w:tcMar>
              <w:top w:w="15" w:type="dxa"/>
              <w:left w:w="15" w:type="dxa"/>
              <w:right w:w="15" w:type="dxa"/>
            </w:tcMar>
            <w:vAlign w:val="center"/>
          </w:tcPr>
          <w:p w14:paraId="171FE2EA">
            <w:pPr>
              <w:jc w:val="center"/>
              <w:rPr>
                <w:rFonts w:hint="default" w:ascii="Calibri" w:hAnsi="Calibri" w:eastAsia="宋体" w:cs="Calibri"/>
                <w:b/>
                <w:i w:val="0"/>
                <w:color w:val="000000"/>
                <w:sz w:val="22"/>
                <w:szCs w:val="22"/>
                <w:u w:val="none"/>
              </w:rPr>
            </w:pPr>
          </w:p>
        </w:tc>
        <w:tc>
          <w:tcPr>
            <w:tcW w:w="688" w:type="dxa"/>
            <w:noWrap w:val="0"/>
            <w:tcMar>
              <w:top w:w="15" w:type="dxa"/>
              <w:left w:w="15" w:type="dxa"/>
              <w:right w:w="15" w:type="dxa"/>
            </w:tcMar>
            <w:vAlign w:val="center"/>
          </w:tcPr>
          <w:p w14:paraId="6CA5856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质量指标</w:t>
            </w:r>
          </w:p>
        </w:tc>
        <w:tc>
          <w:tcPr>
            <w:tcW w:w="916" w:type="dxa"/>
            <w:noWrap w:val="0"/>
            <w:tcMar>
              <w:top w:w="15" w:type="dxa"/>
              <w:left w:w="15" w:type="dxa"/>
              <w:right w:w="15" w:type="dxa"/>
            </w:tcMar>
            <w:vAlign w:val="center"/>
          </w:tcPr>
          <w:p w14:paraId="512DCD72">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1366" w:type="dxa"/>
            <w:noWrap w:val="0"/>
            <w:tcMar>
              <w:top w:w="15" w:type="dxa"/>
              <w:left w:w="15" w:type="dxa"/>
              <w:right w:w="15" w:type="dxa"/>
            </w:tcMar>
            <w:vAlign w:val="center"/>
          </w:tcPr>
          <w:p w14:paraId="4F064070">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709" w:type="dxa"/>
            <w:noWrap w:val="0"/>
            <w:tcMar>
              <w:top w:w="15" w:type="dxa"/>
              <w:left w:w="15" w:type="dxa"/>
              <w:right w:w="15" w:type="dxa"/>
            </w:tcMar>
            <w:vAlign w:val="center"/>
          </w:tcPr>
          <w:p w14:paraId="0E111665">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5" w:type="dxa"/>
            <w:noWrap w:val="0"/>
            <w:tcMar>
              <w:top w:w="15" w:type="dxa"/>
              <w:left w:w="15" w:type="dxa"/>
              <w:right w:w="15" w:type="dxa"/>
            </w:tcMar>
            <w:vAlign w:val="center"/>
          </w:tcPr>
          <w:p w14:paraId="3D9DBC73">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c>
          <w:tcPr>
            <w:tcW w:w="917" w:type="dxa"/>
            <w:gridSpan w:val="2"/>
            <w:noWrap w:val="0"/>
            <w:tcMar>
              <w:top w:w="15" w:type="dxa"/>
              <w:left w:w="15" w:type="dxa"/>
              <w:right w:w="15" w:type="dxa"/>
            </w:tcMar>
            <w:vAlign w:val="center"/>
          </w:tcPr>
          <w:p w14:paraId="443DA8AC">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366" w:type="dxa"/>
            <w:noWrap w:val="0"/>
            <w:tcMar>
              <w:top w:w="15" w:type="dxa"/>
              <w:left w:w="15" w:type="dxa"/>
              <w:right w:w="15" w:type="dxa"/>
            </w:tcMar>
            <w:vAlign w:val="center"/>
          </w:tcPr>
          <w:p w14:paraId="2E05C537">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1588" w:type="dxa"/>
            <w:noWrap w:val="0"/>
            <w:tcMar>
              <w:top w:w="15" w:type="dxa"/>
              <w:left w:w="15" w:type="dxa"/>
              <w:right w:w="15" w:type="dxa"/>
            </w:tcMar>
            <w:vAlign w:val="center"/>
          </w:tcPr>
          <w:p w14:paraId="5416B018">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r>
      <w:tr w14:paraId="56EC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804" w:type="dxa"/>
            <w:vMerge w:val="continue"/>
            <w:noWrap w:val="0"/>
            <w:tcMar>
              <w:top w:w="15" w:type="dxa"/>
              <w:left w:w="15" w:type="dxa"/>
              <w:right w:w="15" w:type="dxa"/>
            </w:tcMar>
            <w:vAlign w:val="center"/>
          </w:tcPr>
          <w:p w14:paraId="6B238729">
            <w:pPr>
              <w:jc w:val="center"/>
              <w:rPr>
                <w:rFonts w:hint="default" w:ascii="Calibri" w:hAnsi="Calibri" w:eastAsia="宋体" w:cs="Calibri"/>
                <w:b/>
                <w:i w:val="0"/>
                <w:color w:val="000000"/>
                <w:sz w:val="22"/>
                <w:szCs w:val="22"/>
                <w:u w:val="none"/>
              </w:rPr>
            </w:pPr>
          </w:p>
        </w:tc>
        <w:tc>
          <w:tcPr>
            <w:tcW w:w="688" w:type="dxa"/>
            <w:noWrap w:val="0"/>
            <w:tcMar>
              <w:top w:w="15" w:type="dxa"/>
              <w:left w:w="15" w:type="dxa"/>
              <w:right w:w="15" w:type="dxa"/>
            </w:tcMar>
            <w:vAlign w:val="center"/>
          </w:tcPr>
          <w:p w14:paraId="29932F41">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时效指标</w:t>
            </w:r>
          </w:p>
        </w:tc>
        <w:tc>
          <w:tcPr>
            <w:tcW w:w="916" w:type="dxa"/>
            <w:noWrap w:val="0"/>
            <w:tcMar>
              <w:top w:w="15" w:type="dxa"/>
              <w:left w:w="15" w:type="dxa"/>
              <w:right w:w="15" w:type="dxa"/>
            </w:tcMar>
            <w:vAlign w:val="center"/>
          </w:tcPr>
          <w:p w14:paraId="70A556F2">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1366" w:type="dxa"/>
            <w:noWrap w:val="0"/>
            <w:tcMar>
              <w:top w:w="15" w:type="dxa"/>
              <w:left w:w="15" w:type="dxa"/>
              <w:right w:w="15" w:type="dxa"/>
            </w:tcMar>
            <w:vAlign w:val="center"/>
          </w:tcPr>
          <w:p w14:paraId="4B37D95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709" w:type="dxa"/>
            <w:noWrap w:val="0"/>
            <w:tcMar>
              <w:top w:w="15" w:type="dxa"/>
              <w:left w:w="15" w:type="dxa"/>
              <w:right w:w="15" w:type="dxa"/>
            </w:tcMar>
            <w:vAlign w:val="center"/>
          </w:tcPr>
          <w:p w14:paraId="3EAB988E">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5" w:type="dxa"/>
            <w:noWrap w:val="0"/>
            <w:tcMar>
              <w:top w:w="15" w:type="dxa"/>
              <w:left w:w="15" w:type="dxa"/>
              <w:right w:w="15" w:type="dxa"/>
            </w:tcMar>
            <w:vAlign w:val="center"/>
          </w:tcPr>
          <w:p w14:paraId="5ABE37C4">
            <w:pPr>
              <w:jc w:val="right"/>
              <w:rPr>
                <w:rFonts w:hint="default" w:ascii="Calibri" w:hAnsi="Calibri" w:eastAsia="宋体" w:cs="Calibri"/>
                <w:i w:val="0"/>
                <w:color w:val="000000"/>
                <w:sz w:val="22"/>
                <w:szCs w:val="22"/>
                <w:u w:val="none"/>
              </w:rPr>
            </w:pPr>
          </w:p>
        </w:tc>
        <w:tc>
          <w:tcPr>
            <w:tcW w:w="917" w:type="dxa"/>
            <w:gridSpan w:val="2"/>
            <w:noWrap w:val="0"/>
            <w:tcMar>
              <w:top w:w="15" w:type="dxa"/>
              <w:left w:w="15" w:type="dxa"/>
              <w:right w:w="15" w:type="dxa"/>
            </w:tcMar>
            <w:vAlign w:val="center"/>
          </w:tcPr>
          <w:p w14:paraId="24BE177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及时保障</w:t>
            </w:r>
          </w:p>
        </w:tc>
        <w:tc>
          <w:tcPr>
            <w:tcW w:w="1366" w:type="dxa"/>
            <w:noWrap w:val="0"/>
            <w:tcMar>
              <w:top w:w="15" w:type="dxa"/>
              <w:left w:w="15" w:type="dxa"/>
              <w:right w:w="15" w:type="dxa"/>
            </w:tcMar>
            <w:vAlign w:val="center"/>
          </w:tcPr>
          <w:p w14:paraId="13E71B3C">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1588" w:type="dxa"/>
            <w:noWrap w:val="0"/>
            <w:tcMar>
              <w:top w:w="15" w:type="dxa"/>
              <w:left w:w="15" w:type="dxa"/>
              <w:right w:w="15" w:type="dxa"/>
            </w:tcMar>
            <w:vAlign w:val="center"/>
          </w:tcPr>
          <w:p w14:paraId="17A236A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r>
      <w:tr w14:paraId="3060E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jc w:val="center"/>
        </w:trPr>
        <w:tc>
          <w:tcPr>
            <w:tcW w:w="804" w:type="dxa"/>
            <w:vMerge w:val="continue"/>
            <w:noWrap w:val="0"/>
            <w:tcMar>
              <w:top w:w="15" w:type="dxa"/>
              <w:left w:w="15" w:type="dxa"/>
              <w:right w:w="15" w:type="dxa"/>
            </w:tcMar>
            <w:vAlign w:val="center"/>
          </w:tcPr>
          <w:p w14:paraId="7D38396B">
            <w:pPr>
              <w:jc w:val="center"/>
              <w:rPr>
                <w:rFonts w:hint="default" w:ascii="Calibri" w:hAnsi="Calibri" w:eastAsia="宋体" w:cs="Calibri"/>
                <w:b/>
                <w:i w:val="0"/>
                <w:color w:val="000000"/>
                <w:sz w:val="22"/>
                <w:szCs w:val="22"/>
                <w:u w:val="none"/>
              </w:rPr>
            </w:pPr>
          </w:p>
        </w:tc>
        <w:tc>
          <w:tcPr>
            <w:tcW w:w="688" w:type="dxa"/>
            <w:noWrap w:val="0"/>
            <w:tcMar>
              <w:top w:w="15" w:type="dxa"/>
              <w:left w:w="15" w:type="dxa"/>
              <w:right w:w="15" w:type="dxa"/>
            </w:tcMar>
            <w:vAlign w:val="top"/>
          </w:tcPr>
          <w:p w14:paraId="3CEBFF9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成本指标</w:t>
            </w:r>
          </w:p>
        </w:tc>
        <w:tc>
          <w:tcPr>
            <w:tcW w:w="916" w:type="dxa"/>
            <w:noWrap w:val="0"/>
            <w:tcMar>
              <w:top w:w="15" w:type="dxa"/>
              <w:left w:w="15" w:type="dxa"/>
              <w:right w:w="15" w:type="dxa"/>
            </w:tcMar>
            <w:vAlign w:val="top"/>
          </w:tcPr>
          <w:p w14:paraId="5591239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1366" w:type="dxa"/>
            <w:noWrap w:val="0"/>
            <w:tcMar>
              <w:top w:w="15" w:type="dxa"/>
              <w:left w:w="15" w:type="dxa"/>
              <w:right w:w="15" w:type="dxa"/>
            </w:tcMar>
            <w:vAlign w:val="top"/>
          </w:tcPr>
          <w:p w14:paraId="293E504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709" w:type="dxa"/>
            <w:noWrap w:val="0"/>
            <w:tcMar>
              <w:top w:w="15" w:type="dxa"/>
              <w:left w:w="15" w:type="dxa"/>
              <w:right w:w="15" w:type="dxa"/>
            </w:tcMar>
            <w:vAlign w:val="top"/>
          </w:tcPr>
          <w:p w14:paraId="5717808D">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5" w:type="dxa"/>
            <w:noWrap w:val="0"/>
            <w:tcMar>
              <w:top w:w="15" w:type="dxa"/>
              <w:left w:w="15" w:type="dxa"/>
              <w:right w:w="15" w:type="dxa"/>
            </w:tcMar>
            <w:vAlign w:val="top"/>
          </w:tcPr>
          <w:p w14:paraId="7B9C6678">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917" w:type="dxa"/>
            <w:gridSpan w:val="2"/>
            <w:noWrap w:val="0"/>
            <w:tcMar>
              <w:top w:w="15" w:type="dxa"/>
              <w:left w:w="15" w:type="dxa"/>
              <w:right w:w="15" w:type="dxa"/>
            </w:tcMar>
            <w:vAlign w:val="top"/>
          </w:tcPr>
          <w:p w14:paraId="6C8C1B2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1366" w:type="dxa"/>
            <w:noWrap w:val="0"/>
            <w:tcMar>
              <w:top w:w="15" w:type="dxa"/>
              <w:left w:w="15" w:type="dxa"/>
              <w:right w:w="15" w:type="dxa"/>
            </w:tcMar>
            <w:vAlign w:val="top"/>
          </w:tcPr>
          <w:p w14:paraId="59DAA35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1588" w:type="dxa"/>
            <w:noWrap w:val="0"/>
            <w:tcMar>
              <w:top w:w="15" w:type="dxa"/>
              <w:left w:w="15" w:type="dxa"/>
              <w:right w:w="15" w:type="dxa"/>
            </w:tcMar>
            <w:vAlign w:val="top"/>
          </w:tcPr>
          <w:p w14:paraId="73DDE35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r>
      <w:tr w14:paraId="3563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804" w:type="dxa"/>
            <w:noWrap w:val="0"/>
            <w:tcMar>
              <w:top w:w="15" w:type="dxa"/>
              <w:left w:w="15" w:type="dxa"/>
              <w:right w:w="15" w:type="dxa"/>
            </w:tcMar>
            <w:vAlign w:val="center"/>
          </w:tcPr>
          <w:p w14:paraId="59C626FF">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效益指标</w:t>
            </w:r>
          </w:p>
        </w:tc>
        <w:tc>
          <w:tcPr>
            <w:tcW w:w="688" w:type="dxa"/>
            <w:noWrap w:val="0"/>
            <w:tcMar>
              <w:top w:w="15" w:type="dxa"/>
              <w:left w:w="15" w:type="dxa"/>
              <w:right w:w="15" w:type="dxa"/>
            </w:tcMar>
            <w:vAlign w:val="center"/>
          </w:tcPr>
          <w:p w14:paraId="774652F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可持续影响指标</w:t>
            </w:r>
          </w:p>
        </w:tc>
        <w:tc>
          <w:tcPr>
            <w:tcW w:w="916" w:type="dxa"/>
            <w:noWrap w:val="0"/>
            <w:tcMar>
              <w:top w:w="15" w:type="dxa"/>
              <w:left w:w="15" w:type="dxa"/>
              <w:right w:w="15" w:type="dxa"/>
            </w:tcMar>
            <w:vAlign w:val="center"/>
          </w:tcPr>
          <w:p w14:paraId="5797387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保障办公正常运转</w:t>
            </w:r>
          </w:p>
        </w:tc>
        <w:tc>
          <w:tcPr>
            <w:tcW w:w="1366" w:type="dxa"/>
            <w:noWrap w:val="0"/>
            <w:tcMar>
              <w:top w:w="15" w:type="dxa"/>
              <w:left w:w="15" w:type="dxa"/>
              <w:right w:w="15" w:type="dxa"/>
            </w:tcMar>
            <w:vAlign w:val="center"/>
          </w:tcPr>
          <w:p w14:paraId="74FAEA18">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c>
          <w:tcPr>
            <w:tcW w:w="709" w:type="dxa"/>
            <w:noWrap w:val="0"/>
            <w:tcMar>
              <w:top w:w="15" w:type="dxa"/>
              <w:left w:w="15" w:type="dxa"/>
              <w:right w:w="15" w:type="dxa"/>
            </w:tcMar>
            <w:vAlign w:val="center"/>
          </w:tcPr>
          <w:p w14:paraId="3EB2144B">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5" w:type="dxa"/>
            <w:noWrap w:val="0"/>
            <w:tcMar>
              <w:top w:w="15" w:type="dxa"/>
              <w:left w:w="15" w:type="dxa"/>
              <w:right w:w="15" w:type="dxa"/>
            </w:tcMar>
            <w:vAlign w:val="center"/>
          </w:tcPr>
          <w:p w14:paraId="2F039688">
            <w:pPr>
              <w:jc w:val="right"/>
              <w:rPr>
                <w:rFonts w:hint="default" w:ascii="Calibri" w:hAnsi="Calibri" w:eastAsia="宋体" w:cs="Calibri"/>
                <w:i w:val="0"/>
                <w:color w:val="000000"/>
                <w:sz w:val="22"/>
                <w:szCs w:val="22"/>
                <w:u w:val="none"/>
              </w:rPr>
            </w:pPr>
          </w:p>
        </w:tc>
        <w:tc>
          <w:tcPr>
            <w:tcW w:w="917" w:type="dxa"/>
            <w:gridSpan w:val="2"/>
            <w:noWrap w:val="0"/>
            <w:tcMar>
              <w:top w:w="15" w:type="dxa"/>
              <w:left w:w="15" w:type="dxa"/>
              <w:right w:w="15" w:type="dxa"/>
            </w:tcMar>
            <w:vAlign w:val="center"/>
          </w:tcPr>
          <w:p w14:paraId="3533F208">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保障办公正常运转</w:t>
            </w:r>
          </w:p>
        </w:tc>
        <w:tc>
          <w:tcPr>
            <w:tcW w:w="1366" w:type="dxa"/>
            <w:noWrap w:val="0"/>
            <w:tcMar>
              <w:top w:w="15" w:type="dxa"/>
              <w:left w:w="15" w:type="dxa"/>
              <w:right w:w="15" w:type="dxa"/>
            </w:tcMar>
            <w:vAlign w:val="center"/>
          </w:tcPr>
          <w:p w14:paraId="2DE2FB52">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c>
          <w:tcPr>
            <w:tcW w:w="1588" w:type="dxa"/>
            <w:noWrap w:val="0"/>
            <w:tcMar>
              <w:top w:w="15" w:type="dxa"/>
              <w:left w:w="15" w:type="dxa"/>
              <w:right w:w="15" w:type="dxa"/>
            </w:tcMar>
            <w:vAlign w:val="center"/>
          </w:tcPr>
          <w:p w14:paraId="7B09B4DB">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干部工作积极、稳定、保障办公正常运转</w:t>
            </w:r>
          </w:p>
        </w:tc>
      </w:tr>
      <w:tr w14:paraId="232D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804" w:type="dxa"/>
            <w:noWrap w:val="0"/>
            <w:tcMar>
              <w:top w:w="15" w:type="dxa"/>
              <w:left w:w="15" w:type="dxa"/>
              <w:right w:w="15" w:type="dxa"/>
            </w:tcMar>
            <w:vAlign w:val="center"/>
          </w:tcPr>
          <w:p w14:paraId="2C205597">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满意度指标</w:t>
            </w:r>
          </w:p>
        </w:tc>
        <w:tc>
          <w:tcPr>
            <w:tcW w:w="688" w:type="dxa"/>
            <w:noWrap w:val="0"/>
            <w:tcMar>
              <w:top w:w="15" w:type="dxa"/>
              <w:left w:w="15" w:type="dxa"/>
              <w:right w:w="15" w:type="dxa"/>
            </w:tcMar>
            <w:vAlign w:val="center"/>
          </w:tcPr>
          <w:p w14:paraId="36B7AE6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服务对象满意度指标</w:t>
            </w:r>
          </w:p>
        </w:tc>
        <w:tc>
          <w:tcPr>
            <w:tcW w:w="916" w:type="dxa"/>
            <w:noWrap w:val="0"/>
            <w:tcMar>
              <w:top w:w="15" w:type="dxa"/>
              <w:left w:w="15" w:type="dxa"/>
              <w:right w:w="15" w:type="dxa"/>
            </w:tcMar>
            <w:vAlign w:val="center"/>
          </w:tcPr>
          <w:p w14:paraId="6C12CEA5">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1366" w:type="dxa"/>
            <w:noWrap w:val="0"/>
            <w:tcMar>
              <w:top w:w="15" w:type="dxa"/>
              <w:left w:w="15" w:type="dxa"/>
              <w:right w:w="15" w:type="dxa"/>
            </w:tcMar>
            <w:vAlign w:val="center"/>
          </w:tcPr>
          <w:p w14:paraId="3860BE3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709" w:type="dxa"/>
            <w:noWrap w:val="0"/>
            <w:tcMar>
              <w:top w:w="15" w:type="dxa"/>
              <w:left w:w="15" w:type="dxa"/>
              <w:right w:w="15" w:type="dxa"/>
            </w:tcMar>
            <w:vAlign w:val="center"/>
          </w:tcPr>
          <w:p w14:paraId="5A37A258">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5" w:type="dxa"/>
            <w:noWrap w:val="0"/>
            <w:tcMar>
              <w:top w:w="15" w:type="dxa"/>
              <w:left w:w="15" w:type="dxa"/>
              <w:right w:w="15" w:type="dxa"/>
            </w:tcMar>
            <w:vAlign w:val="center"/>
          </w:tcPr>
          <w:p w14:paraId="0774F0B7">
            <w:pPr>
              <w:jc w:val="right"/>
              <w:rPr>
                <w:rFonts w:hint="default" w:ascii="Calibri" w:hAnsi="Calibri" w:eastAsia="宋体" w:cs="Calibri"/>
                <w:i w:val="0"/>
                <w:color w:val="000000"/>
                <w:sz w:val="22"/>
                <w:szCs w:val="22"/>
                <w:u w:val="none"/>
              </w:rPr>
            </w:pPr>
          </w:p>
        </w:tc>
        <w:tc>
          <w:tcPr>
            <w:tcW w:w="917" w:type="dxa"/>
            <w:gridSpan w:val="2"/>
            <w:noWrap w:val="0"/>
            <w:tcMar>
              <w:top w:w="15" w:type="dxa"/>
              <w:left w:w="15" w:type="dxa"/>
              <w:right w:w="15" w:type="dxa"/>
            </w:tcMar>
            <w:vAlign w:val="center"/>
          </w:tcPr>
          <w:p w14:paraId="53177475">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1366" w:type="dxa"/>
            <w:noWrap w:val="0"/>
            <w:tcMar>
              <w:top w:w="15" w:type="dxa"/>
              <w:left w:w="15" w:type="dxa"/>
              <w:right w:w="15" w:type="dxa"/>
            </w:tcMar>
            <w:vAlign w:val="center"/>
          </w:tcPr>
          <w:p w14:paraId="13133AA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c>
          <w:tcPr>
            <w:tcW w:w="1588" w:type="dxa"/>
            <w:noWrap w:val="0"/>
            <w:tcMar>
              <w:top w:w="15" w:type="dxa"/>
              <w:left w:w="15" w:type="dxa"/>
              <w:right w:w="15" w:type="dxa"/>
            </w:tcMar>
            <w:vAlign w:val="center"/>
          </w:tcPr>
          <w:p w14:paraId="152A5618">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r>
    </w:tbl>
    <w:p w14:paraId="147113AF">
      <w:pPr>
        <w:spacing w:line="600" w:lineRule="exact"/>
        <w:rPr>
          <w:rFonts w:ascii="方正仿宋_GBK" w:hAnsi="方正仿宋_GBK" w:eastAsia="方正仿宋_GBK" w:cs="方正仿宋_GBK"/>
          <w:b/>
          <w:color w:val="000000"/>
          <w:sz w:val="28"/>
        </w:rPr>
      </w:pPr>
    </w:p>
    <w:p w14:paraId="68B3C677">
      <w:pPr>
        <w:spacing w:line="600" w:lineRule="exact"/>
        <w:ind w:left="420" w:leftChars="200"/>
        <w:rPr>
          <w:rFonts w:ascii="方正仿宋_GBK" w:hAnsi="方正仿宋_GBK" w:eastAsia="方正仿宋_GBK" w:cs="方正仿宋_GBK"/>
          <w:b/>
          <w:color w:val="000000"/>
          <w:sz w:val="28"/>
        </w:rPr>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w:t>
      </w:r>
      <w:r>
        <w:rPr>
          <w:rFonts w:hint="eastAsia" w:ascii="方正仿宋_GBK" w:hAnsi="方正仿宋_GBK" w:eastAsia="方正仿宋_GBK" w:cs="方正仿宋_GBK"/>
          <w:b/>
          <w:color w:val="000000"/>
          <w:sz w:val="28"/>
          <w:lang w:eastAsia="zh-CN"/>
        </w:rPr>
        <w:t>消防训练塔改造</w:t>
      </w:r>
      <w:r>
        <w:rPr>
          <w:rFonts w:hint="eastAsia" w:ascii="方正仿宋_GBK" w:hAnsi="方正仿宋_GBK" w:eastAsia="方正仿宋_GBK" w:cs="方正仿宋_GBK"/>
          <w:b/>
          <w:color w:val="000000"/>
          <w:sz w:val="28"/>
          <w:lang w:val="en-US" w:eastAsia="zh-CN"/>
        </w:rPr>
        <w:t>资金</w:t>
      </w:r>
      <w:r>
        <w:rPr>
          <w:rFonts w:ascii="方正仿宋_GBK" w:hAnsi="方正仿宋_GBK" w:eastAsia="方正仿宋_GBK" w:cs="方正仿宋_GBK"/>
          <w:b/>
          <w:color w:val="000000"/>
          <w:sz w:val="28"/>
        </w:rPr>
        <w:t>绩效目标表</w:t>
      </w:r>
    </w:p>
    <w:tbl>
      <w:tblPr>
        <w:tblStyle w:val="4"/>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97"/>
        <w:gridCol w:w="847"/>
        <w:gridCol w:w="1338"/>
        <w:gridCol w:w="1085"/>
        <w:gridCol w:w="837"/>
        <w:gridCol w:w="365"/>
        <w:gridCol w:w="1079"/>
        <w:gridCol w:w="901"/>
        <w:gridCol w:w="1046"/>
      </w:tblGrid>
      <w:tr w14:paraId="03AA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1" w:hRule="atLeast"/>
          <w:jc w:val="center"/>
        </w:trPr>
        <w:tc>
          <w:tcPr>
            <w:tcW w:w="1097" w:type="dxa"/>
            <w:noWrap w:val="0"/>
            <w:tcMar>
              <w:top w:w="15" w:type="dxa"/>
              <w:left w:w="15" w:type="dxa"/>
              <w:right w:w="15" w:type="dxa"/>
            </w:tcMar>
            <w:vAlign w:val="center"/>
          </w:tcPr>
          <w:p w14:paraId="3EC4FE96">
            <w:pPr>
              <w:widowControl/>
              <w:jc w:val="center"/>
              <w:textAlignment w:val="center"/>
              <w:rPr>
                <w:rFonts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项目编码及名称</w:t>
            </w:r>
          </w:p>
        </w:tc>
        <w:tc>
          <w:tcPr>
            <w:tcW w:w="3270" w:type="dxa"/>
            <w:gridSpan w:val="3"/>
            <w:noWrap w:val="0"/>
            <w:tcMar>
              <w:top w:w="15" w:type="dxa"/>
              <w:left w:w="15" w:type="dxa"/>
              <w:right w:w="15" w:type="dxa"/>
            </w:tcMar>
            <w:vAlign w:val="center"/>
          </w:tcPr>
          <w:p w14:paraId="66D1F3EC">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[13060521RXWU7UIU190QP]</w:t>
            </w:r>
            <w:r>
              <w:rPr>
                <w:rFonts w:hint="eastAsia" w:cs="Calibri"/>
                <w:i w:val="0"/>
                <w:color w:val="000000"/>
                <w:kern w:val="0"/>
                <w:sz w:val="22"/>
                <w:szCs w:val="22"/>
                <w:u w:val="none"/>
                <w:lang w:val="en-US" w:eastAsia="zh-CN"/>
              </w:rPr>
              <w:t>消防训练塔改造资金</w:t>
            </w:r>
          </w:p>
        </w:tc>
        <w:tc>
          <w:tcPr>
            <w:tcW w:w="1202" w:type="dxa"/>
            <w:gridSpan w:val="2"/>
            <w:noWrap w:val="0"/>
            <w:tcMar>
              <w:top w:w="15" w:type="dxa"/>
              <w:left w:w="15" w:type="dxa"/>
              <w:right w:w="15" w:type="dxa"/>
            </w:tcMar>
            <w:vAlign w:val="center"/>
          </w:tcPr>
          <w:p w14:paraId="1C4A7087">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主管部门</w:t>
            </w:r>
          </w:p>
        </w:tc>
        <w:tc>
          <w:tcPr>
            <w:tcW w:w="3026" w:type="dxa"/>
            <w:gridSpan w:val="3"/>
            <w:noWrap w:val="0"/>
            <w:tcMar>
              <w:top w:w="15" w:type="dxa"/>
              <w:left w:w="15" w:type="dxa"/>
              <w:right w:w="15" w:type="dxa"/>
            </w:tcMar>
            <w:vAlign w:val="center"/>
          </w:tcPr>
          <w:p w14:paraId="119A2C15">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[999]财政代列资金</w:t>
            </w:r>
          </w:p>
        </w:tc>
      </w:tr>
      <w:tr w14:paraId="7FC8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097" w:type="dxa"/>
            <w:noWrap w:val="0"/>
            <w:tcMar>
              <w:top w:w="15" w:type="dxa"/>
              <w:left w:w="15" w:type="dxa"/>
              <w:right w:w="15" w:type="dxa"/>
            </w:tcMar>
            <w:vAlign w:val="center"/>
          </w:tcPr>
          <w:p w14:paraId="2E68C349">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项目单位</w:t>
            </w:r>
          </w:p>
        </w:tc>
        <w:tc>
          <w:tcPr>
            <w:tcW w:w="3270" w:type="dxa"/>
            <w:gridSpan w:val="3"/>
            <w:noWrap w:val="0"/>
            <w:tcMar>
              <w:top w:w="15" w:type="dxa"/>
              <w:left w:w="15" w:type="dxa"/>
              <w:right w:w="15" w:type="dxa"/>
            </w:tcMar>
            <w:vAlign w:val="center"/>
          </w:tcPr>
          <w:p w14:paraId="4E6E2F7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[999010]保定市白沟新城消防救援大队</w:t>
            </w:r>
          </w:p>
        </w:tc>
        <w:tc>
          <w:tcPr>
            <w:tcW w:w="1202" w:type="dxa"/>
            <w:gridSpan w:val="2"/>
            <w:noWrap w:val="0"/>
            <w:tcMar>
              <w:top w:w="15" w:type="dxa"/>
              <w:left w:w="15" w:type="dxa"/>
              <w:right w:w="15" w:type="dxa"/>
            </w:tcMar>
            <w:vAlign w:val="center"/>
          </w:tcPr>
          <w:p w14:paraId="10A1711F">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年度资金总额</w:t>
            </w:r>
          </w:p>
        </w:tc>
        <w:tc>
          <w:tcPr>
            <w:tcW w:w="3026" w:type="dxa"/>
            <w:gridSpan w:val="3"/>
            <w:noWrap w:val="0"/>
            <w:tcMar>
              <w:top w:w="15" w:type="dxa"/>
              <w:left w:w="15" w:type="dxa"/>
              <w:right w:w="15" w:type="dxa"/>
            </w:tcMar>
            <w:vAlign w:val="center"/>
          </w:tcPr>
          <w:p w14:paraId="2ED3ACF4">
            <w:pPr>
              <w:widowControl/>
              <w:jc w:val="left"/>
              <w:textAlignment w:val="center"/>
              <w:rPr>
                <w:rFonts w:hint="default" w:ascii="Calibri" w:hAnsi="Calibri" w:eastAsia="宋体" w:cs="Calibri"/>
                <w:i w:val="0"/>
                <w:color w:val="000000"/>
                <w:sz w:val="22"/>
                <w:szCs w:val="22"/>
                <w:u w:val="none"/>
                <w:lang w:val="en-US"/>
              </w:rPr>
            </w:pPr>
            <w:r>
              <w:rPr>
                <w:rFonts w:hint="eastAsia" w:cs="Calibri"/>
                <w:i w:val="0"/>
                <w:color w:val="000000"/>
                <w:kern w:val="0"/>
                <w:sz w:val="22"/>
                <w:szCs w:val="22"/>
                <w:u w:val="none"/>
                <w:lang w:val="en-US" w:eastAsia="zh-CN"/>
              </w:rPr>
              <w:t>52.1</w:t>
            </w:r>
          </w:p>
        </w:tc>
      </w:tr>
      <w:tr w14:paraId="7CE3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097" w:type="dxa"/>
            <w:noWrap w:val="0"/>
            <w:tcMar>
              <w:top w:w="15" w:type="dxa"/>
              <w:left w:w="15" w:type="dxa"/>
              <w:right w:w="15" w:type="dxa"/>
            </w:tcMar>
            <w:vAlign w:val="center"/>
          </w:tcPr>
          <w:p w14:paraId="6C535FDA">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资金用途</w:t>
            </w:r>
          </w:p>
        </w:tc>
        <w:tc>
          <w:tcPr>
            <w:tcW w:w="7498" w:type="dxa"/>
            <w:gridSpan w:val="8"/>
            <w:noWrap w:val="0"/>
            <w:tcMar>
              <w:top w:w="15" w:type="dxa"/>
              <w:left w:w="15" w:type="dxa"/>
              <w:right w:w="15" w:type="dxa"/>
            </w:tcMar>
            <w:vAlign w:val="center"/>
          </w:tcPr>
          <w:p w14:paraId="56FB01FC">
            <w:pPr>
              <w:widowControl/>
              <w:jc w:val="left"/>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rPr>
              <w:t>消防训练塔改造资金</w:t>
            </w:r>
          </w:p>
        </w:tc>
      </w:tr>
      <w:tr w14:paraId="7775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jc w:val="center"/>
        </w:trPr>
        <w:tc>
          <w:tcPr>
            <w:tcW w:w="1097" w:type="dxa"/>
            <w:vMerge w:val="restart"/>
            <w:noWrap w:val="0"/>
            <w:tcMar>
              <w:top w:w="15" w:type="dxa"/>
              <w:left w:w="15" w:type="dxa"/>
              <w:right w:w="15" w:type="dxa"/>
            </w:tcMar>
            <w:vAlign w:val="center"/>
          </w:tcPr>
          <w:p w14:paraId="785CC4A4">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资金支出计划</w:t>
            </w:r>
            <w:r>
              <w:rPr>
                <w:rFonts w:hint="default" w:ascii="Calibri" w:hAnsi="Calibri" w:eastAsia="宋体" w:cs="Calibri"/>
                <w:b/>
                <w:i w:val="0"/>
                <w:color w:val="000000"/>
                <w:kern w:val="0"/>
                <w:sz w:val="22"/>
                <w:szCs w:val="22"/>
                <w:u w:val="none"/>
                <w:lang w:val="en-US" w:eastAsia="zh-CN"/>
              </w:rPr>
              <w:br w:type="textWrapping"/>
            </w:r>
            <w:r>
              <w:rPr>
                <w:rFonts w:hint="default" w:ascii="Calibri" w:hAnsi="Calibri" w:eastAsia="宋体" w:cs="Calibri"/>
                <w:b/>
                <w:i w:val="0"/>
                <w:color w:val="000000"/>
                <w:kern w:val="0"/>
                <w:sz w:val="22"/>
                <w:szCs w:val="22"/>
                <w:u w:val="none"/>
                <w:lang w:val="en-US" w:eastAsia="zh-CN"/>
              </w:rPr>
              <w:t>（累计支出比例）</w:t>
            </w:r>
          </w:p>
        </w:tc>
        <w:tc>
          <w:tcPr>
            <w:tcW w:w="2185" w:type="dxa"/>
            <w:gridSpan w:val="2"/>
            <w:noWrap w:val="0"/>
            <w:tcMar>
              <w:top w:w="15" w:type="dxa"/>
              <w:left w:w="15" w:type="dxa"/>
              <w:right w:w="15" w:type="dxa"/>
            </w:tcMar>
            <w:vAlign w:val="center"/>
          </w:tcPr>
          <w:p w14:paraId="191B83CB">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3月底</w:t>
            </w:r>
          </w:p>
        </w:tc>
        <w:tc>
          <w:tcPr>
            <w:tcW w:w="1085" w:type="dxa"/>
            <w:noWrap w:val="0"/>
            <w:tcMar>
              <w:top w:w="15" w:type="dxa"/>
              <w:left w:w="15" w:type="dxa"/>
              <w:right w:w="15" w:type="dxa"/>
            </w:tcMar>
            <w:vAlign w:val="center"/>
          </w:tcPr>
          <w:p w14:paraId="7038A593">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6月底</w:t>
            </w:r>
          </w:p>
        </w:tc>
        <w:tc>
          <w:tcPr>
            <w:tcW w:w="2281" w:type="dxa"/>
            <w:gridSpan w:val="3"/>
            <w:noWrap w:val="0"/>
            <w:tcMar>
              <w:top w:w="15" w:type="dxa"/>
              <w:left w:w="15" w:type="dxa"/>
              <w:right w:w="15" w:type="dxa"/>
            </w:tcMar>
            <w:vAlign w:val="center"/>
          </w:tcPr>
          <w:p w14:paraId="2E6C6358">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10月底</w:t>
            </w:r>
          </w:p>
        </w:tc>
        <w:tc>
          <w:tcPr>
            <w:tcW w:w="1947" w:type="dxa"/>
            <w:gridSpan w:val="2"/>
            <w:noWrap w:val="0"/>
            <w:tcMar>
              <w:top w:w="15" w:type="dxa"/>
              <w:left w:w="15" w:type="dxa"/>
              <w:right w:w="15" w:type="dxa"/>
            </w:tcMar>
            <w:vAlign w:val="center"/>
          </w:tcPr>
          <w:p w14:paraId="13878C75">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12月底</w:t>
            </w:r>
          </w:p>
        </w:tc>
      </w:tr>
      <w:tr w14:paraId="309D3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1" w:hRule="atLeast"/>
          <w:jc w:val="center"/>
        </w:trPr>
        <w:tc>
          <w:tcPr>
            <w:tcW w:w="1097" w:type="dxa"/>
            <w:vMerge w:val="continue"/>
            <w:noWrap w:val="0"/>
            <w:tcMar>
              <w:top w:w="15" w:type="dxa"/>
              <w:left w:w="15" w:type="dxa"/>
              <w:right w:w="15" w:type="dxa"/>
            </w:tcMar>
            <w:vAlign w:val="center"/>
          </w:tcPr>
          <w:p w14:paraId="47C456D9">
            <w:pPr>
              <w:jc w:val="center"/>
              <w:rPr>
                <w:rFonts w:hint="default" w:ascii="Calibri" w:hAnsi="Calibri" w:eastAsia="宋体" w:cs="Calibri"/>
                <w:b/>
                <w:i w:val="0"/>
                <w:color w:val="000000"/>
                <w:sz w:val="22"/>
                <w:szCs w:val="22"/>
                <w:u w:val="none"/>
              </w:rPr>
            </w:pPr>
          </w:p>
        </w:tc>
        <w:tc>
          <w:tcPr>
            <w:tcW w:w="2185" w:type="dxa"/>
            <w:gridSpan w:val="2"/>
            <w:noWrap w:val="0"/>
            <w:tcMar>
              <w:top w:w="15" w:type="dxa"/>
              <w:left w:w="15" w:type="dxa"/>
              <w:right w:w="15" w:type="dxa"/>
            </w:tcMar>
            <w:vAlign w:val="center"/>
          </w:tcPr>
          <w:p w14:paraId="02B3A12B">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25%</w:t>
            </w:r>
          </w:p>
        </w:tc>
        <w:tc>
          <w:tcPr>
            <w:tcW w:w="1085" w:type="dxa"/>
            <w:noWrap w:val="0"/>
            <w:tcMar>
              <w:top w:w="15" w:type="dxa"/>
              <w:left w:w="15" w:type="dxa"/>
              <w:right w:w="15" w:type="dxa"/>
            </w:tcMar>
            <w:vAlign w:val="center"/>
          </w:tcPr>
          <w:p w14:paraId="202056FF">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50%</w:t>
            </w:r>
          </w:p>
        </w:tc>
        <w:tc>
          <w:tcPr>
            <w:tcW w:w="2281" w:type="dxa"/>
            <w:gridSpan w:val="3"/>
            <w:noWrap w:val="0"/>
            <w:tcMar>
              <w:top w:w="15" w:type="dxa"/>
              <w:left w:w="15" w:type="dxa"/>
              <w:right w:w="15" w:type="dxa"/>
            </w:tcMar>
            <w:vAlign w:val="center"/>
          </w:tcPr>
          <w:p w14:paraId="4D06C10D">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75%</w:t>
            </w:r>
          </w:p>
        </w:tc>
        <w:tc>
          <w:tcPr>
            <w:tcW w:w="1947" w:type="dxa"/>
            <w:gridSpan w:val="2"/>
            <w:noWrap w:val="0"/>
            <w:tcMar>
              <w:top w:w="15" w:type="dxa"/>
              <w:left w:w="15" w:type="dxa"/>
              <w:right w:w="15" w:type="dxa"/>
            </w:tcMar>
            <w:vAlign w:val="center"/>
          </w:tcPr>
          <w:p w14:paraId="648AC361">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r>
      <w:tr w14:paraId="336A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097" w:type="dxa"/>
            <w:vMerge w:val="restart"/>
            <w:noWrap w:val="0"/>
            <w:tcMar>
              <w:top w:w="15" w:type="dxa"/>
              <w:left w:w="15" w:type="dxa"/>
              <w:right w:w="15" w:type="dxa"/>
            </w:tcMar>
            <w:vAlign w:val="center"/>
          </w:tcPr>
          <w:p w14:paraId="7A73BE3B">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年度绩效目标</w:t>
            </w:r>
          </w:p>
        </w:tc>
        <w:tc>
          <w:tcPr>
            <w:tcW w:w="847" w:type="dxa"/>
            <w:noWrap w:val="0"/>
            <w:tcMar>
              <w:top w:w="15" w:type="dxa"/>
              <w:left w:w="15" w:type="dxa"/>
              <w:right w:w="15" w:type="dxa"/>
            </w:tcMar>
            <w:vAlign w:val="center"/>
          </w:tcPr>
          <w:p w14:paraId="00026C34">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目标1</w:t>
            </w:r>
          </w:p>
        </w:tc>
        <w:tc>
          <w:tcPr>
            <w:tcW w:w="6651" w:type="dxa"/>
            <w:gridSpan w:val="7"/>
            <w:noWrap w:val="0"/>
            <w:tcMar>
              <w:top w:w="15" w:type="dxa"/>
              <w:left w:w="15" w:type="dxa"/>
              <w:right w:w="15" w:type="dxa"/>
            </w:tcMar>
            <w:vAlign w:val="center"/>
          </w:tcPr>
          <w:p w14:paraId="5D66C21A">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指导、协调和督导各级各部门排查、化解影响社会稳定的重大不稳定隐患、群体性事件和突发事件及影响国家安全的事件。</w:t>
            </w:r>
          </w:p>
        </w:tc>
      </w:tr>
      <w:tr w14:paraId="069B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1" w:hRule="atLeast"/>
          <w:jc w:val="center"/>
        </w:trPr>
        <w:tc>
          <w:tcPr>
            <w:tcW w:w="1097" w:type="dxa"/>
            <w:vMerge w:val="continue"/>
            <w:noWrap w:val="0"/>
            <w:tcMar>
              <w:top w:w="15" w:type="dxa"/>
              <w:left w:w="15" w:type="dxa"/>
              <w:right w:w="15" w:type="dxa"/>
            </w:tcMar>
            <w:vAlign w:val="center"/>
          </w:tcPr>
          <w:p w14:paraId="2566AACA">
            <w:pPr>
              <w:jc w:val="center"/>
              <w:rPr>
                <w:rFonts w:hint="default" w:ascii="Calibri" w:hAnsi="Calibri" w:eastAsia="宋体" w:cs="Calibri"/>
                <w:b/>
                <w:i w:val="0"/>
                <w:color w:val="000000"/>
                <w:sz w:val="22"/>
                <w:szCs w:val="22"/>
                <w:u w:val="none"/>
              </w:rPr>
            </w:pPr>
          </w:p>
        </w:tc>
        <w:tc>
          <w:tcPr>
            <w:tcW w:w="847" w:type="dxa"/>
            <w:noWrap w:val="0"/>
            <w:tcMar>
              <w:top w:w="15" w:type="dxa"/>
              <w:left w:w="15" w:type="dxa"/>
              <w:right w:w="15" w:type="dxa"/>
            </w:tcMar>
            <w:vAlign w:val="center"/>
          </w:tcPr>
          <w:p w14:paraId="0BDB8C7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目标2</w:t>
            </w:r>
          </w:p>
        </w:tc>
        <w:tc>
          <w:tcPr>
            <w:tcW w:w="6651" w:type="dxa"/>
            <w:gridSpan w:val="7"/>
            <w:noWrap w:val="0"/>
            <w:tcMar>
              <w:top w:w="15" w:type="dxa"/>
              <w:left w:w="15" w:type="dxa"/>
              <w:right w:w="15" w:type="dxa"/>
            </w:tcMar>
            <w:vAlign w:val="center"/>
          </w:tcPr>
          <w:p w14:paraId="5C1A6D29">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对机关、团体、企业、事业单位遵守消防法律、法规情况进行监督管理，对专职、义务消防队进行指导，督促有关单位整改火灾隐患，落实消防安全措施，防止火灾的发生，减少火灾的损失</w:t>
            </w:r>
          </w:p>
        </w:tc>
      </w:tr>
      <w:tr w14:paraId="5C9B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097" w:type="dxa"/>
            <w:vMerge w:val="continue"/>
            <w:noWrap w:val="0"/>
            <w:tcMar>
              <w:top w:w="15" w:type="dxa"/>
              <w:left w:w="15" w:type="dxa"/>
              <w:right w:w="15" w:type="dxa"/>
            </w:tcMar>
            <w:vAlign w:val="center"/>
          </w:tcPr>
          <w:p w14:paraId="7F87B8BD">
            <w:pPr>
              <w:jc w:val="center"/>
              <w:rPr>
                <w:rFonts w:hint="default" w:ascii="Calibri" w:hAnsi="Calibri" w:eastAsia="宋体" w:cs="Calibri"/>
                <w:b/>
                <w:i w:val="0"/>
                <w:color w:val="000000"/>
                <w:sz w:val="22"/>
                <w:szCs w:val="22"/>
                <w:u w:val="none"/>
              </w:rPr>
            </w:pPr>
          </w:p>
        </w:tc>
        <w:tc>
          <w:tcPr>
            <w:tcW w:w="847" w:type="dxa"/>
            <w:noWrap w:val="0"/>
            <w:tcMar>
              <w:top w:w="15" w:type="dxa"/>
              <w:left w:w="15" w:type="dxa"/>
              <w:right w:w="15" w:type="dxa"/>
            </w:tcMar>
            <w:vAlign w:val="center"/>
          </w:tcPr>
          <w:p w14:paraId="424CCE9F">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目标3</w:t>
            </w:r>
          </w:p>
        </w:tc>
        <w:tc>
          <w:tcPr>
            <w:tcW w:w="6651" w:type="dxa"/>
            <w:gridSpan w:val="7"/>
            <w:noWrap w:val="0"/>
            <w:tcMar>
              <w:top w:w="15" w:type="dxa"/>
              <w:left w:w="15" w:type="dxa"/>
              <w:right w:w="15" w:type="dxa"/>
            </w:tcMar>
            <w:vAlign w:val="center"/>
          </w:tcPr>
          <w:p w14:paraId="29131FF3">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做好消防及抢险救援，保护人民群众生命财产安全；确保各类火灾及社会抢险出警得到保障。</w:t>
            </w:r>
          </w:p>
        </w:tc>
      </w:tr>
      <w:tr w14:paraId="5091A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1097" w:type="dxa"/>
            <w:vMerge w:val="restart"/>
            <w:noWrap w:val="0"/>
            <w:tcMar>
              <w:top w:w="15" w:type="dxa"/>
              <w:left w:w="15" w:type="dxa"/>
              <w:right w:w="15" w:type="dxa"/>
            </w:tcMar>
            <w:vAlign w:val="center"/>
          </w:tcPr>
          <w:p w14:paraId="15E72D5D">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一级指标</w:t>
            </w:r>
          </w:p>
        </w:tc>
        <w:tc>
          <w:tcPr>
            <w:tcW w:w="847" w:type="dxa"/>
            <w:vMerge w:val="restart"/>
            <w:noWrap w:val="0"/>
            <w:tcMar>
              <w:top w:w="15" w:type="dxa"/>
              <w:left w:w="15" w:type="dxa"/>
              <w:right w:w="15" w:type="dxa"/>
            </w:tcMar>
            <w:vAlign w:val="center"/>
          </w:tcPr>
          <w:p w14:paraId="18C0F080">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二级指标</w:t>
            </w:r>
          </w:p>
        </w:tc>
        <w:tc>
          <w:tcPr>
            <w:tcW w:w="1338" w:type="dxa"/>
            <w:vMerge w:val="restart"/>
            <w:noWrap w:val="0"/>
            <w:tcMar>
              <w:top w:w="15" w:type="dxa"/>
              <w:left w:w="15" w:type="dxa"/>
              <w:right w:w="15" w:type="dxa"/>
            </w:tcMar>
            <w:vAlign w:val="center"/>
          </w:tcPr>
          <w:p w14:paraId="4FE36EF8">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三级指标</w:t>
            </w:r>
          </w:p>
        </w:tc>
        <w:tc>
          <w:tcPr>
            <w:tcW w:w="1085" w:type="dxa"/>
            <w:vMerge w:val="restart"/>
            <w:noWrap w:val="0"/>
            <w:tcMar>
              <w:top w:w="15" w:type="dxa"/>
              <w:left w:w="15" w:type="dxa"/>
              <w:right w:w="15" w:type="dxa"/>
            </w:tcMar>
            <w:vAlign w:val="center"/>
          </w:tcPr>
          <w:p w14:paraId="4624B89A">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绩效指标描述（指标内容）</w:t>
            </w:r>
          </w:p>
        </w:tc>
        <w:tc>
          <w:tcPr>
            <w:tcW w:w="2281" w:type="dxa"/>
            <w:gridSpan w:val="3"/>
            <w:noWrap w:val="0"/>
            <w:tcMar>
              <w:top w:w="15" w:type="dxa"/>
              <w:left w:w="15" w:type="dxa"/>
              <w:right w:w="15" w:type="dxa"/>
            </w:tcMar>
            <w:vAlign w:val="center"/>
          </w:tcPr>
          <w:p w14:paraId="37C17C3A">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指标值</w:t>
            </w:r>
          </w:p>
        </w:tc>
        <w:tc>
          <w:tcPr>
            <w:tcW w:w="901" w:type="dxa"/>
            <w:vMerge w:val="restart"/>
            <w:noWrap w:val="0"/>
            <w:tcMar>
              <w:top w:w="15" w:type="dxa"/>
              <w:left w:w="15" w:type="dxa"/>
              <w:right w:w="15" w:type="dxa"/>
            </w:tcMar>
            <w:vAlign w:val="center"/>
          </w:tcPr>
          <w:p w14:paraId="657243A0">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指标确定依据</w:t>
            </w:r>
          </w:p>
        </w:tc>
        <w:tc>
          <w:tcPr>
            <w:tcW w:w="1046" w:type="dxa"/>
            <w:vMerge w:val="restart"/>
            <w:noWrap w:val="0"/>
            <w:tcMar>
              <w:top w:w="15" w:type="dxa"/>
              <w:left w:w="15" w:type="dxa"/>
              <w:right w:w="15" w:type="dxa"/>
            </w:tcMar>
            <w:vAlign w:val="center"/>
          </w:tcPr>
          <w:p w14:paraId="3B674E1C">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评（扣）分标准</w:t>
            </w:r>
          </w:p>
        </w:tc>
      </w:tr>
      <w:tr w14:paraId="63B3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097" w:type="dxa"/>
            <w:vMerge w:val="continue"/>
            <w:noWrap w:val="0"/>
            <w:tcMar>
              <w:top w:w="15" w:type="dxa"/>
              <w:left w:w="15" w:type="dxa"/>
              <w:right w:w="15" w:type="dxa"/>
            </w:tcMar>
            <w:vAlign w:val="center"/>
          </w:tcPr>
          <w:p w14:paraId="0E4ABF7F">
            <w:pPr>
              <w:jc w:val="center"/>
              <w:rPr>
                <w:rFonts w:hint="default" w:ascii="Calibri" w:hAnsi="Calibri" w:eastAsia="宋体" w:cs="Calibri"/>
                <w:b/>
                <w:i w:val="0"/>
                <w:color w:val="000000"/>
                <w:sz w:val="22"/>
                <w:szCs w:val="22"/>
                <w:u w:val="none"/>
              </w:rPr>
            </w:pPr>
          </w:p>
        </w:tc>
        <w:tc>
          <w:tcPr>
            <w:tcW w:w="847" w:type="dxa"/>
            <w:vMerge w:val="continue"/>
            <w:noWrap w:val="0"/>
            <w:tcMar>
              <w:top w:w="15" w:type="dxa"/>
              <w:left w:w="15" w:type="dxa"/>
              <w:right w:w="15" w:type="dxa"/>
            </w:tcMar>
            <w:vAlign w:val="center"/>
          </w:tcPr>
          <w:p w14:paraId="4DEFF547">
            <w:pPr>
              <w:jc w:val="center"/>
              <w:rPr>
                <w:rFonts w:hint="default" w:ascii="Calibri" w:hAnsi="Calibri" w:eastAsia="宋体" w:cs="Calibri"/>
                <w:b/>
                <w:i w:val="0"/>
                <w:color w:val="000000"/>
                <w:sz w:val="22"/>
                <w:szCs w:val="22"/>
                <w:u w:val="none"/>
              </w:rPr>
            </w:pPr>
          </w:p>
        </w:tc>
        <w:tc>
          <w:tcPr>
            <w:tcW w:w="1338" w:type="dxa"/>
            <w:vMerge w:val="continue"/>
            <w:noWrap w:val="0"/>
            <w:tcMar>
              <w:top w:w="15" w:type="dxa"/>
              <w:left w:w="15" w:type="dxa"/>
              <w:right w:w="15" w:type="dxa"/>
            </w:tcMar>
            <w:vAlign w:val="center"/>
          </w:tcPr>
          <w:p w14:paraId="5BF3247E">
            <w:pPr>
              <w:jc w:val="center"/>
              <w:rPr>
                <w:rFonts w:hint="default" w:ascii="Calibri" w:hAnsi="Calibri" w:eastAsia="宋体" w:cs="Calibri"/>
                <w:b/>
                <w:i w:val="0"/>
                <w:color w:val="000000"/>
                <w:sz w:val="22"/>
                <w:szCs w:val="22"/>
                <w:u w:val="none"/>
              </w:rPr>
            </w:pPr>
          </w:p>
        </w:tc>
        <w:tc>
          <w:tcPr>
            <w:tcW w:w="1085" w:type="dxa"/>
            <w:vMerge w:val="continue"/>
            <w:noWrap w:val="0"/>
            <w:tcMar>
              <w:top w:w="15" w:type="dxa"/>
              <w:left w:w="15" w:type="dxa"/>
              <w:right w:w="15" w:type="dxa"/>
            </w:tcMar>
            <w:vAlign w:val="center"/>
          </w:tcPr>
          <w:p w14:paraId="6381CC07">
            <w:pPr>
              <w:jc w:val="center"/>
              <w:rPr>
                <w:rFonts w:hint="default" w:ascii="Calibri" w:hAnsi="Calibri" w:eastAsia="宋体" w:cs="Calibri"/>
                <w:b/>
                <w:i w:val="0"/>
                <w:color w:val="000000"/>
                <w:sz w:val="22"/>
                <w:szCs w:val="22"/>
                <w:u w:val="none"/>
              </w:rPr>
            </w:pPr>
          </w:p>
        </w:tc>
        <w:tc>
          <w:tcPr>
            <w:tcW w:w="837" w:type="dxa"/>
            <w:noWrap w:val="0"/>
            <w:tcMar>
              <w:top w:w="15" w:type="dxa"/>
              <w:left w:w="15" w:type="dxa"/>
              <w:right w:w="15" w:type="dxa"/>
            </w:tcMar>
            <w:vAlign w:val="center"/>
          </w:tcPr>
          <w:p w14:paraId="2C795FEC">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符号</w:t>
            </w:r>
          </w:p>
        </w:tc>
        <w:tc>
          <w:tcPr>
            <w:tcW w:w="365" w:type="dxa"/>
            <w:noWrap w:val="0"/>
            <w:tcMar>
              <w:top w:w="15" w:type="dxa"/>
              <w:left w:w="15" w:type="dxa"/>
              <w:right w:w="15" w:type="dxa"/>
            </w:tcMar>
            <w:vAlign w:val="center"/>
          </w:tcPr>
          <w:p w14:paraId="5458DFB8">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值</w:t>
            </w:r>
          </w:p>
        </w:tc>
        <w:tc>
          <w:tcPr>
            <w:tcW w:w="1079" w:type="dxa"/>
            <w:noWrap w:val="0"/>
            <w:tcMar>
              <w:top w:w="15" w:type="dxa"/>
              <w:left w:w="15" w:type="dxa"/>
              <w:right w:w="15" w:type="dxa"/>
            </w:tcMar>
            <w:vAlign w:val="center"/>
          </w:tcPr>
          <w:p w14:paraId="016A309A">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单位（文字描述）</w:t>
            </w:r>
          </w:p>
        </w:tc>
        <w:tc>
          <w:tcPr>
            <w:tcW w:w="901" w:type="dxa"/>
            <w:vMerge w:val="continue"/>
            <w:noWrap w:val="0"/>
            <w:tcMar>
              <w:top w:w="15" w:type="dxa"/>
              <w:left w:w="15" w:type="dxa"/>
              <w:right w:w="15" w:type="dxa"/>
            </w:tcMar>
            <w:vAlign w:val="center"/>
          </w:tcPr>
          <w:p w14:paraId="12DBB212">
            <w:pPr>
              <w:jc w:val="center"/>
              <w:rPr>
                <w:rFonts w:hint="default" w:ascii="Calibri" w:hAnsi="Calibri" w:eastAsia="宋体" w:cs="Calibri"/>
                <w:b/>
                <w:i w:val="0"/>
                <w:color w:val="000000"/>
                <w:sz w:val="22"/>
                <w:szCs w:val="22"/>
                <w:u w:val="none"/>
              </w:rPr>
            </w:pPr>
          </w:p>
        </w:tc>
        <w:tc>
          <w:tcPr>
            <w:tcW w:w="1046" w:type="dxa"/>
            <w:vMerge w:val="continue"/>
            <w:noWrap w:val="0"/>
            <w:tcMar>
              <w:top w:w="15" w:type="dxa"/>
              <w:left w:w="15" w:type="dxa"/>
              <w:right w:w="15" w:type="dxa"/>
            </w:tcMar>
            <w:vAlign w:val="center"/>
          </w:tcPr>
          <w:p w14:paraId="5BC918D7">
            <w:pPr>
              <w:jc w:val="center"/>
              <w:rPr>
                <w:rFonts w:hint="default" w:ascii="Calibri" w:hAnsi="Calibri" w:eastAsia="宋体" w:cs="Calibri"/>
                <w:b/>
                <w:i w:val="0"/>
                <w:color w:val="000000"/>
                <w:sz w:val="22"/>
                <w:szCs w:val="22"/>
                <w:u w:val="none"/>
              </w:rPr>
            </w:pPr>
          </w:p>
        </w:tc>
      </w:tr>
      <w:tr w14:paraId="218A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097" w:type="dxa"/>
            <w:vMerge w:val="restart"/>
            <w:noWrap w:val="0"/>
            <w:tcMar>
              <w:top w:w="15" w:type="dxa"/>
              <w:left w:w="15" w:type="dxa"/>
              <w:right w:w="15" w:type="dxa"/>
            </w:tcMar>
            <w:vAlign w:val="center"/>
          </w:tcPr>
          <w:p w14:paraId="1F58F65D">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产出指标</w:t>
            </w:r>
          </w:p>
        </w:tc>
        <w:tc>
          <w:tcPr>
            <w:tcW w:w="847" w:type="dxa"/>
            <w:noWrap w:val="0"/>
            <w:tcMar>
              <w:top w:w="15" w:type="dxa"/>
              <w:left w:w="15" w:type="dxa"/>
              <w:right w:w="15" w:type="dxa"/>
            </w:tcMar>
            <w:vAlign w:val="center"/>
          </w:tcPr>
          <w:p w14:paraId="4E777CFE">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数量指标</w:t>
            </w:r>
          </w:p>
        </w:tc>
        <w:tc>
          <w:tcPr>
            <w:tcW w:w="1338" w:type="dxa"/>
            <w:noWrap w:val="0"/>
            <w:tcMar>
              <w:top w:w="15" w:type="dxa"/>
              <w:left w:w="15" w:type="dxa"/>
              <w:right w:w="15" w:type="dxa"/>
            </w:tcMar>
            <w:vAlign w:val="center"/>
          </w:tcPr>
          <w:p w14:paraId="2A3E4D5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1085" w:type="dxa"/>
            <w:noWrap w:val="0"/>
            <w:tcMar>
              <w:top w:w="15" w:type="dxa"/>
              <w:left w:w="15" w:type="dxa"/>
              <w:right w:w="15" w:type="dxa"/>
            </w:tcMar>
            <w:vAlign w:val="center"/>
          </w:tcPr>
          <w:p w14:paraId="3B52BED9">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837" w:type="dxa"/>
            <w:noWrap w:val="0"/>
            <w:tcMar>
              <w:top w:w="15" w:type="dxa"/>
              <w:left w:w="15" w:type="dxa"/>
              <w:right w:w="15" w:type="dxa"/>
            </w:tcMar>
            <w:vAlign w:val="center"/>
          </w:tcPr>
          <w:p w14:paraId="23A34CD4">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5" w:type="dxa"/>
            <w:noWrap w:val="0"/>
            <w:tcMar>
              <w:top w:w="15" w:type="dxa"/>
              <w:left w:w="15" w:type="dxa"/>
              <w:right w:w="15" w:type="dxa"/>
            </w:tcMar>
            <w:vAlign w:val="center"/>
          </w:tcPr>
          <w:p w14:paraId="4C9F9E80">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1079" w:type="dxa"/>
            <w:noWrap w:val="0"/>
            <w:tcMar>
              <w:top w:w="15" w:type="dxa"/>
              <w:left w:w="15" w:type="dxa"/>
              <w:right w:w="15" w:type="dxa"/>
            </w:tcMar>
            <w:vAlign w:val="center"/>
          </w:tcPr>
          <w:p w14:paraId="03B36144">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901" w:type="dxa"/>
            <w:noWrap w:val="0"/>
            <w:tcMar>
              <w:top w:w="15" w:type="dxa"/>
              <w:left w:w="15" w:type="dxa"/>
              <w:right w:w="15" w:type="dxa"/>
            </w:tcMar>
            <w:vAlign w:val="center"/>
          </w:tcPr>
          <w:p w14:paraId="4022847B">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c>
          <w:tcPr>
            <w:tcW w:w="1046" w:type="dxa"/>
            <w:noWrap w:val="0"/>
            <w:tcMar>
              <w:top w:w="15" w:type="dxa"/>
              <w:left w:w="15" w:type="dxa"/>
              <w:right w:w="15" w:type="dxa"/>
            </w:tcMar>
            <w:vAlign w:val="center"/>
          </w:tcPr>
          <w:p w14:paraId="260C1BC1">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r>
      <w:tr w14:paraId="3F57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097" w:type="dxa"/>
            <w:vMerge w:val="continue"/>
            <w:noWrap w:val="0"/>
            <w:tcMar>
              <w:top w:w="15" w:type="dxa"/>
              <w:left w:w="15" w:type="dxa"/>
              <w:right w:w="15" w:type="dxa"/>
            </w:tcMar>
            <w:vAlign w:val="center"/>
          </w:tcPr>
          <w:p w14:paraId="13970100">
            <w:pPr>
              <w:jc w:val="center"/>
              <w:rPr>
                <w:rFonts w:hint="default" w:ascii="Calibri" w:hAnsi="Calibri" w:eastAsia="宋体" w:cs="Calibri"/>
                <w:b/>
                <w:i w:val="0"/>
                <w:color w:val="000000"/>
                <w:sz w:val="22"/>
                <w:szCs w:val="22"/>
                <w:u w:val="none"/>
              </w:rPr>
            </w:pPr>
          </w:p>
        </w:tc>
        <w:tc>
          <w:tcPr>
            <w:tcW w:w="847" w:type="dxa"/>
            <w:noWrap w:val="0"/>
            <w:tcMar>
              <w:top w:w="15" w:type="dxa"/>
              <w:left w:w="15" w:type="dxa"/>
              <w:right w:w="15" w:type="dxa"/>
            </w:tcMar>
            <w:vAlign w:val="center"/>
          </w:tcPr>
          <w:p w14:paraId="32163E37">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质量指标</w:t>
            </w:r>
          </w:p>
        </w:tc>
        <w:tc>
          <w:tcPr>
            <w:tcW w:w="1338" w:type="dxa"/>
            <w:noWrap w:val="0"/>
            <w:tcMar>
              <w:top w:w="15" w:type="dxa"/>
              <w:left w:w="15" w:type="dxa"/>
              <w:right w:w="15" w:type="dxa"/>
            </w:tcMar>
            <w:vAlign w:val="center"/>
          </w:tcPr>
          <w:p w14:paraId="1897408F">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1085" w:type="dxa"/>
            <w:noWrap w:val="0"/>
            <w:tcMar>
              <w:top w:w="15" w:type="dxa"/>
              <w:left w:w="15" w:type="dxa"/>
              <w:right w:w="15" w:type="dxa"/>
            </w:tcMar>
            <w:vAlign w:val="center"/>
          </w:tcPr>
          <w:p w14:paraId="2065068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837" w:type="dxa"/>
            <w:noWrap w:val="0"/>
            <w:tcMar>
              <w:top w:w="15" w:type="dxa"/>
              <w:left w:w="15" w:type="dxa"/>
              <w:right w:w="15" w:type="dxa"/>
            </w:tcMar>
            <w:vAlign w:val="center"/>
          </w:tcPr>
          <w:p w14:paraId="4BFA846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5" w:type="dxa"/>
            <w:noWrap w:val="0"/>
            <w:tcMar>
              <w:top w:w="15" w:type="dxa"/>
              <w:left w:w="15" w:type="dxa"/>
              <w:right w:w="15" w:type="dxa"/>
            </w:tcMar>
            <w:vAlign w:val="center"/>
          </w:tcPr>
          <w:p w14:paraId="20A50FFB">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c>
          <w:tcPr>
            <w:tcW w:w="1079" w:type="dxa"/>
            <w:noWrap w:val="0"/>
            <w:tcMar>
              <w:top w:w="15" w:type="dxa"/>
              <w:left w:w="15" w:type="dxa"/>
              <w:right w:w="15" w:type="dxa"/>
            </w:tcMar>
            <w:vAlign w:val="center"/>
          </w:tcPr>
          <w:p w14:paraId="43B51C3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901" w:type="dxa"/>
            <w:noWrap w:val="0"/>
            <w:tcMar>
              <w:top w:w="15" w:type="dxa"/>
              <w:left w:w="15" w:type="dxa"/>
              <w:right w:w="15" w:type="dxa"/>
            </w:tcMar>
            <w:vAlign w:val="center"/>
          </w:tcPr>
          <w:p w14:paraId="4A1C66D9">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1046" w:type="dxa"/>
            <w:noWrap w:val="0"/>
            <w:tcMar>
              <w:top w:w="15" w:type="dxa"/>
              <w:left w:w="15" w:type="dxa"/>
              <w:right w:w="15" w:type="dxa"/>
            </w:tcMar>
            <w:vAlign w:val="center"/>
          </w:tcPr>
          <w:p w14:paraId="345A713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r>
      <w:tr w14:paraId="7BA74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097" w:type="dxa"/>
            <w:vMerge w:val="continue"/>
            <w:noWrap w:val="0"/>
            <w:tcMar>
              <w:top w:w="15" w:type="dxa"/>
              <w:left w:w="15" w:type="dxa"/>
              <w:right w:w="15" w:type="dxa"/>
            </w:tcMar>
            <w:vAlign w:val="center"/>
          </w:tcPr>
          <w:p w14:paraId="2D637A43">
            <w:pPr>
              <w:jc w:val="center"/>
              <w:rPr>
                <w:rFonts w:hint="default" w:ascii="Calibri" w:hAnsi="Calibri" w:eastAsia="宋体" w:cs="Calibri"/>
                <w:b/>
                <w:i w:val="0"/>
                <w:color w:val="000000"/>
                <w:sz w:val="22"/>
                <w:szCs w:val="22"/>
                <w:u w:val="none"/>
              </w:rPr>
            </w:pPr>
          </w:p>
        </w:tc>
        <w:tc>
          <w:tcPr>
            <w:tcW w:w="847" w:type="dxa"/>
            <w:noWrap w:val="0"/>
            <w:tcMar>
              <w:top w:w="15" w:type="dxa"/>
              <w:left w:w="15" w:type="dxa"/>
              <w:right w:w="15" w:type="dxa"/>
            </w:tcMar>
            <w:vAlign w:val="center"/>
          </w:tcPr>
          <w:p w14:paraId="5EBC6700">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时效指标</w:t>
            </w:r>
          </w:p>
        </w:tc>
        <w:tc>
          <w:tcPr>
            <w:tcW w:w="1338" w:type="dxa"/>
            <w:noWrap w:val="0"/>
            <w:tcMar>
              <w:top w:w="15" w:type="dxa"/>
              <w:left w:w="15" w:type="dxa"/>
              <w:right w:w="15" w:type="dxa"/>
            </w:tcMar>
            <w:vAlign w:val="center"/>
          </w:tcPr>
          <w:p w14:paraId="67DC87E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1085" w:type="dxa"/>
            <w:noWrap w:val="0"/>
            <w:tcMar>
              <w:top w:w="15" w:type="dxa"/>
              <w:left w:w="15" w:type="dxa"/>
              <w:right w:w="15" w:type="dxa"/>
            </w:tcMar>
            <w:vAlign w:val="center"/>
          </w:tcPr>
          <w:p w14:paraId="60598F53">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837" w:type="dxa"/>
            <w:noWrap w:val="0"/>
            <w:tcMar>
              <w:top w:w="15" w:type="dxa"/>
              <w:left w:w="15" w:type="dxa"/>
              <w:right w:w="15" w:type="dxa"/>
            </w:tcMar>
            <w:vAlign w:val="center"/>
          </w:tcPr>
          <w:p w14:paraId="0E2597B4">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5" w:type="dxa"/>
            <w:noWrap w:val="0"/>
            <w:tcMar>
              <w:top w:w="15" w:type="dxa"/>
              <w:left w:w="15" w:type="dxa"/>
              <w:right w:w="15" w:type="dxa"/>
            </w:tcMar>
            <w:vAlign w:val="center"/>
          </w:tcPr>
          <w:p w14:paraId="6FEED04F">
            <w:pPr>
              <w:jc w:val="right"/>
              <w:rPr>
                <w:rFonts w:hint="default" w:ascii="Calibri" w:hAnsi="Calibri" w:eastAsia="宋体" w:cs="Calibri"/>
                <w:i w:val="0"/>
                <w:color w:val="000000"/>
                <w:sz w:val="22"/>
                <w:szCs w:val="22"/>
                <w:u w:val="none"/>
              </w:rPr>
            </w:pPr>
          </w:p>
        </w:tc>
        <w:tc>
          <w:tcPr>
            <w:tcW w:w="1079" w:type="dxa"/>
            <w:noWrap w:val="0"/>
            <w:tcMar>
              <w:top w:w="15" w:type="dxa"/>
              <w:left w:w="15" w:type="dxa"/>
              <w:right w:w="15" w:type="dxa"/>
            </w:tcMar>
            <w:vAlign w:val="center"/>
          </w:tcPr>
          <w:p w14:paraId="7C772367">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及时保障</w:t>
            </w:r>
          </w:p>
        </w:tc>
        <w:tc>
          <w:tcPr>
            <w:tcW w:w="901" w:type="dxa"/>
            <w:noWrap w:val="0"/>
            <w:tcMar>
              <w:top w:w="15" w:type="dxa"/>
              <w:left w:w="15" w:type="dxa"/>
              <w:right w:w="15" w:type="dxa"/>
            </w:tcMar>
            <w:vAlign w:val="center"/>
          </w:tcPr>
          <w:p w14:paraId="791E3AB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1046" w:type="dxa"/>
            <w:noWrap w:val="0"/>
            <w:tcMar>
              <w:top w:w="15" w:type="dxa"/>
              <w:left w:w="15" w:type="dxa"/>
              <w:right w:w="15" w:type="dxa"/>
            </w:tcMar>
            <w:vAlign w:val="center"/>
          </w:tcPr>
          <w:p w14:paraId="44DF91E5">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r>
      <w:tr w14:paraId="77BC1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2" w:hRule="atLeast"/>
          <w:jc w:val="center"/>
        </w:trPr>
        <w:tc>
          <w:tcPr>
            <w:tcW w:w="1097" w:type="dxa"/>
            <w:vMerge w:val="continue"/>
            <w:noWrap w:val="0"/>
            <w:tcMar>
              <w:top w:w="15" w:type="dxa"/>
              <w:left w:w="15" w:type="dxa"/>
              <w:right w:w="15" w:type="dxa"/>
            </w:tcMar>
            <w:vAlign w:val="center"/>
          </w:tcPr>
          <w:p w14:paraId="2A2D2DA9">
            <w:pPr>
              <w:jc w:val="center"/>
              <w:rPr>
                <w:rFonts w:hint="default" w:ascii="Calibri" w:hAnsi="Calibri" w:eastAsia="宋体" w:cs="Calibri"/>
                <w:b/>
                <w:i w:val="0"/>
                <w:color w:val="000000"/>
                <w:sz w:val="22"/>
                <w:szCs w:val="22"/>
                <w:u w:val="none"/>
              </w:rPr>
            </w:pPr>
          </w:p>
        </w:tc>
        <w:tc>
          <w:tcPr>
            <w:tcW w:w="847" w:type="dxa"/>
            <w:noWrap w:val="0"/>
            <w:tcMar>
              <w:top w:w="15" w:type="dxa"/>
              <w:left w:w="15" w:type="dxa"/>
              <w:right w:w="15" w:type="dxa"/>
            </w:tcMar>
            <w:vAlign w:val="top"/>
          </w:tcPr>
          <w:p w14:paraId="64BFCB53">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成本指标</w:t>
            </w:r>
          </w:p>
        </w:tc>
        <w:tc>
          <w:tcPr>
            <w:tcW w:w="1338" w:type="dxa"/>
            <w:noWrap w:val="0"/>
            <w:tcMar>
              <w:top w:w="15" w:type="dxa"/>
              <w:left w:w="15" w:type="dxa"/>
              <w:right w:w="15" w:type="dxa"/>
            </w:tcMar>
            <w:vAlign w:val="top"/>
          </w:tcPr>
          <w:p w14:paraId="3A3B4767">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1085" w:type="dxa"/>
            <w:noWrap w:val="0"/>
            <w:tcMar>
              <w:top w:w="15" w:type="dxa"/>
              <w:left w:w="15" w:type="dxa"/>
              <w:right w:w="15" w:type="dxa"/>
            </w:tcMar>
            <w:vAlign w:val="top"/>
          </w:tcPr>
          <w:p w14:paraId="0F446B1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837" w:type="dxa"/>
            <w:noWrap w:val="0"/>
            <w:tcMar>
              <w:top w:w="15" w:type="dxa"/>
              <w:left w:w="15" w:type="dxa"/>
              <w:right w:w="15" w:type="dxa"/>
            </w:tcMar>
            <w:vAlign w:val="top"/>
          </w:tcPr>
          <w:p w14:paraId="4697270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5" w:type="dxa"/>
            <w:noWrap w:val="0"/>
            <w:tcMar>
              <w:top w:w="15" w:type="dxa"/>
              <w:left w:w="15" w:type="dxa"/>
              <w:right w:w="15" w:type="dxa"/>
            </w:tcMar>
            <w:vAlign w:val="top"/>
          </w:tcPr>
          <w:p w14:paraId="32D3DD14">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1079" w:type="dxa"/>
            <w:noWrap w:val="0"/>
            <w:tcMar>
              <w:top w:w="15" w:type="dxa"/>
              <w:left w:w="15" w:type="dxa"/>
              <w:right w:w="15" w:type="dxa"/>
            </w:tcMar>
            <w:vAlign w:val="top"/>
          </w:tcPr>
          <w:p w14:paraId="34106C6B">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901" w:type="dxa"/>
            <w:noWrap w:val="0"/>
            <w:tcMar>
              <w:top w:w="15" w:type="dxa"/>
              <w:left w:w="15" w:type="dxa"/>
              <w:right w:w="15" w:type="dxa"/>
            </w:tcMar>
            <w:vAlign w:val="top"/>
          </w:tcPr>
          <w:p w14:paraId="039A0B8F">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1046" w:type="dxa"/>
            <w:noWrap w:val="0"/>
            <w:tcMar>
              <w:top w:w="15" w:type="dxa"/>
              <w:left w:w="15" w:type="dxa"/>
              <w:right w:w="15" w:type="dxa"/>
            </w:tcMar>
            <w:vAlign w:val="top"/>
          </w:tcPr>
          <w:p w14:paraId="72B8F06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r>
      <w:tr w14:paraId="08E9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1" w:hRule="atLeast"/>
          <w:jc w:val="center"/>
        </w:trPr>
        <w:tc>
          <w:tcPr>
            <w:tcW w:w="1097" w:type="dxa"/>
            <w:vMerge w:val="restart"/>
            <w:noWrap w:val="0"/>
            <w:tcMar>
              <w:top w:w="15" w:type="dxa"/>
              <w:left w:w="15" w:type="dxa"/>
              <w:right w:w="15" w:type="dxa"/>
            </w:tcMar>
            <w:vAlign w:val="center"/>
          </w:tcPr>
          <w:p w14:paraId="174D1D1E">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效益指标</w:t>
            </w:r>
          </w:p>
        </w:tc>
        <w:tc>
          <w:tcPr>
            <w:tcW w:w="847" w:type="dxa"/>
            <w:noWrap w:val="0"/>
            <w:tcMar>
              <w:top w:w="15" w:type="dxa"/>
              <w:left w:w="15" w:type="dxa"/>
              <w:right w:w="15" w:type="dxa"/>
            </w:tcMar>
            <w:vAlign w:val="center"/>
          </w:tcPr>
          <w:p w14:paraId="344B778F">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社会效益指标</w:t>
            </w:r>
          </w:p>
        </w:tc>
        <w:tc>
          <w:tcPr>
            <w:tcW w:w="1338" w:type="dxa"/>
            <w:noWrap w:val="0"/>
            <w:tcMar>
              <w:top w:w="15" w:type="dxa"/>
              <w:left w:w="15" w:type="dxa"/>
              <w:right w:w="15" w:type="dxa"/>
            </w:tcMar>
            <w:vAlign w:val="center"/>
          </w:tcPr>
          <w:p w14:paraId="0DC0DD99">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c>
          <w:tcPr>
            <w:tcW w:w="1085" w:type="dxa"/>
            <w:noWrap w:val="0"/>
            <w:tcMar>
              <w:top w:w="15" w:type="dxa"/>
              <w:left w:w="15" w:type="dxa"/>
              <w:right w:w="15" w:type="dxa"/>
            </w:tcMar>
            <w:vAlign w:val="center"/>
          </w:tcPr>
          <w:p w14:paraId="58798433">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c>
          <w:tcPr>
            <w:tcW w:w="837" w:type="dxa"/>
            <w:noWrap w:val="0"/>
            <w:tcMar>
              <w:top w:w="15" w:type="dxa"/>
              <w:left w:w="15" w:type="dxa"/>
              <w:right w:w="15" w:type="dxa"/>
            </w:tcMar>
            <w:vAlign w:val="center"/>
          </w:tcPr>
          <w:p w14:paraId="5CC69A0C">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5" w:type="dxa"/>
            <w:noWrap w:val="0"/>
            <w:tcMar>
              <w:top w:w="15" w:type="dxa"/>
              <w:left w:w="15" w:type="dxa"/>
              <w:right w:w="15" w:type="dxa"/>
            </w:tcMar>
            <w:vAlign w:val="center"/>
          </w:tcPr>
          <w:p w14:paraId="1A36C650">
            <w:pPr>
              <w:jc w:val="right"/>
              <w:rPr>
                <w:rFonts w:hint="default" w:ascii="Calibri" w:hAnsi="Calibri" w:eastAsia="宋体" w:cs="Calibri"/>
                <w:i w:val="0"/>
                <w:color w:val="000000"/>
                <w:sz w:val="22"/>
                <w:szCs w:val="22"/>
                <w:u w:val="none"/>
              </w:rPr>
            </w:pPr>
          </w:p>
        </w:tc>
        <w:tc>
          <w:tcPr>
            <w:tcW w:w="1079" w:type="dxa"/>
            <w:noWrap w:val="0"/>
            <w:tcMar>
              <w:top w:w="15" w:type="dxa"/>
              <w:left w:w="15" w:type="dxa"/>
              <w:right w:w="15" w:type="dxa"/>
            </w:tcMar>
            <w:vAlign w:val="center"/>
          </w:tcPr>
          <w:p w14:paraId="1FC2F348">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c>
          <w:tcPr>
            <w:tcW w:w="901" w:type="dxa"/>
            <w:noWrap w:val="0"/>
            <w:tcMar>
              <w:top w:w="15" w:type="dxa"/>
              <w:left w:w="15" w:type="dxa"/>
              <w:right w:w="15" w:type="dxa"/>
            </w:tcMar>
            <w:vAlign w:val="center"/>
          </w:tcPr>
          <w:p w14:paraId="78DC069C">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c>
          <w:tcPr>
            <w:tcW w:w="1046" w:type="dxa"/>
            <w:noWrap w:val="0"/>
            <w:tcMar>
              <w:top w:w="15" w:type="dxa"/>
              <w:left w:w="15" w:type="dxa"/>
              <w:right w:w="15" w:type="dxa"/>
            </w:tcMar>
            <w:vAlign w:val="center"/>
          </w:tcPr>
          <w:p w14:paraId="29B14747">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r>
      <w:tr w14:paraId="6175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1097" w:type="dxa"/>
            <w:vMerge w:val="continue"/>
            <w:noWrap w:val="0"/>
            <w:tcMar>
              <w:top w:w="15" w:type="dxa"/>
              <w:left w:w="15" w:type="dxa"/>
              <w:right w:w="15" w:type="dxa"/>
            </w:tcMar>
            <w:vAlign w:val="center"/>
          </w:tcPr>
          <w:p w14:paraId="32FACC6C">
            <w:pPr>
              <w:jc w:val="center"/>
              <w:rPr>
                <w:rFonts w:hint="default" w:ascii="Calibri" w:hAnsi="Calibri" w:eastAsia="宋体" w:cs="Calibri"/>
                <w:b/>
                <w:i w:val="0"/>
                <w:color w:val="000000"/>
                <w:sz w:val="22"/>
                <w:szCs w:val="22"/>
                <w:u w:val="none"/>
              </w:rPr>
            </w:pPr>
          </w:p>
        </w:tc>
        <w:tc>
          <w:tcPr>
            <w:tcW w:w="847" w:type="dxa"/>
            <w:noWrap w:val="0"/>
            <w:tcMar>
              <w:top w:w="15" w:type="dxa"/>
              <w:left w:w="15" w:type="dxa"/>
              <w:right w:w="15" w:type="dxa"/>
            </w:tcMar>
            <w:vAlign w:val="center"/>
          </w:tcPr>
          <w:p w14:paraId="4413D02A">
            <w:pPr>
              <w:jc w:val="left"/>
              <w:rPr>
                <w:rFonts w:hint="default" w:ascii="Calibri" w:hAnsi="Calibri" w:eastAsia="宋体" w:cs="Calibri"/>
                <w:i w:val="0"/>
                <w:color w:val="000000"/>
                <w:sz w:val="22"/>
                <w:szCs w:val="22"/>
                <w:u w:val="none"/>
              </w:rPr>
            </w:pPr>
          </w:p>
        </w:tc>
        <w:tc>
          <w:tcPr>
            <w:tcW w:w="1338" w:type="dxa"/>
            <w:noWrap w:val="0"/>
            <w:tcMar>
              <w:top w:w="15" w:type="dxa"/>
              <w:left w:w="15" w:type="dxa"/>
              <w:right w:w="15" w:type="dxa"/>
            </w:tcMar>
            <w:vAlign w:val="center"/>
          </w:tcPr>
          <w:p w14:paraId="2B3430E1">
            <w:pPr>
              <w:jc w:val="left"/>
              <w:rPr>
                <w:rFonts w:hint="default" w:ascii="Calibri" w:hAnsi="Calibri" w:eastAsia="宋体" w:cs="Calibri"/>
                <w:i w:val="0"/>
                <w:color w:val="000000"/>
                <w:sz w:val="22"/>
                <w:szCs w:val="22"/>
                <w:u w:val="none"/>
              </w:rPr>
            </w:pPr>
          </w:p>
        </w:tc>
        <w:tc>
          <w:tcPr>
            <w:tcW w:w="1085" w:type="dxa"/>
            <w:noWrap w:val="0"/>
            <w:tcMar>
              <w:top w:w="15" w:type="dxa"/>
              <w:left w:w="15" w:type="dxa"/>
              <w:right w:w="15" w:type="dxa"/>
            </w:tcMar>
            <w:vAlign w:val="center"/>
          </w:tcPr>
          <w:p w14:paraId="40E062E1">
            <w:pPr>
              <w:jc w:val="left"/>
              <w:rPr>
                <w:rFonts w:hint="default" w:ascii="Calibri" w:hAnsi="Calibri" w:eastAsia="宋体" w:cs="Calibri"/>
                <w:i w:val="0"/>
                <w:color w:val="000000"/>
                <w:sz w:val="22"/>
                <w:szCs w:val="22"/>
                <w:u w:val="none"/>
              </w:rPr>
            </w:pPr>
          </w:p>
        </w:tc>
        <w:tc>
          <w:tcPr>
            <w:tcW w:w="837" w:type="dxa"/>
            <w:noWrap w:val="0"/>
            <w:tcMar>
              <w:top w:w="15" w:type="dxa"/>
              <w:left w:w="15" w:type="dxa"/>
              <w:right w:w="15" w:type="dxa"/>
            </w:tcMar>
            <w:vAlign w:val="center"/>
          </w:tcPr>
          <w:p w14:paraId="14D918F8">
            <w:pPr>
              <w:jc w:val="left"/>
              <w:rPr>
                <w:rFonts w:hint="default" w:ascii="Calibri" w:hAnsi="Calibri" w:eastAsia="宋体" w:cs="Calibri"/>
                <w:i w:val="0"/>
                <w:color w:val="000000"/>
                <w:sz w:val="22"/>
                <w:szCs w:val="22"/>
                <w:u w:val="none"/>
              </w:rPr>
            </w:pPr>
          </w:p>
        </w:tc>
        <w:tc>
          <w:tcPr>
            <w:tcW w:w="365" w:type="dxa"/>
            <w:noWrap w:val="0"/>
            <w:tcMar>
              <w:top w:w="15" w:type="dxa"/>
              <w:left w:w="15" w:type="dxa"/>
              <w:right w:w="15" w:type="dxa"/>
            </w:tcMar>
            <w:vAlign w:val="center"/>
          </w:tcPr>
          <w:p w14:paraId="363DC677">
            <w:pPr>
              <w:jc w:val="right"/>
              <w:rPr>
                <w:rFonts w:hint="default" w:ascii="Calibri" w:hAnsi="Calibri" w:eastAsia="宋体" w:cs="Calibri"/>
                <w:i w:val="0"/>
                <w:color w:val="000000"/>
                <w:sz w:val="22"/>
                <w:szCs w:val="22"/>
                <w:u w:val="none"/>
              </w:rPr>
            </w:pPr>
          </w:p>
        </w:tc>
        <w:tc>
          <w:tcPr>
            <w:tcW w:w="1079" w:type="dxa"/>
            <w:noWrap w:val="0"/>
            <w:tcMar>
              <w:top w:w="15" w:type="dxa"/>
              <w:left w:w="15" w:type="dxa"/>
              <w:right w:w="15" w:type="dxa"/>
            </w:tcMar>
            <w:vAlign w:val="center"/>
          </w:tcPr>
          <w:p w14:paraId="2423FA38">
            <w:pPr>
              <w:jc w:val="left"/>
              <w:rPr>
                <w:rFonts w:hint="default" w:ascii="Calibri" w:hAnsi="Calibri" w:eastAsia="宋体" w:cs="Calibri"/>
                <w:i w:val="0"/>
                <w:color w:val="000000"/>
                <w:sz w:val="22"/>
                <w:szCs w:val="22"/>
                <w:u w:val="none"/>
              </w:rPr>
            </w:pPr>
          </w:p>
        </w:tc>
        <w:tc>
          <w:tcPr>
            <w:tcW w:w="901" w:type="dxa"/>
            <w:noWrap w:val="0"/>
            <w:tcMar>
              <w:top w:w="15" w:type="dxa"/>
              <w:left w:w="15" w:type="dxa"/>
              <w:right w:w="15" w:type="dxa"/>
            </w:tcMar>
            <w:vAlign w:val="center"/>
          </w:tcPr>
          <w:p w14:paraId="64AAADED">
            <w:pPr>
              <w:jc w:val="left"/>
              <w:rPr>
                <w:rFonts w:hint="default" w:ascii="Calibri" w:hAnsi="Calibri" w:eastAsia="宋体" w:cs="Calibri"/>
                <w:i w:val="0"/>
                <w:color w:val="000000"/>
                <w:sz w:val="22"/>
                <w:szCs w:val="22"/>
                <w:u w:val="none"/>
              </w:rPr>
            </w:pPr>
          </w:p>
        </w:tc>
        <w:tc>
          <w:tcPr>
            <w:tcW w:w="1046" w:type="dxa"/>
            <w:noWrap w:val="0"/>
            <w:tcMar>
              <w:top w:w="15" w:type="dxa"/>
              <w:left w:w="15" w:type="dxa"/>
              <w:right w:w="15" w:type="dxa"/>
            </w:tcMar>
            <w:vAlign w:val="center"/>
          </w:tcPr>
          <w:p w14:paraId="54F86964">
            <w:pPr>
              <w:jc w:val="left"/>
              <w:rPr>
                <w:rFonts w:hint="default" w:ascii="Calibri" w:hAnsi="Calibri" w:eastAsia="宋体" w:cs="Calibri"/>
                <w:i w:val="0"/>
                <w:color w:val="000000"/>
                <w:sz w:val="22"/>
                <w:szCs w:val="22"/>
                <w:u w:val="none"/>
              </w:rPr>
            </w:pPr>
          </w:p>
        </w:tc>
      </w:tr>
      <w:tr w14:paraId="4B52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1097" w:type="dxa"/>
            <w:vMerge w:val="continue"/>
            <w:noWrap w:val="0"/>
            <w:tcMar>
              <w:top w:w="15" w:type="dxa"/>
              <w:left w:w="15" w:type="dxa"/>
              <w:right w:w="15" w:type="dxa"/>
            </w:tcMar>
            <w:vAlign w:val="center"/>
          </w:tcPr>
          <w:p w14:paraId="24607644">
            <w:pPr>
              <w:jc w:val="center"/>
              <w:rPr>
                <w:rFonts w:hint="default" w:ascii="Calibri" w:hAnsi="Calibri" w:eastAsia="宋体" w:cs="Calibri"/>
                <w:b/>
                <w:i w:val="0"/>
                <w:color w:val="000000"/>
                <w:sz w:val="22"/>
                <w:szCs w:val="22"/>
                <w:u w:val="none"/>
              </w:rPr>
            </w:pPr>
          </w:p>
        </w:tc>
        <w:tc>
          <w:tcPr>
            <w:tcW w:w="847" w:type="dxa"/>
            <w:noWrap w:val="0"/>
            <w:tcMar>
              <w:top w:w="15" w:type="dxa"/>
              <w:left w:w="15" w:type="dxa"/>
              <w:right w:w="15" w:type="dxa"/>
            </w:tcMar>
            <w:vAlign w:val="center"/>
          </w:tcPr>
          <w:p w14:paraId="314AC22E">
            <w:pPr>
              <w:jc w:val="left"/>
              <w:rPr>
                <w:rFonts w:hint="default" w:ascii="Calibri" w:hAnsi="Calibri" w:eastAsia="宋体" w:cs="Calibri"/>
                <w:i w:val="0"/>
                <w:color w:val="000000"/>
                <w:sz w:val="22"/>
                <w:szCs w:val="22"/>
                <w:u w:val="none"/>
              </w:rPr>
            </w:pPr>
          </w:p>
        </w:tc>
        <w:tc>
          <w:tcPr>
            <w:tcW w:w="1338" w:type="dxa"/>
            <w:noWrap w:val="0"/>
            <w:tcMar>
              <w:top w:w="15" w:type="dxa"/>
              <w:left w:w="15" w:type="dxa"/>
              <w:right w:w="15" w:type="dxa"/>
            </w:tcMar>
            <w:vAlign w:val="center"/>
          </w:tcPr>
          <w:p w14:paraId="2F2B3794">
            <w:pPr>
              <w:jc w:val="left"/>
              <w:rPr>
                <w:rFonts w:hint="default" w:ascii="Calibri" w:hAnsi="Calibri" w:eastAsia="宋体" w:cs="Calibri"/>
                <w:i w:val="0"/>
                <w:color w:val="000000"/>
                <w:sz w:val="22"/>
                <w:szCs w:val="22"/>
                <w:u w:val="none"/>
              </w:rPr>
            </w:pPr>
          </w:p>
        </w:tc>
        <w:tc>
          <w:tcPr>
            <w:tcW w:w="1085" w:type="dxa"/>
            <w:noWrap w:val="0"/>
            <w:tcMar>
              <w:top w:w="15" w:type="dxa"/>
              <w:left w:w="15" w:type="dxa"/>
              <w:right w:w="15" w:type="dxa"/>
            </w:tcMar>
            <w:vAlign w:val="center"/>
          </w:tcPr>
          <w:p w14:paraId="793E5D9A">
            <w:pPr>
              <w:jc w:val="left"/>
              <w:rPr>
                <w:rFonts w:hint="default" w:ascii="Calibri" w:hAnsi="Calibri" w:eastAsia="宋体" w:cs="Calibri"/>
                <w:i w:val="0"/>
                <w:color w:val="000000"/>
                <w:sz w:val="22"/>
                <w:szCs w:val="22"/>
                <w:u w:val="none"/>
              </w:rPr>
            </w:pPr>
          </w:p>
        </w:tc>
        <w:tc>
          <w:tcPr>
            <w:tcW w:w="837" w:type="dxa"/>
            <w:noWrap w:val="0"/>
            <w:tcMar>
              <w:top w:w="15" w:type="dxa"/>
              <w:left w:w="15" w:type="dxa"/>
              <w:right w:w="15" w:type="dxa"/>
            </w:tcMar>
            <w:vAlign w:val="center"/>
          </w:tcPr>
          <w:p w14:paraId="7C5AA104">
            <w:pPr>
              <w:jc w:val="left"/>
              <w:rPr>
                <w:rFonts w:hint="default" w:ascii="Calibri" w:hAnsi="Calibri" w:eastAsia="宋体" w:cs="Calibri"/>
                <w:i w:val="0"/>
                <w:color w:val="000000"/>
                <w:sz w:val="22"/>
                <w:szCs w:val="22"/>
                <w:u w:val="none"/>
              </w:rPr>
            </w:pPr>
          </w:p>
        </w:tc>
        <w:tc>
          <w:tcPr>
            <w:tcW w:w="365" w:type="dxa"/>
            <w:noWrap w:val="0"/>
            <w:tcMar>
              <w:top w:w="15" w:type="dxa"/>
              <w:left w:w="15" w:type="dxa"/>
              <w:right w:w="15" w:type="dxa"/>
            </w:tcMar>
            <w:vAlign w:val="center"/>
          </w:tcPr>
          <w:p w14:paraId="74475E4E">
            <w:pPr>
              <w:jc w:val="right"/>
              <w:rPr>
                <w:rFonts w:hint="default" w:ascii="Calibri" w:hAnsi="Calibri" w:eastAsia="宋体" w:cs="Calibri"/>
                <w:i w:val="0"/>
                <w:color w:val="000000"/>
                <w:sz w:val="22"/>
                <w:szCs w:val="22"/>
                <w:u w:val="none"/>
              </w:rPr>
            </w:pPr>
          </w:p>
        </w:tc>
        <w:tc>
          <w:tcPr>
            <w:tcW w:w="1079" w:type="dxa"/>
            <w:noWrap w:val="0"/>
            <w:tcMar>
              <w:top w:w="15" w:type="dxa"/>
              <w:left w:w="15" w:type="dxa"/>
              <w:right w:w="15" w:type="dxa"/>
            </w:tcMar>
            <w:vAlign w:val="center"/>
          </w:tcPr>
          <w:p w14:paraId="2D759A7F">
            <w:pPr>
              <w:jc w:val="left"/>
              <w:rPr>
                <w:rFonts w:hint="default" w:ascii="Calibri" w:hAnsi="Calibri" w:eastAsia="宋体" w:cs="Calibri"/>
                <w:i w:val="0"/>
                <w:color w:val="000000"/>
                <w:sz w:val="22"/>
                <w:szCs w:val="22"/>
                <w:u w:val="none"/>
              </w:rPr>
            </w:pPr>
          </w:p>
        </w:tc>
        <w:tc>
          <w:tcPr>
            <w:tcW w:w="901" w:type="dxa"/>
            <w:noWrap w:val="0"/>
            <w:tcMar>
              <w:top w:w="15" w:type="dxa"/>
              <w:left w:w="15" w:type="dxa"/>
              <w:right w:w="15" w:type="dxa"/>
            </w:tcMar>
            <w:vAlign w:val="center"/>
          </w:tcPr>
          <w:p w14:paraId="6D6EB2F1">
            <w:pPr>
              <w:jc w:val="left"/>
              <w:rPr>
                <w:rFonts w:hint="default" w:ascii="Calibri" w:hAnsi="Calibri" w:eastAsia="宋体" w:cs="Calibri"/>
                <w:i w:val="0"/>
                <w:color w:val="000000"/>
                <w:sz w:val="22"/>
                <w:szCs w:val="22"/>
                <w:u w:val="none"/>
              </w:rPr>
            </w:pPr>
          </w:p>
        </w:tc>
        <w:tc>
          <w:tcPr>
            <w:tcW w:w="1046" w:type="dxa"/>
            <w:noWrap w:val="0"/>
            <w:tcMar>
              <w:top w:w="15" w:type="dxa"/>
              <w:left w:w="15" w:type="dxa"/>
              <w:right w:w="15" w:type="dxa"/>
            </w:tcMar>
            <w:vAlign w:val="center"/>
          </w:tcPr>
          <w:p w14:paraId="5C2D5F28">
            <w:pPr>
              <w:jc w:val="left"/>
              <w:rPr>
                <w:rFonts w:hint="default" w:ascii="Calibri" w:hAnsi="Calibri" w:eastAsia="宋体" w:cs="Calibri"/>
                <w:i w:val="0"/>
                <w:color w:val="000000"/>
                <w:sz w:val="22"/>
                <w:szCs w:val="22"/>
                <w:u w:val="none"/>
              </w:rPr>
            </w:pPr>
          </w:p>
        </w:tc>
      </w:tr>
      <w:tr w14:paraId="38FC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1" w:hRule="atLeast"/>
          <w:jc w:val="center"/>
        </w:trPr>
        <w:tc>
          <w:tcPr>
            <w:tcW w:w="1097" w:type="dxa"/>
            <w:vMerge w:val="restart"/>
            <w:noWrap w:val="0"/>
            <w:tcMar>
              <w:top w:w="15" w:type="dxa"/>
              <w:left w:w="15" w:type="dxa"/>
              <w:right w:w="15" w:type="dxa"/>
            </w:tcMar>
            <w:vAlign w:val="center"/>
          </w:tcPr>
          <w:p w14:paraId="16BF3DAE">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满意度指标</w:t>
            </w:r>
          </w:p>
        </w:tc>
        <w:tc>
          <w:tcPr>
            <w:tcW w:w="847" w:type="dxa"/>
            <w:noWrap w:val="0"/>
            <w:tcMar>
              <w:top w:w="15" w:type="dxa"/>
              <w:left w:w="15" w:type="dxa"/>
              <w:right w:w="15" w:type="dxa"/>
            </w:tcMar>
            <w:vAlign w:val="center"/>
          </w:tcPr>
          <w:p w14:paraId="393838C1">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服务对象满意度指标</w:t>
            </w:r>
          </w:p>
        </w:tc>
        <w:tc>
          <w:tcPr>
            <w:tcW w:w="1338" w:type="dxa"/>
            <w:noWrap w:val="0"/>
            <w:tcMar>
              <w:top w:w="15" w:type="dxa"/>
              <w:left w:w="15" w:type="dxa"/>
              <w:right w:w="15" w:type="dxa"/>
            </w:tcMar>
            <w:vAlign w:val="center"/>
          </w:tcPr>
          <w:p w14:paraId="34D78693">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1085" w:type="dxa"/>
            <w:noWrap w:val="0"/>
            <w:tcMar>
              <w:top w:w="15" w:type="dxa"/>
              <w:left w:w="15" w:type="dxa"/>
              <w:right w:w="15" w:type="dxa"/>
            </w:tcMar>
            <w:vAlign w:val="center"/>
          </w:tcPr>
          <w:p w14:paraId="372F1C3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837" w:type="dxa"/>
            <w:noWrap w:val="0"/>
            <w:tcMar>
              <w:top w:w="15" w:type="dxa"/>
              <w:left w:w="15" w:type="dxa"/>
              <w:right w:w="15" w:type="dxa"/>
            </w:tcMar>
            <w:vAlign w:val="center"/>
          </w:tcPr>
          <w:p w14:paraId="59996018">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5" w:type="dxa"/>
            <w:noWrap w:val="0"/>
            <w:tcMar>
              <w:top w:w="15" w:type="dxa"/>
              <w:left w:w="15" w:type="dxa"/>
              <w:right w:w="15" w:type="dxa"/>
            </w:tcMar>
            <w:vAlign w:val="center"/>
          </w:tcPr>
          <w:p w14:paraId="51435213">
            <w:pPr>
              <w:jc w:val="right"/>
              <w:rPr>
                <w:rFonts w:hint="default" w:ascii="Calibri" w:hAnsi="Calibri" w:eastAsia="宋体" w:cs="Calibri"/>
                <w:i w:val="0"/>
                <w:color w:val="000000"/>
                <w:sz w:val="22"/>
                <w:szCs w:val="22"/>
                <w:u w:val="none"/>
              </w:rPr>
            </w:pPr>
          </w:p>
        </w:tc>
        <w:tc>
          <w:tcPr>
            <w:tcW w:w="1079" w:type="dxa"/>
            <w:noWrap w:val="0"/>
            <w:tcMar>
              <w:top w:w="15" w:type="dxa"/>
              <w:left w:w="15" w:type="dxa"/>
              <w:right w:w="15" w:type="dxa"/>
            </w:tcMar>
            <w:vAlign w:val="center"/>
          </w:tcPr>
          <w:p w14:paraId="2B9FD860">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901" w:type="dxa"/>
            <w:noWrap w:val="0"/>
            <w:tcMar>
              <w:top w:w="15" w:type="dxa"/>
              <w:left w:w="15" w:type="dxa"/>
              <w:right w:w="15" w:type="dxa"/>
            </w:tcMar>
            <w:vAlign w:val="center"/>
          </w:tcPr>
          <w:p w14:paraId="49291EC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c>
          <w:tcPr>
            <w:tcW w:w="1046" w:type="dxa"/>
            <w:noWrap w:val="0"/>
            <w:tcMar>
              <w:top w:w="15" w:type="dxa"/>
              <w:left w:w="15" w:type="dxa"/>
              <w:right w:w="15" w:type="dxa"/>
            </w:tcMar>
            <w:vAlign w:val="center"/>
          </w:tcPr>
          <w:p w14:paraId="195B83F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r>
      <w:tr w14:paraId="0895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1097" w:type="dxa"/>
            <w:vMerge w:val="continue"/>
            <w:noWrap w:val="0"/>
            <w:tcMar>
              <w:top w:w="15" w:type="dxa"/>
              <w:left w:w="15" w:type="dxa"/>
              <w:right w:w="15" w:type="dxa"/>
            </w:tcMar>
            <w:vAlign w:val="center"/>
          </w:tcPr>
          <w:p w14:paraId="19BDB597">
            <w:pPr>
              <w:jc w:val="center"/>
              <w:rPr>
                <w:rFonts w:hint="default" w:ascii="Calibri" w:hAnsi="Calibri" w:eastAsia="宋体" w:cs="Calibri"/>
                <w:b/>
                <w:i w:val="0"/>
                <w:color w:val="000000"/>
                <w:sz w:val="22"/>
                <w:szCs w:val="22"/>
                <w:u w:val="none"/>
              </w:rPr>
            </w:pPr>
          </w:p>
        </w:tc>
        <w:tc>
          <w:tcPr>
            <w:tcW w:w="847" w:type="dxa"/>
            <w:noWrap w:val="0"/>
            <w:tcMar>
              <w:top w:w="15" w:type="dxa"/>
              <w:left w:w="15" w:type="dxa"/>
              <w:right w:w="15" w:type="dxa"/>
            </w:tcMar>
            <w:vAlign w:val="center"/>
          </w:tcPr>
          <w:p w14:paraId="5D99CE2C">
            <w:pPr>
              <w:jc w:val="left"/>
              <w:rPr>
                <w:rFonts w:hint="default" w:ascii="Calibri" w:hAnsi="Calibri" w:eastAsia="宋体" w:cs="Calibri"/>
                <w:i w:val="0"/>
                <w:color w:val="000000"/>
                <w:sz w:val="22"/>
                <w:szCs w:val="22"/>
                <w:u w:val="none"/>
              </w:rPr>
            </w:pPr>
          </w:p>
        </w:tc>
        <w:tc>
          <w:tcPr>
            <w:tcW w:w="1338" w:type="dxa"/>
            <w:noWrap w:val="0"/>
            <w:tcMar>
              <w:top w:w="15" w:type="dxa"/>
              <w:left w:w="15" w:type="dxa"/>
              <w:right w:w="15" w:type="dxa"/>
            </w:tcMar>
            <w:vAlign w:val="center"/>
          </w:tcPr>
          <w:p w14:paraId="0FA2B955">
            <w:pPr>
              <w:jc w:val="left"/>
              <w:rPr>
                <w:rFonts w:hint="default" w:ascii="Calibri" w:hAnsi="Calibri" w:eastAsia="宋体" w:cs="Calibri"/>
                <w:i w:val="0"/>
                <w:color w:val="000000"/>
                <w:sz w:val="22"/>
                <w:szCs w:val="22"/>
                <w:u w:val="none"/>
              </w:rPr>
            </w:pPr>
          </w:p>
        </w:tc>
        <w:tc>
          <w:tcPr>
            <w:tcW w:w="1085" w:type="dxa"/>
            <w:noWrap w:val="0"/>
            <w:tcMar>
              <w:top w:w="15" w:type="dxa"/>
              <w:left w:w="15" w:type="dxa"/>
              <w:right w:w="15" w:type="dxa"/>
            </w:tcMar>
            <w:vAlign w:val="center"/>
          </w:tcPr>
          <w:p w14:paraId="31A94334">
            <w:pPr>
              <w:jc w:val="left"/>
              <w:rPr>
                <w:rFonts w:hint="default" w:ascii="Calibri" w:hAnsi="Calibri" w:eastAsia="宋体" w:cs="Calibri"/>
                <w:i w:val="0"/>
                <w:color w:val="000000"/>
                <w:sz w:val="22"/>
                <w:szCs w:val="22"/>
                <w:u w:val="none"/>
              </w:rPr>
            </w:pPr>
          </w:p>
        </w:tc>
        <w:tc>
          <w:tcPr>
            <w:tcW w:w="837" w:type="dxa"/>
            <w:noWrap w:val="0"/>
            <w:tcMar>
              <w:top w:w="15" w:type="dxa"/>
              <w:left w:w="15" w:type="dxa"/>
              <w:right w:w="15" w:type="dxa"/>
            </w:tcMar>
            <w:vAlign w:val="center"/>
          </w:tcPr>
          <w:p w14:paraId="16903CB0">
            <w:pPr>
              <w:jc w:val="left"/>
              <w:rPr>
                <w:rFonts w:hint="default" w:ascii="Calibri" w:hAnsi="Calibri" w:eastAsia="宋体" w:cs="Calibri"/>
                <w:i w:val="0"/>
                <w:color w:val="000000"/>
                <w:sz w:val="22"/>
                <w:szCs w:val="22"/>
                <w:u w:val="none"/>
              </w:rPr>
            </w:pPr>
          </w:p>
        </w:tc>
        <w:tc>
          <w:tcPr>
            <w:tcW w:w="365" w:type="dxa"/>
            <w:noWrap w:val="0"/>
            <w:tcMar>
              <w:top w:w="15" w:type="dxa"/>
              <w:left w:w="15" w:type="dxa"/>
              <w:right w:w="15" w:type="dxa"/>
            </w:tcMar>
            <w:vAlign w:val="center"/>
          </w:tcPr>
          <w:p w14:paraId="1448EC5C">
            <w:pPr>
              <w:jc w:val="right"/>
              <w:rPr>
                <w:rFonts w:hint="default" w:ascii="Calibri" w:hAnsi="Calibri" w:eastAsia="宋体" w:cs="Calibri"/>
                <w:i w:val="0"/>
                <w:color w:val="000000"/>
                <w:sz w:val="22"/>
                <w:szCs w:val="22"/>
                <w:u w:val="none"/>
              </w:rPr>
            </w:pPr>
          </w:p>
        </w:tc>
        <w:tc>
          <w:tcPr>
            <w:tcW w:w="1079" w:type="dxa"/>
            <w:noWrap w:val="0"/>
            <w:tcMar>
              <w:top w:w="15" w:type="dxa"/>
              <w:left w:w="15" w:type="dxa"/>
              <w:right w:w="15" w:type="dxa"/>
            </w:tcMar>
            <w:vAlign w:val="center"/>
          </w:tcPr>
          <w:p w14:paraId="4D15C1B6">
            <w:pPr>
              <w:jc w:val="left"/>
              <w:rPr>
                <w:rFonts w:hint="default" w:ascii="Calibri" w:hAnsi="Calibri" w:eastAsia="宋体" w:cs="Calibri"/>
                <w:i w:val="0"/>
                <w:color w:val="000000"/>
                <w:sz w:val="22"/>
                <w:szCs w:val="22"/>
                <w:u w:val="none"/>
              </w:rPr>
            </w:pPr>
          </w:p>
        </w:tc>
        <w:tc>
          <w:tcPr>
            <w:tcW w:w="901" w:type="dxa"/>
            <w:noWrap w:val="0"/>
            <w:tcMar>
              <w:top w:w="15" w:type="dxa"/>
              <w:left w:w="15" w:type="dxa"/>
              <w:right w:w="15" w:type="dxa"/>
            </w:tcMar>
            <w:vAlign w:val="center"/>
          </w:tcPr>
          <w:p w14:paraId="2B9C16DA">
            <w:pPr>
              <w:jc w:val="left"/>
              <w:rPr>
                <w:rFonts w:hint="default" w:ascii="Calibri" w:hAnsi="Calibri" w:eastAsia="宋体" w:cs="Calibri"/>
                <w:i w:val="0"/>
                <w:color w:val="000000"/>
                <w:sz w:val="22"/>
                <w:szCs w:val="22"/>
                <w:u w:val="none"/>
              </w:rPr>
            </w:pPr>
          </w:p>
        </w:tc>
        <w:tc>
          <w:tcPr>
            <w:tcW w:w="1046" w:type="dxa"/>
            <w:noWrap w:val="0"/>
            <w:tcMar>
              <w:top w:w="15" w:type="dxa"/>
              <w:left w:w="15" w:type="dxa"/>
              <w:right w:w="15" w:type="dxa"/>
            </w:tcMar>
            <w:vAlign w:val="center"/>
          </w:tcPr>
          <w:p w14:paraId="2745B87D">
            <w:pPr>
              <w:jc w:val="left"/>
              <w:rPr>
                <w:rFonts w:hint="default" w:ascii="Calibri" w:hAnsi="Calibri" w:eastAsia="宋体" w:cs="Calibri"/>
                <w:i w:val="0"/>
                <w:color w:val="000000"/>
                <w:sz w:val="22"/>
                <w:szCs w:val="22"/>
                <w:u w:val="none"/>
              </w:rPr>
            </w:pPr>
          </w:p>
        </w:tc>
      </w:tr>
    </w:tbl>
    <w:p w14:paraId="0414B5DF">
      <w:pPr>
        <w:spacing w:line="600" w:lineRule="exact"/>
        <w:rPr>
          <w:rFonts w:ascii="方正仿宋_GBK" w:hAnsi="方正仿宋_GBK" w:eastAsia="方正仿宋_GBK" w:cs="方正仿宋_GBK"/>
          <w:b/>
          <w:color w:val="000000"/>
          <w:sz w:val="28"/>
        </w:rPr>
      </w:pPr>
    </w:p>
    <w:p w14:paraId="75A191B8">
      <w:pPr>
        <w:spacing w:line="600" w:lineRule="exact"/>
        <w:ind w:left="420" w:leftChars="200"/>
        <w:rPr>
          <w:rFonts w:ascii="方正仿宋_GBK" w:hAnsi="方正仿宋_GBK" w:eastAsia="方正仿宋_GBK" w:cs="方正仿宋_GBK"/>
          <w:b/>
          <w:color w:val="000000"/>
          <w:sz w:val="28"/>
        </w:rPr>
      </w:pPr>
    </w:p>
    <w:p w14:paraId="3FDF3EE3">
      <w:pPr>
        <w:spacing w:line="600" w:lineRule="exact"/>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t>11.2021年智慧消防系统建设资金</w:t>
      </w:r>
    </w:p>
    <w:tbl>
      <w:tblPr>
        <w:tblStyle w:val="4"/>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1"/>
        <w:gridCol w:w="748"/>
        <w:gridCol w:w="1180"/>
        <w:gridCol w:w="1186"/>
        <w:gridCol w:w="914"/>
        <w:gridCol w:w="367"/>
        <w:gridCol w:w="1181"/>
        <w:gridCol w:w="985"/>
        <w:gridCol w:w="1059"/>
      </w:tblGrid>
      <w:tr w14:paraId="668D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941" w:type="dxa"/>
            <w:noWrap w:val="0"/>
            <w:tcMar>
              <w:top w:w="15" w:type="dxa"/>
              <w:left w:w="15" w:type="dxa"/>
              <w:right w:w="15" w:type="dxa"/>
            </w:tcMar>
            <w:vAlign w:val="center"/>
          </w:tcPr>
          <w:p w14:paraId="36B9A4E5">
            <w:pPr>
              <w:widowControl/>
              <w:jc w:val="center"/>
              <w:textAlignment w:val="center"/>
              <w:rPr>
                <w:rFonts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项目编码及名称</w:t>
            </w:r>
          </w:p>
        </w:tc>
        <w:tc>
          <w:tcPr>
            <w:tcW w:w="3114" w:type="dxa"/>
            <w:gridSpan w:val="3"/>
            <w:noWrap w:val="0"/>
            <w:tcMar>
              <w:top w:w="15" w:type="dxa"/>
              <w:left w:w="15" w:type="dxa"/>
              <w:right w:w="15" w:type="dxa"/>
            </w:tcMar>
            <w:vAlign w:val="center"/>
          </w:tcPr>
          <w:p w14:paraId="6D0C2F3B">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[13060521QO6AAWATBCTFB]</w:t>
            </w:r>
            <w:r>
              <w:rPr>
                <w:rFonts w:hint="eastAsia" w:cs="Calibri"/>
                <w:i w:val="0"/>
                <w:color w:val="000000"/>
                <w:kern w:val="0"/>
                <w:sz w:val="22"/>
                <w:szCs w:val="22"/>
                <w:u w:val="none"/>
                <w:lang w:val="en-US" w:eastAsia="zh-CN"/>
              </w:rPr>
              <w:t>2021年智慧消防系统建设资金</w:t>
            </w:r>
          </w:p>
        </w:tc>
        <w:tc>
          <w:tcPr>
            <w:tcW w:w="1281" w:type="dxa"/>
            <w:gridSpan w:val="2"/>
            <w:noWrap w:val="0"/>
            <w:tcMar>
              <w:top w:w="15" w:type="dxa"/>
              <w:left w:w="15" w:type="dxa"/>
              <w:right w:w="15" w:type="dxa"/>
            </w:tcMar>
            <w:vAlign w:val="center"/>
          </w:tcPr>
          <w:p w14:paraId="23FCA37E">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主管部门</w:t>
            </w:r>
          </w:p>
        </w:tc>
        <w:tc>
          <w:tcPr>
            <w:tcW w:w="3225" w:type="dxa"/>
            <w:gridSpan w:val="3"/>
            <w:noWrap w:val="0"/>
            <w:tcMar>
              <w:top w:w="15" w:type="dxa"/>
              <w:left w:w="15" w:type="dxa"/>
              <w:right w:w="15" w:type="dxa"/>
            </w:tcMar>
            <w:vAlign w:val="center"/>
          </w:tcPr>
          <w:p w14:paraId="4FDD6DC1">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[999]财政代列资金</w:t>
            </w:r>
          </w:p>
        </w:tc>
      </w:tr>
      <w:tr w14:paraId="7686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941" w:type="dxa"/>
            <w:noWrap w:val="0"/>
            <w:tcMar>
              <w:top w:w="15" w:type="dxa"/>
              <w:left w:w="15" w:type="dxa"/>
              <w:right w:w="15" w:type="dxa"/>
            </w:tcMar>
            <w:vAlign w:val="center"/>
          </w:tcPr>
          <w:p w14:paraId="5C04AD86">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项目单位</w:t>
            </w:r>
          </w:p>
        </w:tc>
        <w:tc>
          <w:tcPr>
            <w:tcW w:w="3114" w:type="dxa"/>
            <w:gridSpan w:val="3"/>
            <w:noWrap w:val="0"/>
            <w:tcMar>
              <w:top w:w="15" w:type="dxa"/>
              <w:left w:w="15" w:type="dxa"/>
              <w:right w:w="15" w:type="dxa"/>
            </w:tcMar>
            <w:vAlign w:val="center"/>
          </w:tcPr>
          <w:p w14:paraId="10F054B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[999010]保定市白沟新城消防救援大队</w:t>
            </w:r>
          </w:p>
        </w:tc>
        <w:tc>
          <w:tcPr>
            <w:tcW w:w="1281" w:type="dxa"/>
            <w:gridSpan w:val="2"/>
            <w:noWrap w:val="0"/>
            <w:tcMar>
              <w:top w:w="15" w:type="dxa"/>
              <w:left w:w="15" w:type="dxa"/>
              <w:right w:w="15" w:type="dxa"/>
            </w:tcMar>
            <w:vAlign w:val="center"/>
          </w:tcPr>
          <w:p w14:paraId="382529FC">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年度资金总额</w:t>
            </w:r>
          </w:p>
        </w:tc>
        <w:tc>
          <w:tcPr>
            <w:tcW w:w="3225" w:type="dxa"/>
            <w:gridSpan w:val="3"/>
            <w:noWrap w:val="0"/>
            <w:tcMar>
              <w:top w:w="15" w:type="dxa"/>
              <w:left w:w="15" w:type="dxa"/>
              <w:right w:w="15" w:type="dxa"/>
            </w:tcMar>
            <w:vAlign w:val="center"/>
          </w:tcPr>
          <w:p w14:paraId="346D3C43">
            <w:pPr>
              <w:widowControl/>
              <w:jc w:val="left"/>
              <w:textAlignment w:val="center"/>
              <w:rPr>
                <w:rFonts w:hint="default" w:ascii="Calibri" w:hAnsi="Calibri" w:eastAsia="宋体" w:cs="Calibri"/>
                <w:i w:val="0"/>
                <w:color w:val="000000"/>
                <w:sz w:val="22"/>
                <w:szCs w:val="22"/>
                <w:u w:val="none"/>
                <w:lang w:val="en-US"/>
              </w:rPr>
            </w:pPr>
            <w:r>
              <w:rPr>
                <w:rFonts w:hint="eastAsia" w:cs="Calibri"/>
                <w:i w:val="0"/>
                <w:color w:val="000000"/>
                <w:kern w:val="0"/>
                <w:sz w:val="22"/>
                <w:szCs w:val="22"/>
                <w:u w:val="none"/>
                <w:lang w:val="en-US" w:eastAsia="zh-CN"/>
              </w:rPr>
              <w:t>300.00</w:t>
            </w:r>
          </w:p>
        </w:tc>
      </w:tr>
      <w:tr w14:paraId="5921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941" w:type="dxa"/>
            <w:noWrap w:val="0"/>
            <w:tcMar>
              <w:top w:w="15" w:type="dxa"/>
              <w:left w:w="15" w:type="dxa"/>
              <w:right w:w="15" w:type="dxa"/>
            </w:tcMar>
            <w:vAlign w:val="center"/>
          </w:tcPr>
          <w:p w14:paraId="720C2592">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资金用途</w:t>
            </w:r>
          </w:p>
        </w:tc>
        <w:tc>
          <w:tcPr>
            <w:tcW w:w="7620" w:type="dxa"/>
            <w:gridSpan w:val="8"/>
            <w:noWrap w:val="0"/>
            <w:tcMar>
              <w:top w:w="15" w:type="dxa"/>
              <w:left w:w="15" w:type="dxa"/>
              <w:right w:w="15" w:type="dxa"/>
            </w:tcMar>
            <w:vAlign w:val="center"/>
          </w:tcPr>
          <w:p w14:paraId="64F88A42">
            <w:pPr>
              <w:widowControl/>
              <w:jc w:val="left"/>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rPr>
              <w:t>2021年智慧消防系统建设资金</w:t>
            </w:r>
          </w:p>
        </w:tc>
      </w:tr>
      <w:tr w14:paraId="5886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941" w:type="dxa"/>
            <w:vMerge w:val="restart"/>
            <w:noWrap w:val="0"/>
            <w:tcMar>
              <w:top w:w="15" w:type="dxa"/>
              <w:left w:w="15" w:type="dxa"/>
              <w:right w:w="15" w:type="dxa"/>
            </w:tcMar>
            <w:vAlign w:val="center"/>
          </w:tcPr>
          <w:p w14:paraId="0668A85D">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资金支出计划</w:t>
            </w:r>
            <w:r>
              <w:rPr>
                <w:rFonts w:hint="default" w:ascii="Calibri" w:hAnsi="Calibri" w:eastAsia="宋体" w:cs="Calibri"/>
                <w:b/>
                <w:i w:val="0"/>
                <w:color w:val="000000"/>
                <w:kern w:val="0"/>
                <w:sz w:val="22"/>
                <w:szCs w:val="22"/>
                <w:u w:val="none"/>
                <w:lang w:val="en-US" w:eastAsia="zh-CN"/>
              </w:rPr>
              <w:br w:type="textWrapping"/>
            </w:r>
            <w:r>
              <w:rPr>
                <w:rFonts w:hint="default" w:ascii="Calibri" w:hAnsi="Calibri" w:eastAsia="宋体" w:cs="Calibri"/>
                <w:b/>
                <w:i w:val="0"/>
                <w:color w:val="000000"/>
                <w:kern w:val="0"/>
                <w:sz w:val="22"/>
                <w:szCs w:val="22"/>
                <w:u w:val="none"/>
                <w:lang w:val="en-US" w:eastAsia="zh-CN"/>
              </w:rPr>
              <w:t>（累计支出比例）</w:t>
            </w:r>
          </w:p>
        </w:tc>
        <w:tc>
          <w:tcPr>
            <w:tcW w:w="1928" w:type="dxa"/>
            <w:gridSpan w:val="2"/>
            <w:noWrap w:val="0"/>
            <w:tcMar>
              <w:top w:w="15" w:type="dxa"/>
              <w:left w:w="15" w:type="dxa"/>
              <w:right w:w="15" w:type="dxa"/>
            </w:tcMar>
            <w:vAlign w:val="center"/>
          </w:tcPr>
          <w:p w14:paraId="16BFBD94">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3月底</w:t>
            </w:r>
          </w:p>
        </w:tc>
        <w:tc>
          <w:tcPr>
            <w:tcW w:w="1186" w:type="dxa"/>
            <w:noWrap w:val="0"/>
            <w:tcMar>
              <w:top w:w="15" w:type="dxa"/>
              <w:left w:w="15" w:type="dxa"/>
              <w:right w:w="15" w:type="dxa"/>
            </w:tcMar>
            <w:vAlign w:val="center"/>
          </w:tcPr>
          <w:p w14:paraId="5FCEA0A5">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6月底</w:t>
            </w:r>
          </w:p>
        </w:tc>
        <w:tc>
          <w:tcPr>
            <w:tcW w:w="2462" w:type="dxa"/>
            <w:gridSpan w:val="3"/>
            <w:noWrap w:val="0"/>
            <w:tcMar>
              <w:top w:w="15" w:type="dxa"/>
              <w:left w:w="15" w:type="dxa"/>
              <w:right w:w="15" w:type="dxa"/>
            </w:tcMar>
            <w:vAlign w:val="center"/>
          </w:tcPr>
          <w:p w14:paraId="2194630F">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10月底</w:t>
            </w:r>
          </w:p>
        </w:tc>
        <w:tc>
          <w:tcPr>
            <w:tcW w:w="2044" w:type="dxa"/>
            <w:gridSpan w:val="2"/>
            <w:noWrap w:val="0"/>
            <w:tcMar>
              <w:top w:w="15" w:type="dxa"/>
              <w:left w:w="15" w:type="dxa"/>
              <w:right w:w="15" w:type="dxa"/>
            </w:tcMar>
            <w:vAlign w:val="center"/>
          </w:tcPr>
          <w:p w14:paraId="147C6E88">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12月底</w:t>
            </w:r>
          </w:p>
        </w:tc>
      </w:tr>
      <w:tr w14:paraId="28ED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941" w:type="dxa"/>
            <w:vMerge w:val="continue"/>
            <w:noWrap w:val="0"/>
            <w:tcMar>
              <w:top w:w="15" w:type="dxa"/>
              <w:left w:w="15" w:type="dxa"/>
              <w:right w:w="15" w:type="dxa"/>
            </w:tcMar>
            <w:vAlign w:val="center"/>
          </w:tcPr>
          <w:p w14:paraId="56298BC4">
            <w:pPr>
              <w:jc w:val="center"/>
              <w:rPr>
                <w:rFonts w:hint="default" w:ascii="Calibri" w:hAnsi="Calibri" w:eastAsia="宋体" w:cs="Calibri"/>
                <w:b/>
                <w:i w:val="0"/>
                <w:color w:val="000000"/>
                <w:sz w:val="22"/>
                <w:szCs w:val="22"/>
                <w:u w:val="none"/>
              </w:rPr>
            </w:pPr>
          </w:p>
        </w:tc>
        <w:tc>
          <w:tcPr>
            <w:tcW w:w="1928" w:type="dxa"/>
            <w:gridSpan w:val="2"/>
            <w:noWrap w:val="0"/>
            <w:tcMar>
              <w:top w:w="15" w:type="dxa"/>
              <w:left w:w="15" w:type="dxa"/>
              <w:right w:w="15" w:type="dxa"/>
            </w:tcMar>
            <w:vAlign w:val="center"/>
          </w:tcPr>
          <w:p w14:paraId="1B67ABE1">
            <w:pPr>
              <w:jc w:val="center"/>
              <w:rPr>
                <w:rFonts w:hint="default" w:ascii="Calibri" w:hAnsi="Calibri" w:eastAsia="宋体" w:cs="Calibri"/>
                <w:i w:val="0"/>
                <w:color w:val="000000"/>
                <w:sz w:val="22"/>
                <w:szCs w:val="22"/>
                <w:u w:val="none"/>
              </w:rPr>
            </w:pPr>
          </w:p>
        </w:tc>
        <w:tc>
          <w:tcPr>
            <w:tcW w:w="1186" w:type="dxa"/>
            <w:noWrap w:val="0"/>
            <w:tcMar>
              <w:top w:w="15" w:type="dxa"/>
              <w:left w:w="15" w:type="dxa"/>
              <w:right w:w="15" w:type="dxa"/>
            </w:tcMar>
            <w:vAlign w:val="center"/>
          </w:tcPr>
          <w:p w14:paraId="078B0892">
            <w:pPr>
              <w:jc w:val="center"/>
              <w:rPr>
                <w:rFonts w:hint="default" w:ascii="Calibri" w:hAnsi="Calibri" w:eastAsia="宋体" w:cs="Calibri"/>
                <w:i w:val="0"/>
                <w:color w:val="000000"/>
                <w:sz w:val="22"/>
                <w:szCs w:val="22"/>
                <w:u w:val="none"/>
              </w:rPr>
            </w:pPr>
          </w:p>
        </w:tc>
        <w:tc>
          <w:tcPr>
            <w:tcW w:w="2462" w:type="dxa"/>
            <w:gridSpan w:val="3"/>
            <w:noWrap w:val="0"/>
            <w:tcMar>
              <w:top w:w="15" w:type="dxa"/>
              <w:left w:w="15" w:type="dxa"/>
              <w:right w:w="15" w:type="dxa"/>
            </w:tcMar>
            <w:vAlign w:val="center"/>
          </w:tcPr>
          <w:p w14:paraId="0FD16C0C">
            <w:pPr>
              <w:jc w:val="center"/>
              <w:rPr>
                <w:rFonts w:hint="default" w:ascii="Calibri" w:hAnsi="Calibri" w:eastAsia="宋体" w:cs="Calibri"/>
                <w:i w:val="0"/>
                <w:color w:val="000000"/>
                <w:sz w:val="22"/>
                <w:szCs w:val="22"/>
                <w:u w:val="none"/>
              </w:rPr>
            </w:pPr>
          </w:p>
        </w:tc>
        <w:tc>
          <w:tcPr>
            <w:tcW w:w="2044" w:type="dxa"/>
            <w:gridSpan w:val="2"/>
            <w:noWrap w:val="0"/>
            <w:tcMar>
              <w:top w:w="15" w:type="dxa"/>
              <w:left w:w="15" w:type="dxa"/>
              <w:right w:w="15" w:type="dxa"/>
            </w:tcMar>
            <w:vAlign w:val="center"/>
          </w:tcPr>
          <w:p w14:paraId="3EF68839">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r>
      <w:tr w14:paraId="3D2B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941" w:type="dxa"/>
            <w:vMerge w:val="restart"/>
            <w:noWrap w:val="0"/>
            <w:tcMar>
              <w:top w:w="15" w:type="dxa"/>
              <w:left w:w="15" w:type="dxa"/>
              <w:right w:w="15" w:type="dxa"/>
            </w:tcMar>
            <w:vAlign w:val="center"/>
          </w:tcPr>
          <w:p w14:paraId="22477C8E">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年度绩效目标</w:t>
            </w:r>
          </w:p>
        </w:tc>
        <w:tc>
          <w:tcPr>
            <w:tcW w:w="748" w:type="dxa"/>
            <w:noWrap w:val="0"/>
            <w:tcMar>
              <w:top w:w="15" w:type="dxa"/>
              <w:left w:w="15" w:type="dxa"/>
              <w:right w:w="15" w:type="dxa"/>
            </w:tcMar>
            <w:vAlign w:val="center"/>
          </w:tcPr>
          <w:p w14:paraId="40A60472">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目标1</w:t>
            </w:r>
          </w:p>
        </w:tc>
        <w:tc>
          <w:tcPr>
            <w:tcW w:w="6872" w:type="dxa"/>
            <w:gridSpan w:val="7"/>
            <w:noWrap w:val="0"/>
            <w:tcMar>
              <w:top w:w="15" w:type="dxa"/>
              <w:left w:w="15" w:type="dxa"/>
              <w:right w:w="15" w:type="dxa"/>
            </w:tcMar>
            <w:vAlign w:val="center"/>
          </w:tcPr>
          <w:p w14:paraId="46945878">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指导、协调和督导各级各部门排查、化解影响社会稳定的重大不稳定隐患、群体性事件和突发事件及影响国家安全的事件。</w:t>
            </w:r>
          </w:p>
        </w:tc>
      </w:tr>
      <w:tr w14:paraId="66713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941" w:type="dxa"/>
            <w:vMerge w:val="continue"/>
            <w:noWrap w:val="0"/>
            <w:tcMar>
              <w:top w:w="15" w:type="dxa"/>
              <w:left w:w="15" w:type="dxa"/>
              <w:right w:w="15" w:type="dxa"/>
            </w:tcMar>
            <w:vAlign w:val="center"/>
          </w:tcPr>
          <w:p w14:paraId="349BC9D6">
            <w:pPr>
              <w:jc w:val="center"/>
              <w:rPr>
                <w:rFonts w:hint="default" w:ascii="Calibri" w:hAnsi="Calibri" w:eastAsia="宋体" w:cs="Calibri"/>
                <w:b/>
                <w:i w:val="0"/>
                <w:color w:val="000000"/>
                <w:sz w:val="22"/>
                <w:szCs w:val="22"/>
                <w:u w:val="none"/>
              </w:rPr>
            </w:pPr>
          </w:p>
        </w:tc>
        <w:tc>
          <w:tcPr>
            <w:tcW w:w="748" w:type="dxa"/>
            <w:noWrap w:val="0"/>
            <w:tcMar>
              <w:top w:w="15" w:type="dxa"/>
              <w:left w:w="15" w:type="dxa"/>
              <w:right w:w="15" w:type="dxa"/>
            </w:tcMar>
            <w:vAlign w:val="center"/>
          </w:tcPr>
          <w:p w14:paraId="42B93444">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目标2</w:t>
            </w:r>
          </w:p>
        </w:tc>
        <w:tc>
          <w:tcPr>
            <w:tcW w:w="6872" w:type="dxa"/>
            <w:gridSpan w:val="7"/>
            <w:noWrap w:val="0"/>
            <w:tcMar>
              <w:top w:w="15" w:type="dxa"/>
              <w:left w:w="15" w:type="dxa"/>
              <w:right w:w="15" w:type="dxa"/>
            </w:tcMar>
            <w:vAlign w:val="center"/>
          </w:tcPr>
          <w:p w14:paraId="507C69E0">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对机关、团体、企业、事业单位遵守消防法律、法规情况进行监督管理，对专职、义务消防队进行指导，督促有关单位整改火灾隐患，落实消防安全措施，防止火灾的发生，减少火灾的损失</w:t>
            </w:r>
          </w:p>
        </w:tc>
      </w:tr>
      <w:tr w14:paraId="50A7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941" w:type="dxa"/>
            <w:vMerge w:val="continue"/>
            <w:noWrap w:val="0"/>
            <w:tcMar>
              <w:top w:w="15" w:type="dxa"/>
              <w:left w:w="15" w:type="dxa"/>
              <w:right w:w="15" w:type="dxa"/>
            </w:tcMar>
            <w:vAlign w:val="center"/>
          </w:tcPr>
          <w:p w14:paraId="6290493F">
            <w:pPr>
              <w:jc w:val="center"/>
              <w:rPr>
                <w:rFonts w:hint="default" w:ascii="Calibri" w:hAnsi="Calibri" w:eastAsia="宋体" w:cs="Calibri"/>
                <w:b/>
                <w:i w:val="0"/>
                <w:color w:val="000000"/>
                <w:sz w:val="22"/>
                <w:szCs w:val="22"/>
                <w:u w:val="none"/>
              </w:rPr>
            </w:pPr>
          </w:p>
        </w:tc>
        <w:tc>
          <w:tcPr>
            <w:tcW w:w="748" w:type="dxa"/>
            <w:noWrap w:val="0"/>
            <w:tcMar>
              <w:top w:w="15" w:type="dxa"/>
              <w:left w:w="15" w:type="dxa"/>
              <w:right w:w="15" w:type="dxa"/>
            </w:tcMar>
            <w:vAlign w:val="center"/>
          </w:tcPr>
          <w:p w14:paraId="58E53815">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目标3</w:t>
            </w:r>
          </w:p>
        </w:tc>
        <w:tc>
          <w:tcPr>
            <w:tcW w:w="6872" w:type="dxa"/>
            <w:gridSpan w:val="7"/>
            <w:noWrap w:val="0"/>
            <w:tcMar>
              <w:top w:w="15" w:type="dxa"/>
              <w:left w:w="15" w:type="dxa"/>
              <w:right w:w="15" w:type="dxa"/>
            </w:tcMar>
            <w:vAlign w:val="center"/>
          </w:tcPr>
          <w:p w14:paraId="6F5D24DE">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做好消防及抢险救援，保护人民群众生命财产安全；确保各类火灾及社会抢险出警得到保障。</w:t>
            </w:r>
          </w:p>
        </w:tc>
      </w:tr>
      <w:tr w14:paraId="4D19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941" w:type="dxa"/>
            <w:vMerge w:val="restart"/>
            <w:noWrap w:val="0"/>
            <w:tcMar>
              <w:top w:w="15" w:type="dxa"/>
              <w:left w:w="15" w:type="dxa"/>
              <w:right w:w="15" w:type="dxa"/>
            </w:tcMar>
            <w:vAlign w:val="center"/>
          </w:tcPr>
          <w:p w14:paraId="73BE3449">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一级指标</w:t>
            </w:r>
          </w:p>
        </w:tc>
        <w:tc>
          <w:tcPr>
            <w:tcW w:w="748" w:type="dxa"/>
            <w:vMerge w:val="restart"/>
            <w:noWrap w:val="0"/>
            <w:tcMar>
              <w:top w:w="15" w:type="dxa"/>
              <w:left w:w="15" w:type="dxa"/>
              <w:right w:w="15" w:type="dxa"/>
            </w:tcMar>
            <w:vAlign w:val="center"/>
          </w:tcPr>
          <w:p w14:paraId="4732B4F1">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二级指标</w:t>
            </w:r>
          </w:p>
        </w:tc>
        <w:tc>
          <w:tcPr>
            <w:tcW w:w="1180" w:type="dxa"/>
            <w:vMerge w:val="restart"/>
            <w:noWrap w:val="0"/>
            <w:tcMar>
              <w:top w:w="15" w:type="dxa"/>
              <w:left w:w="15" w:type="dxa"/>
              <w:right w:w="15" w:type="dxa"/>
            </w:tcMar>
            <w:vAlign w:val="center"/>
          </w:tcPr>
          <w:p w14:paraId="53927778">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三级指标</w:t>
            </w:r>
          </w:p>
        </w:tc>
        <w:tc>
          <w:tcPr>
            <w:tcW w:w="1186" w:type="dxa"/>
            <w:vMerge w:val="restart"/>
            <w:noWrap w:val="0"/>
            <w:tcMar>
              <w:top w:w="15" w:type="dxa"/>
              <w:left w:w="15" w:type="dxa"/>
              <w:right w:w="15" w:type="dxa"/>
            </w:tcMar>
            <w:vAlign w:val="center"/>
          </w:tcPr>
          <w:p w14:paraId="02D64CB1">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绩效指标描述（指标内容）</w:t>
            </w:r>
          </w:p>
        </w:tc>
        <w:tc>
          <w:tcPr>
            <w:tcW w:w="2462" w:type="dxa"/>
            <w:gridSpan w:val="3"/>
            <w:noWrap w:val="0"/>
            <w:tcMar>
              <w:top w:w="15" w:type="dxa"/>
              <w:left w:w="15" w:type="dxa"/>
              <w:right w:w="15" w:type="dxa"/>
            </w:tcMar>
            <w:vAlign w:val="center"/>
          </w:tcPr>
          <w:p w14:paraId="17FCD31F">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指标值</w:t>
            </w:r>
          </w:p>
        </w:tc>
        <w:tc>
          <w:tcPr>
            <w:tcW w:w="985" w:type="dxa"/>
            <w:vMerge w:val="restart"/>
            <w:noWrap w:val="0"/>
            <w:tcMar>
              <w:top w:w="15" w:type="dxa"/>
              <w:left w:w="15" w:type="dxa"/>
              <w:right w:w="15" w:type="dxa"/>
            </w:tcMar>
            <w:vAlign w:val="center"/>
          </w:tcPr>
          <w:p w14:paraId="019B9EF7">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指标确定依据</w:t>
            </w:r>
          </w:p>
        </w:tc>
        <w:tc>
          <w:tcPr>
            <w:tcW w:w="1059" w:type="dxa"/>
            <w:vMerge w:val="restart"/>
            <w:noWrap w:val="0"/>
            <w:tcMar>
              <w:top w:w="15" w:type="dxa"/>
              <w:left w:w="15" w:type="dxa"/>
              <w:right w:w="15" w:type="dxa"/>
            </w:tcMar>
            <w:vAlign w:val="center"/>
          </w:tcPr>
          <w:p w14:paraId="31A6462F">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评（扣）分标准</w:t>
            </w:r>
          </w:p>
        </w:tc>
      </w:tr>
      <w:tr w14:paraId="2121F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941" w:type="dxa"/>
            <w:vMerge w:val="continue"/>
            <w:noWrap w:val="0"/>
            <w:tcMar>
              <w:top w:w="15" w:type="dxa"/>
              <w:left w:w="15" w:type="dxa"/>
              <w:right w:w="15" w:type="dxa"/>
            </w:tcMar>
            <w:vAlign w:val="center"/>
          </w:tcPr>
          <w:p w14:paraId="3CAAADF2">
            <w:pPr>
              <w:jc w:val="center"/>
              <w:rPr>
                <w:rFonts w:hint="default" w:ascii="Calibri" w:hAnsi="Calibri" w:eastAsia="宋体" w:cs="Calibri"/>
                <w:b/>
                <w:i w:val="0"/>
                <w:color w:val="000000"/>
                <w:sz w:val="22"/>
                <w:szCs w:val="22"/>
                <w:u w:val="none"/>
              </w:rPr>
            </w:pPr>
          </w:p>
        </w:tc>
        <w:tc>
          <w:tcPr>
            <w:tcW w:w="748" w:type="dxa"/>
            <w:vMerge w:val="continue"/>
            <w:noWrap w:val="0"/>
            <w:tcMar>
              <w:top w:w="15" w:type="dxa"/>
              <w:left w:w="15" w:type="dxa"/>
              <w:right w:w="15" w:type="dxa"/>
            </w:tcMar>
            <w:vAlign w:val="center"/>
          </w:tcPr>
          <w:p w14:paraId="3760B05A">
            <w:pPr>
              <w:jc w:val="center"/>
              <w:rPr>
                <w:rFonts w:hint="default" w:ascii="Calibri" w:hAnsi="Calibri" w:eastAsia="宋体" w:cs="Calibri"/>
                <w:b/>
                <w:i w:val="0"/>
                <w:color w:val="000000"/>
                <w:sz w:val="22"/>
                <w:szCs w:val="22"/>
                <w:u w:val="none"/>
              </w:rPr>
            </w:pPr>
          </w:p>
        </w:tc>
        <w:tc>
          <w:tcPr>
            <w:tcW w:w="1180" w:type="dxa"/>
            <w:vMerge w:val="continue"/>
            <w:noWrap w:val="0"/>
            <w:tcMar>
              <w:top w:w="15" w:type="dxa"/>
              <w:left w:w="15" w:type="dxa"/>
              <w:right w:w="15" w:type="dxa"/>
            </w:tcMar>
            <w:vAlign w:val="center"/>
          </w:tcPr>
          <w:p w14:paraId="30474C17">
            <w:pPr>
              <w:jc w:val="center"/>
              <w:rPr>
                <w:rFonts w:hint="default" w:ascii="Calibri" w:hAnsi="Calibri" w:eastAsia="宋体" w:cs="Calibri"/>
                <w:b/>
                <w:i w:val="0"/>
                <w:color w:val="000000"/>
                <w:sz w:val="22"/>
                <w:szCs w:val="22"/>
                <w:u w:val="none"/>
              </w:rPr>
            </w:pPr>
          </w:p>
        </w:tc>
        <w:tc>
          <w:tcPr>
            <w:tcW w:w="1186" w:type="dxa"/>
            <w:vMerge w:val="continue"/>
            <w:noWrap w:val="0"/>
            <w:tcMar>
              <w:top w:w="15" w:type="dxa"/>
              <w:left w:w="15" w:type="dxa"/>
              <w:right w:w="15" w:type="dxa"/>
            </w:tcMar>
            <w:vAlign w:val="center"/>
          </w:tcPr>
          <w:p w14:paraId="7DDF2365">
            <w:pPr>
              <w:jc w:val="center"/>
              <w:rPr>
                <w:rFonts w:hint="default" w:ascii="Calibri" w:hAnsi="Calibri" w:eastAsia="宋体" w:cs="Calibri"/>
                <w:b/>
                <w:i w:val="0"/>
                <w:color w:val="000000"/>
                <w:sz w:val="22"/>
                <w:szCs w:val="22"/>
                <w:u w:val="none"/>
              </w:rPr>
            </w:pPr>
          </w:p>
        </w:tc>
        <w:tc>
          <w:tcPr>
            <w:tcW w:w="914" w:type="dxa"/>
            <w:noWrap w:val="0"/>
            <w:tcMar>
              <w:top w:w="15" w:type="dxa"/>
              <w:left w:w="15" w:type="dxa"/>
              <w:right w:w="15" w:type="dxa"/>
            </w:tcMar>
            <w:vAlign w:val="center"/>
          </w:tcPr>
          <w:p w14:paraId="258529E5">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符号</w:t>
            </w:r>
          </w:p>
        </w:tc>
        <w:tc>
          <w:tcPr>
            <w:tcW w:w="367" w:type="dxa"/>
            <w:noWrap w:val="0"/>
            <w:tcMar>
              <w:top w:w="15" w:type="dxa"/>
              <w:left w:w="15" w:type="dxa"/>
              <w:right w:w="15" w:type="dxa"/>
            </w:tcMar>
            <w:vAlign w:val="center"/>
          </w:tcPr>
          <w:p w14:paraId="1C163027">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值</w:t>
            </w:r>
          </w:p>
        </w:tc>
        <w:tc>
          <w:tcPr>
            <w:tcW w:w="1181" w:type="dxa"/>
            <w:noWrap w:val="0"/>
            <w:tcMar>
              <w:top w:w="15" w:type="dxa"/>
              <w:left w:w="15" w:type="dxa"/>
              <w:right w:w="15" w:type="dxa"/>
            </w:tcMar>
            <w:vAlign w:val="center"/>
          </w:tcPr>
          <w:p w14:paraId="45E38D03">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单位（文字描述）</w:t>
            </w:r>
          </w:p>
        </w:tc>
        <w:tc>
          <w:tcPr>
            <w:tcW w:w="985" w:type="dxa"/>
            <w:vMerge w:val="continue"/>
            <w:noWrap w:val="0"/>
            <w:tcMar>
              <w:top w:w="15" w:type="dxa"/>
              <w:left w:w="15" w:type="dxa"/>
              <w:right w:w="15" w:type="dxa"/>
            </w:tcMar>
            <w:vAlign w:val="center"/>
          </w:tcPr>
          <w:p w14:paraId="7879DA9E">
            <w:pPr>
              <w:jc w:val="center"/>
              <w:rPr>
                <w:rFonts w:hint="default" w:ascii="Calibri" w:hAnsi="Calibri" w:eastAsia="宋体" w:cs="Calibri"/>
                <w:b/>
                <w:i w:val="0"/>
                <w:color w:val="000000"/>
                <w:sz w:val="22"/>
                <w:szCs w:val="22"/>
                <w:u w:val="none"/>
              </w:rPr>
            </w:pPr>
          </w:p>
        </w:tc>
        <w:tc>
          <w:tcPr>
            <w:tcW w:w="1059" w:type="dxa"/>
            <w:vMerge w:val="continue"/>
            <w:noWrap w:val="0"/>
            <w:tcMar>
              <w:top w:w="15" w:type="dxa"/>
              <w:left w:w="15" w:type="dxa"/>
              <w:right w:w="15" w:type="dxa"/>
            </w:tcMar>
            <w:vAlign w:val="center"/>
          </w:tcPr>
          <w:p w14:paraId="608979CD">
            <w:pPr>
              <w:jc w:val="center"/>
              <w:rPr>
                <w:rFonts w:hint="default" w:ascii="Calibri" w:hAnsi="Calibri" w:eastAsia="宋体" w:cs="Calibri"/>
                <w:b/>
                <w:i w:val="0"/>
                <w:color w:val="000000"/>
                <w:sz w:val="22"/>
                <w:szCs w:val="22"/>
                <w:u w:val="none"/>
              </w:rPr>
            </w:pPr>
          </w:p>
        </w:tc>
      </w:tr>
      <w:tr w14:paraId="0AC57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941" w:type="dxa"/>
            <w:vMerge w:val="restart"/>
            <w:noWrap w:val="0"/>
            <w:tcMar>
              <w:top w:w="15" w:type="dxa"/>
              <w:left w:w="15" w:type="dxa"/>
              <w:right w:w="15" w:type="dxa"/>
            </w:tcMar>
            <w:vAlign w:val="center"/>
          </w:tcPr>
          <w:p w14:paraId="76BCE865">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产出指标</w:t>
            </w:r>
          </w:p>
        </w:tc>
        <w:tc>
          <w:tcPr>
            <w:tcW w:w="748" w:type="dxa"/>
            <w:noWrap w:val="0"/>
            <w:tcMar>
              <w:top w:w="15" w:type="dxa"/>
              <w:left w:w="15" w:type="dxa"/>
              <w:right w:w="15" w:type="dxa"/>
            </w:tcMar>
            <w:vAlign w:val="center"/>
          </w:tcPr>
          <w:p w14:paraId="3869BC5B">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数量指标</w:t>
            </w:r>
          </w:p>
        </w:tc>
        <w:tc>
          <w:tcPr>
            <w:tcW w:w="1180" w:type="dxa"/>
            <w:noWrap w:val="0"/>
            <w:tcMar>
              <w:top w:w="15" w:type="dxa"/>
              <w:left w:w="15" w:type="dxa"/>
              <w:right w:w="15" w:type="dxa"/>
            </w:tcMar>
            <w:vAlign w:val="center"/>
          </w:tcPr>
          <w:p w14:paraId="7884C9E0">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1186" w:type="dxa"/>
            <w:noWrap w:val="0"/>
            <w:tcMar>
              <w:top w:w="15" w:type="dxa"/>
              <w:left w:w="15" w:type="dxa"/>
              <w:right w:w="15" w:type="dxa"/>
            </w:tcMar>
            <w:vAlign w:val="center"/>
          </w:tcPr>
          <w:p w14:paraId="588DCBE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914" w:type="dxa"/>
            <w:noWrap w:val="0"/>
            <w:tcMar>
              <w:top w:w="15" w:type="dxa"/>
              <w:left w:w="15" w:type="dxa"/>
              <w:right w:w="15" w:type="dxa"/>
            </w:tcMar>
            <w:vAlign w:val="center"/>
          </w:tcPr>
          <w:p w14:paraId="280CCE89">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7" w:type="dxa"/>
            <w:noWrap w:val="0"/>
            <w:tcMar>
              <w:top w:w="15" w:type="dxa"/>
              <w:left w:w="15" w:type="dxa"/>
              <w:right w:w="15" w:type="dxa"/>
            </w:tcMar>
            <w:vAlign w:val="center"/>
          </w:tcPr>
          <w:p w14:paraId="2F7D76CD">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1181" w:type="dxa"/>
            <w:noWrap w:val="0"/>
            <w:tcMar>
              <w:top w:w="15" w:type="dxa"/>
              <w:left w:w="15" w:type="dxa"/>
              <w:right w:w="15" w:type="dxa"/>
            </w:tcMar>
            <w:vAlign w:val="center"/>
          </w:tcPr>
          <w:p w14:paraId="304D2F6B">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985" w:type="dxa"/>
            <w:noWrap w:val="0"/>
            <w:tcMar>
              <w:top w:w="15" w:type="dxa"/>
              <w:left w:w="15" w:type="dxa"/>
              <w:right w:w="15" w:type="dxa"/>
            </w:tcMar>
            <w:vAlign w:val="center"/>
          </w:tcPr>
          <w:p w14:paraId="33320FE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c>
          <w:tcPr>
            <w:tcW w:w="1059" w:type="dxa"/>
            <w:noWrap w:val="0"/>
            <w:tcMar>
              <w:top w:w="15" w:type="dxa"/>
              <w:left w:w="15" w:type="dxa"/>
              <w:right w:w="15" w:type="dxa"/>
            </w:tcMar>
            <w:vAlign w:val="center"/>
          </w:tcPr>
          <w:p w14:paraId="33357990">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r>
      <w:tr w14:paraId="69C6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941" w:type="dxa"/>
            <w:vMerge w:val="continue"/>
            <w:noWrap w:val="0"/>
            <w:tcMar>
              <w:top w:w="15" w:type="dxa"/>
              <w:left w:w="15" w:type="dxa"/>
              <w:right w:w="15" w:type="dxa"/>
            </w:tcMar>
            <w:vAlign w:val="center"/>
          </w:tcPr>
          <w:p w14:paraId="07E1CC56">
            <w:pPr>
              <w:jc w:val="center"/>
              <w:rPr>
                <w:rFonts w:hint="default" w:ascii="Calibri" w:hAnsi="Calibri" w:eastAsia="宋体" w:cs="Calibri"/>
                <w:b/>
                <w:i w:val="0"/>
                <w:color w:val="000000"/>
                <w:sz w:val="22"/>
                <w:szCs w:val="22"/>
                <w:u w:val="none"/>
              </w:rPr>
            </w:pPr>
          </w:p>
        </w:tc>
        <w:tc>
          <w:tcPr>
            <w:tcW w:w="748" w:type="dxa"/>
            <w:noWrap w:val="0"/>
            <w:tcMar>
              <w:top w:w="15" w:type="dxa"/>
              <w:left w:w="15" w:type="dxa"/>
              <w:right w:w="15" w:type="dxa"/>
            </w:tcMar>
            <w:vAlign w:val="center"/>
          </w:tcPr>
          <w:p w14:paraId="6D93413C">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质量指标</w:t>
            </w:r>
          </w:p>
        </w:tc>
        <w:tc>
          <w:tcPr>
            <w:tcW w:w="1180" w:type="dxa"/>
            <w:noWrap w:val="0"/>
            <w:tcMar>
              <w:top w:w="15" w:type="dxa"/>
              <w:left w:w="15" w:type="dxa"/>
              <w:right w:w="15" w:type="dxa"/>
            </w:tcMar>
            <w:vAlign w:val="center"/>
          </w:tcPr>
          <w:p w14:paraId="18F9982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1186" w:type="dxa"/>
            <w:noWrap w:val="0"/>
            <w:tcMar>
              <w:top w:w="15" w:type="dxa"/>
              <w:left w:w="15" w:type="dxa"/>
              <w:right w:w="15" w:type="dxa"/>
            </w:tcMar>
            <w:vAlign w:val="center"/>
          </w:tcPr>
          <w:p w14:paraId="109DA9D8">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914" w:type="dxa"/>
            <w:noWrap w:val="0"/>
            <w:tcMar>
              <w:top w:w="15" w:type="dxa"/>
              <w:left w:w="15" w:type="dxa"/>
              <w:right w:w="15" w:type="dxa"/>
            </w:tcMar>
            <w:vAlign w:val="center"/>
          </w:tcPr>
          <w:p w14:paraId="0769923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7" w:type="dxa"/>
            <w:noWrap w:val="0"/>
            <w:tcMar>
              <w:top w:w="15" w:type="dxa"/>
              <w:left w:w="15" w:type="dxa"/>
              <w:right w:w="15" w:type="dxa"/>
            </w:tcMar>
            <w:vAlign w:val="center"/>
          </w:tcPr>
          <w:p w14:paraId="252D4705">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c>
          <w:tcPr>
            <w:tcW w:w="1181" w:type="dxa"/>
            <w:noWrap w:val="0"/>
            <w:tcMar>
              <w:top w:w="15" w:type="dxa"/>
              <w:left w:w="15" w:type="dxa"/>
              <w:right w:w="15" w:type="dxa"/>
            </w:tcMar>
            <w:vAlign w:val="center"/>
          </w:tcPr>
          <w:p w14:paraId="55DDC771">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985" w:type="dxa"/>
            <w:noWrap w:val="0"/>
            <w:tcMar>
              <w:top w:w="15" w:type="dxa"/>
              <w:left w:w="15" w:type="dxa"/>
              <w:right w:w="15" w:type="dxa"/>
            </w:tcMar>
            <w:vAlign w:val="center"/>
          </w:tcPr>
          <w:p w14:paraId="373DA05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1059" w:type="dxa"/>
            <w:noWrap w:val="0"/>
            <w:tcMar>
              <w:top w:w="15" w:type="dxa"/>
              <w:left w:w="15" w:type="dxa"/>
              <w:right w:w="15" w:type="dxa"/>
            </w:tcMar>
            <w:vAlign w:val="center"/>
          </w:tcPr>
          <w:p w14:paraId="6CD7BFC8">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r>
      <w:tr w14:paraId="3DE77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941" w:type="dxa"/>
            <w:vMerge w:val="continue"/>
            <w:noWrap w:val="0"/>
            <w:tcMar>
              <w:top w:w="15" w:type="dxa"/>
              <w:left w:w="15" w:type="dxa"/>
              <w:right w:w="15" w:type="dxa"/>
            </w:tcMar>
            <w:vAlign w:val="center"/>
          </w:tcPr>
          <w:p w14:paraId="35052842">
            <w:pPr>
              <w:jc w:val="center"/>
              <w:rPr>
                <w:rFonts w:hint="default" w:ascii="Calibri" w:hAnsi="Calibri" w:eastAsia="宋体" w:cs="Calibri"/>
                <w:b/>
                <w:i w:val="0"/>
                <w:color w:val="000000"/>
                <w:sz w:val="22"/>
                <w:szCs w:val="22"/>
                <w:u w:val="none"/>
              </w:rPr>
            </w:pPr>
          </w:p>
        </w:tc>
        <w:tc>
          <w:tcPr>
            <w:tcW w:w="748" w:type="dxa"/>
            <w:noWrap w:val="0"/>
            <w:tcMar>
              <w:top w:w="15" w:type="dxa"/>
              <w:left w:w="15" w:type="dxa"/>
              <w:right w:w="15" w:type="dxa"/>
            </w:tcMar>
            <w:vAlign w:val="center"/>
          </w:tcPr>
          <w:p w14:paraId="587F08FE">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时效指标</w:t>
            </w:r>
          </w:p>
        </w:tc>
        <w:tc>
          <w:tcPr>
            <w:tcW w:w="1180" w:type="dxa"/>
            <w:noWrap w:val="0"/>
            <w:tcMar>
              <w:top w:w="15" w:type="dxa"/>
              <w:left w:w="15" w:type="dxa"/>
              <w:right w:w="15" w:type="dxa"/>
            </w:tcMar>
            <w:vAlign w:val="center"/>
          </w:tcPr>
          <w:p w14:paraId="20582F5F">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1186" w:type="dxa"/>
            <w:noWrap w:val="0"/>
            <w:tcMar>
              <w:top w:w="15" w:type="dxa"/>
              <w:left w:w="15" w:type="dxa"/>
              <w:right w:w="15" w:type="dxa"/>
            </w:tcMar>
            <w:vAlign w:val="center"/>
          </w:tcPr>
          <w:p w14:paraId="1E601D4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914" w:type="dxa"/>
            <w:noWrap w:val="0"/>
            <w:tcMar>
              <w:top w:w="15" w:type="dxa"/>
              <w:left w:w="15" w:type="dxa"/>
              <w:right w:w="15" w:type="dxa"/>
            </w:tcMar>
            <w:vAlign w:val="center"/>
          </w:tcPr>
          <w:p w14:paraId="1AB53B62">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7" w:type="dxa"/>
            <w:noWrap w:val="0"/>
            <w:tcMar>
              <w:top w:w="15" w:type="dxa"/>
              <w:left w:w="15" w:type="dxa"/>
              <w:right w:w="15" w:type="dxa"/>
            </w:tcMar>
            <w:vAlign w:val="center"/>
          </w:tcPr>
          <w:p w14:paraId="55E74609">
            <w:pPr>
              <w:jc w:val="right"/>
              <w:rPr>
                <w:rFonts w:hint="default" w:ascii="Calibri" w:hAnsi="Calibri" w:eastAsia="宋体" w:cs="Calibri"/>
                <w:i w:val="0"/>
                <w:color w:val="000000"/>
                <w:sz w:val="22"/>
                <w:szCs w:val="22"/>
                <w:u w:val="none"/>
              </w:rPr>
            </w:pPr>
          </w:p>
        </w:tc>
        <w:tc>
          <w:tcPr>
            <w:tcW w:w="1181" w:type="dxa"/>
            <w:noWrap w:val="0"/>
            <w:tcMar>
              <w:top w:w="15" w:type="dxa"/>
              <w:left w:w="15" w:type="dxa"/>
              <w:right w:w="15" w:type="dxa"/>
            </w:tcMar>
            <w:vAlign w:val="center"/>
          </w:tcPr>
          <w:p w14:paraId="78D23E23">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及时保障</w:t>
            </w:r>
          </w:p>
        </w:tc>
        <w:tc>
          <w:tcPr>
            <w:tcW w:w="985" w:type="dxa"/>
            <w:noWrap w:val="0"/>
            <w:tcMar>
              <w:top w:w="15" w:type="dxa"/>
              <w:left w:w="15" w:type="dxa"/>
              <w:right w:w="15" w:type="dxa"/>
            </w:tcMar>
            <w:vAlign w:val="center"/>
          </w:tcPr>
          <w:p w14:paraId="13F700A3">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1059" w:type="dxa"/>
            <w:noWrap w:val="0"/>
            <w:tcMar>
              <w:top w:w="15" w:type="dxa"/>
              <w:left w:w="15" w:type="dxa"/>
              <w:right w:w="15" w:type="dxa"/>
            </w:tcMar>
            <w:vAlign w:val="center"/>
          </w:tcPr>
          <w:p w14:paraId="4E61C1D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r>
      <w:tr w14:paraId="5E2E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941" w:type="dxa"/>
            <w:vMerge w:val="continue"/>
            <w:noWrap w:val="0"/>
            <w:tcMar>
              <w:top w:w="15" w:type="dxa"/>
              <w:left w:w="15" w:type="dxa"/>
              <w:right w:w="15" w:type="dxa"/>
            </w:tcMar>
            <w:vAlign w:val="center"/>
          </w:tcPr>
          <w:p w14:paraId="144D4346">
            <w:pPr>
              <w:jc w:val="center"/>
              <w:rPr>
                <w:rFonts w:hint="default" w:ascii="Calibri" w:hAnsi="Calibri" w:eastAsia="宋体" w:cs="Calibri"/>
                <w:b/>
                <w:i w:val="0"/>
                <w:color w:val="000000"/>
                <w:sz w:val="22"/>
                <w:szCs w:val="22"/>
                <w:u w:val="none"/>
              </w:rPr>
            </w:pPr>
          </w:p>
        </w:tc>
        <w:tc>
          <w:tcPr>
            <w:tcW w:w="748" w:type="dxa"/>
            <w:noWrap w:val="0"/>
            <w:tcMar>
              <w:top w:w="15" w:type="dxa"/>
              <w:left w:w="15" w:type="dxa"/>
              <w:right w:w="15" w:type="dxa"/>
            </w:tcMar>
            <w:vAlign w:val="top"/>
          </w:tcPr>
          <w:p w14:paraId="1BD8E1CA">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成本指标</w:t>
            </w:r>
          </w:p>
        </w:tc>
        <w:tc>
          <w:tcPr>
            <w:tcW w:w="1180" w:type="dxa"/>
            <w:noWrap w:val="0"/>
            <w:tcMar>
              <w:top w:w="15" w:type="dxa"/>
              <w:left w:w="15" w:type="dxa"/>
              <w:right w:w="15" w:type="dxa"/>
            </w:tcMar>
            <w:vAlign w:val="top"/>
          </w:tcPr>
          <w:p w14:paraId="50533A1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1186" w:type="dxa"/>
            <w:noWrap w:val="0"/>
            <w:tcMar>
              <w:top w:w="15" w:type="dxa"/>
              <w:left w:w="15" w:type="dxa"/>
              <w:right w:w="15" w:type="dxa"/>
            </w:tcMar>
            <w:vAlign w:val="top"/>
          </w:tcPr>
          <w:p w14:paraId="2EB67781">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914" w:type="dxa"/>
            <w:noWrap w:val="0"/>
            <w:tcMar>
              <w:top w:w="15" w:type="dxa"/>
              <w:left w:w="15" w:type="dxa"/>
              <w:right w:w="15" w:type="dxa"/>
            </w:tcMar>
            <w:vAlign w:val="top"/>
          </w:tcPr>
          <w:p w14:paraId="38ADFDBE">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7" w:type="dxa"/>
            <w:noWrap w:val="0"/>
            <w:tcMar>
              <w:top w:w="15" w:type="dxa"/>
              <w:left w:w="15" w:type="dxa"/>
              <w:right w:w="15" w:type="dxa"/>
            </w:tcMar>
            <w:vAlign w:val="top"/>
          </w:tcPr>
          <w:p w14:paraId="31DA7FD9">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1181" w:type="dxa"/>
            <w:noWrap w:val="0"/>
            <w:tcMar>
              <w:top w:w="15" w:type="dxa"/>
              <w:left w:w="15" w:type="dxa"/>
              <w:right w:w="15" w:type="dxa"/>
            </w:tcMar>
            <w:vAlign w:val="top"/>
          </w:tcPr>
          <w:p w14:paraId="4099640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985" w:type="dxa"/>
            <w:noWrap w:val="0"/>
            <w:tcMar>
              <w:top w:w="15" w:type="dxa"/>
              <w:left w:w="15" w:type="dxa"/>
              <w:right w:w="15" w:type="dxa"/>
            </w:tcMar>
            <w:vAlign w:val="top"/>
          </w:tcPr>
          <w:p w14:paraId="3E51082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1059" w:type="dxa"/>
            <w:noWrap w:val="0"/>
            <w:tcMar>
              <w:top w:w="15" w:type="dxa"/>
              <w:left w:w="15" w:type="dxa"/>
              <w:right w:w="15" w:type="dxa"/>
            </w:tcMar>
            <w:vAlign w:val="top"/>
          </w:tcPr>
          <w:p w14:paraId="5E4A0DF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r>
      <w:tr w14:paraId="7D8B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jc w:val="center"/>
        </w:trPr>
        <w:tc>
          <w:tcPr>
            <w:tcW w:w="941" w:type="dxa"/>
            <w:noWrap w:val="0"/>
            <w:tcMar>
              <w:top w:w="15" w:type="dxa"/>
              <w:left w:w="15" w:type="dxa"/>
              <w:right w:w="15" w:type="dxa"/>
            </w:tcMar>
            <w:vAlign w:val="center"/>
          </w:tcPr>
          <w:p w14:paraId="67B2DA7B">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效益指标</w:t>
            </w:r>
          </w:p>
        </w:tc>
        <w:tc>
          <w:tcPr>
            <w:tcW w:w="748" w:type="dxa"/>
            <w:noWrap w:val="0"/>
            <w:tcMar>
              <w:top w:w="15" w:type="dxa"/>
              <w:left w:w="15" w:type="dxa"/>
              <w:right w:w="15" w:type="dxa"/>
            </w:tcMar>
            <w:vAlign w:val="center"/>
          </w:tcPr>
          <w:p w14:paraId="68AE0CF1">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社会效益指标</w:t>
            </w:r>
          </w:p>
        </w:tc>
        <w:tc>
          <w:tcPr>
            <w:tcW w:w="1180" w:type="dxa"/>
            <w:noWrap w:val="0"/>
            <w:tcMar>
              <w:top w:w="15" w:type="dxa"/>
              <w:left w:w="15" w:type="dxa"/>
              <w:right w:w="15" w:type="dxa"/>
            </w:tcMar>
            <w:vAlign w:val="center"/>
          </w:tcPr>
          <w:p w14:paraId="78462E9B">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c>
          <w:tcPr>
            <w:tcW w:w="1186" w:type="dxa"/>
            <w:noWrap w:val="0"/>
            <w:tcMar>
              <w:top w:w="15" w:type="dxa"/>
              <w:left w:w="15" w:type="dxa"/>
              <w:right w:w="15" w:type="dxa"/>
            </w:tcMar>
            <w:vAlign w:val="center"/>
          </w:tcPr>
          <w:p w14:paraId="18684BE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c>
          <w:tcPr>
            <w:tcW w:w="914" w:type="dxa"/>
            <w:noWrap w:val="0"/>
            <w:tcMar>
              <w:top w:w="15" w:type="dxa"/>
              <w:left w:w="15" w:type="dxa"/>
              <w:right w:w="15" w:type="dxa"/>
            </w:tcMar>
            <w:vAlign w:val="center"/>
          </w:tcPr>
          <w:p w14:paraId="2CA6E2D0">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7" w:type="dxa"/>
            <w:noWrap w:val="0"/>
            <w:tcMar>
              <w:top w:w="15" w:type="dxa"/>
              <w:left w:w="15" w:type="dxa"/>
              <w:right w:w="15" w:type="dxa"/>
            </w:tcMar>
            <w:vAlign w:val="center"/>
          </w:tcPr>
          <w:p w14:paraId="125044A1">
            <w:pPr>
              <w:jc w:val="right"/>
              <w:rPr>
                <w:rFonts w:hint="default" w:ascii="Calibri" w:hAnsi="Calibri" w:eastAsia="宋体" w:cs="Calibri"/>
                <w:i w:val="0"/>
                <w:color w:val="000000"/>
                <w:sz w:val="22"/>
                <w:szCs w:val="22"/>
                <w:u w:val="none"/>
              </w:rPr>
            </w:pPr>
          </w:p>
        </w:tc>
        <w:tc>
          <w:tcPr>
            <w:tcW w:w="1181" w:type="dxa"/>
            <w:noWrap w:val="0"/>
            <w:tcMar>
              <w:top w:w="15" w:type="dxa"/>
              <w:left w:w="15" w:type="dxa"/>
              <w:right w:w="15" w:type="dxa"/>
            </w:tcMar>
            <w:vAlign w:val="center"/>
          </w:tcPr>
          <w:p w14:paraId="508F52E7">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c>
          <w:tcPr>
            <w:tcW w:w="985" w:type="dxa"/>
            <w:noWrap w:val="0"/>
            <w:tcMar>
              <w:top w:w="15" w:type="dxa"/>
              <w:left w:w="15" w:type="dxa"/>
              <w:right w:w="15" w:type="dxa"/>
            </w:tcMar>
            <w:vAlign w:val="center"/>
          </w:tcPr>
          <w:p w14:paraId="54577CF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c>
          <w:tcPr>
            <w:tcW w:w="1059" w:type="dxa"/>
            <w:noWrap w:val="0"/>
            <w:tcMar>
              <w:top w:w="15" w:type="dxa"/>
              <w:left w:w="15" w:type="dxa"/>
              <w:right w:w="15" w:type="dxa"/>
            </w:tcMar>
            <w:vAlign w:val="center"/>
          </w:tcPr>
          <w:p w14:paraId="73DD43B3">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r>
      <w:tr w14:paraId="5F917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941" w:type="dxa"/>
            <w:noWrap w:val="0"/>
            <w:tcMar>
              <w:top w:w="15" w:type="dxa"/>
              <w:left w:w="15" w:type="dxa"/>
              <w:right w:w="15" w:type="dxa"/>
            </w:tcMar>
            <w:vAlign w:val="center"/>
          </w:tcPr>
          <w:p w14:paraId="528A237A">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满意度指标</w:t>
            </w:r>
          </w:p>
        </w:tc>
        <w:tc>
          <w:tcPr>
            <w:tcW w:w="748" w:type="dxa"/>
            <w:noWrap w:val="0"/>
            <w:tcMar>
              <w:top w:w="15" w:type="dxa"/>
              <w:left w:w="15" w:type="dxa"/>
              <w:right w:w="15" w:type="dxa"/>
            </w:tcMar>
            <w:vAlign w:val="center"/>
          </w:tcPr>
          <w:p w14:paraId="2C8C0324">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服务对象满意度指标</w:t>
            </w:r>
          </w:p>
        </w:tc>
        <w:tc>
          <w:tcPr>
            <w:tcW w:w="1180" w:type="dxa"/>
            <w:noWrap w:val="0"/>
            <w:tcMar>
              <w:top w:w="15" w:type="dxa"/>
              <w:left w:w="15" w:type="dxa"/>
              <w:right w:w="15" w:type="dxa"/>
            </w:tcMar>
            <w:vAlign w:val="center"/>
          </w:tcPr>
          <w:p w14:paraId="2F738D40">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1186" w:type="dxa"/>
            <w:noWrap w:val="0"/>
            <w:tcMar>
              <w:top w:w="15" w:type="dxa"/>
              <w:left w:w="15" w:type="dxa"/>
              <w:right w:w="15" w:type="dxa"/>
            </w:tcMar>
            <w:vAlign w:val="center"/>
          </w:tcPr>
          <w:p w14:paraId="6B3528F9">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914" w:type="dxa"/>
            <w:noWrap w:val="0"/>
            <w:tcMar>
              <w:top w:w="15" w:type="dxa"/>
              <w:left w:w="15" w:type="dxa"/>
              <w:right w:w="15" w:type="dxa"/>
            </w:tcMar>
            <w:vAlign w:val="center"/>
          </w:tcPr>
          <w:p w14:paraId="52920BDF">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7" w:type="dxa"/>
            <w:noWrap w:val="0"/>
            <w:tcMar>
              <w:top w:w="15" w:type="dxa"/>
              <w:left w:w="15" w:type="dxa"/>
              <w:right w:w="15" w:type="dxa"/>
            </w:tcMar>
            <w:vAlign w:val="center"/>
          </w:tcPr>
          <w:p w14:paraId="21801DCC">
            <w:pPr>
              <w:jc w:val="right"/>
              <w:rPr>
                <w:rFonts w:hint="default" w:ascii="Calibri" w:hAnsi="Calibri" w:eastAsia="宋体" w:cs="Calibri"/>
                <w:i w:val="0"/>
                <w:color w:val="000000"/>
                <w:sz w:val="22"/>
                <w:szCs w:val="22"/>
                <w:u w:val="none"/>
              </w:rPr>
            </w:pPr>
          </w:p>
        </w:tc>
        <w:tc>
          <w:tcPr>
            <w:tcW w:w="1181" w:type="dxa"/>
            <w:noWrap w:val="0"/>
            <w:tcMar>
              <w:top w:w="15" w:type="dxa"/>
              <w:left w:w="15" w:type="dxa"/>
              <w:right w:w="15" w:type="dxa"/>
            </w:tcMar>
            <w:vAlign w:val="center"/>
          </w:tcPr>
          <w:p w14:paraId="65076061">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985" w:type="dxa"/>
            <w:noWrap w:val="0"/>
            <w:tcMar>
              <w:top w:w="15" w:type="dxa"/>
              <w:left w:w="15" w:type="dxa"/>
              <w:right w:w="15" w:type="dxa"/>
            </w:tcMar>
            <w:vAlign w:val="center"/>
          </w:tcPr>
          <w:p w14:paraId="05F950C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c>
          <w:tcPr>
            <w:tcW w:w="1059" w:type="dxa"/>
            <w:noWrap w:val="0"/>
            <w:tcMar>
              <w:top w:w="15" w:type="dxa"/>
              <w:left w:w="15" w:type="dxa"/>
              <w:right w:w="15" w:type="dxa"/>
            </w:tcMar>
            <w:vAlign w:val="center"/>
          </w:tcPr>
          <w:p w14:paraId="7E81C8E5">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r>
    </w:tbl>
    <w:p w14:paraId="3D8B3F7B">
      <w:pPr>
        <w:numPr>
          <w:ilvl w:val="0"/>
          <w:numId w:val="0"/>
        </w:numPr>
        <w:spacing w:line="600" w:lineRule="exact"/>
        <w:rPr>
          <w:rFonts w:hint="eastAsia" w:ascii="方正仿宋_GBK" w:hAnsi="方正仿宋_GBK" w:eastAsia="方正仿宋_GBK" w:cs="方正仿宋_GBK"/>
          <w:b/>
          <w:color w:val="000000"/>
          <w:sz w:val="28"/>
          <w:lang w:val="en-US" w:eastAsia="zh-CN"/>
        </w:rPr>
      </w:pPr>
    </w:p>
    <w:p w14:paraId="05E210CD">
      <w:pPr>
        <w:numPr>
          <w:ilvl w:val="0"/>
          <w:numId w:val="0"/>
        </w:numPr>
        <w:spacing w:line="600" w:lineRule="exact"/>
        <w:rPr>
          <w:rFonts w:hint="eastAsia"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28"/>
          <w:lang w:val="en-US" w:eastAsia="zh-CN"/>
        </w:rPr>
        <w:t>12.“智慧消防”系统运行维护资金</w:t>
      </w:r>
    </w:p>
    <w:tbl>
      <w:tblPr>
        <w:tblStyle w:val="4"/>
        <w:tblW w:w="8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1"/>
        <w:gridCol w:w="748"/>
        <w:gridCol w:w="1180"/>
        <w:gridCol w:w="1186"/>
        <w:gridCol w:w="914"/>
        <w:gridCol w:w="367"/>
        <w:gridCol w:w="1181"/>
        <w:gridCol w:w="985"/>
        <w:gridCol w:w="1059"/>
      </w:tblGrid>
      <w:tr w14:paraId="7502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941" w:type="dxa"/>
            <w:noWrap w:val="0"/>
            <w:tcMar>
              <w:top w:w="15" w:type="dxa"/>
              <w:left w:w="15" w:type="dxa"/>
              <w:right w:w="15" w:type="dxa"/>
            </w:tcMar>
            <w:vAlign w:val="center"/>
          </w:tcPr>
          <w:p w14:paraId="0C3F9F9A">
            <w:pPr>
              <w:widowControl/>
              <w:jc w:val="center"/>
              <w:textAlignment w:val="center"/>
              <w:rPr>
                <w:rFonts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项目编码及名称</w:t>
            </w:r>
          </w:p>
        </w:tc>
        <w:tc>
          <w:tcPr>
            <w:tcW w:w="3114" w:type="dxa"/>
            <w:gridSpan w:val="3"/>
            <w:noWrap w:val="0"/>
            <w:tcMar>
              <w:top w:w="15" w:type="dxa"/>
              <w:left w:w="15" w:type="dxa"/>
              <w:right w:w="15" w:type="dxa"/>
            </w:tcMar>
            <w:vAlign w:val="center"/>
          </w:tcPr>
          <w:p w14:paraId="0DA6ED53">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[13060521D2OS8UCTLTNCP]</w:t>
            </w:r>
            <w:r>
              <w:rPr>
                <w:rFonts w:hint="eastAsia" w:cs="Calibri"/>
                <w:i w:val="0"/>
                <w:color w:val="000000"/>
                <w:kern w:val="0"/>
                <w:sz w:val="22"/>
                <w:szCs w:val="22"/>
                <w:u w:val="none"/>
                <w:lang w:val="en-US" w:eastAsia="zh-CN"/>
              </w:rPr>
              <w:t>“智慧消防”系统运行维护资金</w:t>
            </w:r>
          </w:p>
        </w:tc>
        <w:tc>
          <w:tcPr>
            <w:tcW w:w="1281" w:type="dxa"/>
            <w:gridSpan w:val="2"/>
            <w:noWrap w:val="0"/>
            <w:tcMar>
              <w:top w:w="15" w:type="dxa"/>
              <w:left w:w="15" w:type="dxa"/>
              <w:right w:w="15" w:type="dxa"/>
            </w:tcMar>
            <w:vAlign w:val="center"/>
          </w:tcPr>
          <w:p w14:paraId="222532D0">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主管部门</w:t>
            </w:r>
          </w:p>
        </w:tc>
        <w:tc>
          <w:tcPr>
            <w:tcW w:w="3225" w:type="dxa"/>
            <w:gridSpan w:val="3"/>
            <w:noWrap w:val="0"/>
            <w:tcMar>
              <w:top w:w="15" w:type="dxa"/>
              <w:left w:w="15" w:type="dxa"/>
              <w:right w:w="15" w:type="dxa"/>
            </w:tcMar>
            <w:vAlign w:val="center"/>
          </w:tcPr>
          <w:p w14:paraId="2865B552">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[999]财政代列资金</w:t>
            </w:r>
          </w:p>
        </w:tc>
      </w:tr>
      <w:tr w14:paraId="12BC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941" w:type="dxa"/>
            <w:noWrap w:val="0"/>
            <w:tcMar>
              <w:top w:w="15" w:type="dxa"/>
              <w:left w:w="15" w:type="dxa"/>
              <w:right w:w="15" w:type="dxa"/>
            </w:tcMar>
            <w:vAlign w:val="center"/>
          </w:tcPr>
          <w:p w14:paraId="7ADB87E7">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项目单位</w:t>
            </w:r>
          </w:p>
        </w:tc>
        <w:tc>
          <w:tcPr>
            <w:tcW w:w="3114" w:type="dxa"/>
            <w:gridSpan w:val="3"/>
            <w:noWrap w:val="0"/>
            <w:tcMar>
              <w:top w:w="15" w:type="dxa"/>
              <w:left w:w="15" w:type="dxa"/>
              <w:right w:w="15" w:type="dxa"/>
            </w:tcMar>
            <w:vAlign w:val="center"/>
          </w:tcPr>
          <w:p w14:paraId="5CFE4CF7">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[999010]保定市白沟新城消防救援大队</w:t>
            </w:r>
          </w:p>
        </w:tc>
        <w:tc>
          <w:tcPr>
            <w:tcW w:w="1281" w:type="dxa"/>
            <w:gridSpan w:val="2"/>
            <w:noWrap w:val="0"/>
            <w:tcMar>
              <w:top w:w="15" w:type="dxa"/>
              <w:left w:w="15" w:type="dxa"/>
              <w:right w:w="15" w:type="dxa"/>
            </w:tcMar>
            <w:vAlign w:val="center"/>
          </w:tcPr>
          <w:p w14:paraId="3AA1752D">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年度资金总额</w:t>
            </w:r>
          </w:p>
        </w:tc>
        <w:tc>
          <w:tcPr>
            <w:tcW w:w="3225" w:type="dxa"/>
            <w:gridSpan w:val="3"/>
            <w:noWrap w:val="0"/>
            <w:tcMar>
              <w:top w:w="15" w:type="dxa"/>
              <w:left w:w="15" w:type="dxa"/>
              <w:right w:w="15" w:type="dxa"/>
            </w:tcMar>
            <w:vAlign w:val="center"/>
          </w:tcPr>
          <w:p w14:paraId="428C4740">
            <w:pPr>
              <w:widowControl/>
              <w:jc w:val="left"/>
              <w:textAlignment w:val="center"/>
              <w:rPr>
                <w:rFonts w:hint="default" w:ascii="Calibri" w:hAnsi="Calibri" w:eastAsia="宋体" w:cs="Calibri"/>
                <w:i w:val="0"/>
                <w:color w:val="000000"/>
                <w:sz w:val="22"/>
                <w:szCs w:val="22"/>
                <w:u w:val="none"/>
                <w:lang w:val="en-US"/>
              </w:rPr>
            </w:pPr>
            <w:r>
              <w:rPr>
                <w:rFonts w:hint="eastAsia" w:cs="Calibri"/>
                <w:i w:val="0"/>
                <w:color w:val="000000"/>
                <w:kern w:val="0"/>
                <w:sz w:val="22"/>
                <w:szCs w:val="22"/>
                <w:u w:val="none"/>
                <w:lang w:val="en-US" w:eastAsia="zh-CN"/>
              </w:rPr>
              <w:t>300.00</w:t>
            </w:r>
          </w:p>
        </w:tc>
      </w:tr>
      <w:tr w14:paraId="42B7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941" w:type="dxa"/>
            <w:noWrap w:val="0"/>
            <w:tcMar>
              <w:top w:w="15" w:type="dxa"/>
              <w:left w:w="15" w:type="dxa"/>
              <w:right w:w="15" w:type="dxa"/>
            </w:tcMar>
            <w:vAlign w:val="center"/>
          </w:tcPr>
          <w:p w14:paraId="11A0BE53">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资金用途</w:t>
            </w:r>
          </w:p>
        </w:tc>
        <w:tc>
          <w:tcPr>
            <w:tcW w:w="7620" w:type="dxa"/>
            <w:gridSpan w:val="8"/>
            <w:noWrap w:val="0"/>
            <w:tcMar>
              <w:top w:w="15" w:type="dxa"/>
              <w:left w:w="15" w:type="dxa"/>
              <w:right w:w="15" w:type="dxa"/>
            </w:tcMar>
            <w:vAlign w:val="center"/>
          </w:tcPr>
          <w:p w14:paraId="4985269B">
            <w:pPr>
              <w:widowControl/>
              <w:jc w:val="left"/>
              <w:textAlignment w:val="center"/>
              <w:rPr>
                <w:rFonts w:hint="default" w:ascii="Calibri" w:hAnsi="Calibri" w:eastAsia="宋体" w:cs="Calibri"/>
                <w:i w:val="0"/>
                <w:color w:val="000000"/>
                <w:sz w:val="22"/>
                <w:szCs w:val="22"/>
                <w:u w:val="none"/>
              </w:rPr>
            </w:pPr>
            <w:r>
              <w:rPr>
                <w:rFonts w:hint="eastAsia" w:cs="Calibri"/>
                <w:i w:val="0"/>
                <w:color w:val="000000"/>
                <w:kern w:val="0"/>
                <w:sz w:val="22"/>
                <w:szCs w:val="22"/>
                <w:u w:val="none"/>
                <w:lang w:val="en-US" w:eastAsia="zh-CN"/>
              </w:rPr>
              <w:t>智慧消防”系统运行维护资金</w:t>
            </w:r>
          </w:p>
        </w:tc>
      </w:tr>
      <w:tr w14:paraId="7839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941" w:type="dxa"/>
            <w:vMerge w:val="restart"/>
            <w:noWrap w:val="0"/>
            <w:tcMar>
              <w:top w:w="15" w:type="dxa"/>
              <w:left w:w="15" w:type="dxa"/>
              <w:right w:w="15" w:type="dxa"/>
            </w:tcMar>
            <w:vAlign w:val="center"/>
          </w:tcPr>
          <w:p w14:paraId="2D64C426">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资金支出计划</w:t>
            </w:r>
            <w:r>
              <w:rPr>
                <w:rFonts w:hint="default" w:ascii="Calibri" w:hAnsi="Calibri" w:eastAsia="宋体" w:cs="Calibri"/>
                <w:b/>
                <w:i w:val="0"/>
                <w:color w:val="000000"/>
                <w:kern w:val="0"/>
                <w:sz w:val="22"/>
                <w:szCs w:val="22"/>
                <w:u w:val="none"/>
                <w:lang w:val="en-US" w:eastAsia="zh-CN"/>
              </w:rPr>
              <w:br w:type="textWrapping"/>
            </w:r>
            <w:r>
              <w:rPr>
                <w:rFonts w:hint="default" w:ascii="Calibri" w:hAnsi="Calibri" w:eastAsia="宋体" w:cs="Calibri"/>
                <w:b/>
                <w:i w:val="0"/>
                <w:color w:val="000000"/>
                <w:kern w:val="0"/>
                <w:sz w:val="22"/>
                <w:szCs w:val="22"/>
                <w:u w:val="none"/>
                <w:lang w:val="en-US" w:eastAsia="zh-CN"/>
              </w:rPr>
              <w:t>（累计支出比例）</w:t>
            </w:r>
          </w:p>
        </w:tc>
        <w:tc>
          <w:tcPr>
            <w:tcW w:w="1928" w:type="dxa"/>
            <w:gridSpan w:val="2"/>
            <w:noWrap w:val="0"/>
            <w:tcMar>
              <w:top w:w="15" w:type="dxa"/>
              <w:left w:w="15" w:type="dxa"/>
              <w:right w:w="15" w:type="dxa"/>
            </w:tcMar>
            <w:vAlign w:val="center"/>
          </w:tcPr>
          <w:p w14:paraId="0D2BCF8D">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3月底</w:t>
            </w:r>
          </w:p>
        </w:tc>
        <w:tc>
          <w:tcPr>
            <w:tcW w:w="1186" w:type="dxa"/>
            <w:noWrap w:val="0"/>
            <w:tcMar>
              <w:top w:w="15" w:type="dxa"/>
              <w:left w:w="15" w:type="dxa"/>
              <w:right w:w="15" w:type="dxa"/>
            </w:tcMar>
            <w:vAlign w:val="center"/>
          </w:tcPr>
          <w:p w14:paraId="1F11465E">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6月底</w:t>
            </w:r>
          </w:p>
        </w:tc>
        <w:tc>
          <w:tcPr>
            <w:tcW w:w="2462" w:type="dxa"/>
            <w:gridSpan w:val="3"/>
            <w:noWrap w:val="0"/>
            <w:tcMar>
              <w:top w:w="15" w:type="dxa"/>
              <w:left w:w="15" w:type="dxa"/>
              <w:right w:w="15" w:type="dxa"/>
            </w:tcMar>
            <w:vAlign w:val="center"/>
          </w:tcPr>
          <w:p w14:paraId="7596B970">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10月底</w:t>
            </w:r>
          </w:p>
        </w:tc>
        <w:tc>
          <w:tcPr>
            <w:tcW w:w="2044" w:type="dxa"/>
            <w:gridSpan w:val="2"/>
            <w:noWrap w:val="0"/>
            <w:tcMar>
              <w:top w:w="15" w:type="dxa"/>
              <w:left w:w="15" w:type="dxa"/>
              <w:right w:w="15" w:type="dxa"/>
            </w:tcMar>
            <w:vAlign w:val="center"/>
          </w:tcPr>
          <w:p w14:paraId="190CC0A5">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12月底</w:t>
            </w:r>
          </w:p>
        </w:tc>
      </w:tr>
      <w:tr w14:paraId="7CF25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941" w:type="dxa"/>
            <w:vMerge w:val="continue"/>
            <w:noWrap w:val="0"/>
            <w:tcMar>
              <w:top w:w="15" w:type="dxa"/>
              <w:left w:w="15" w:type="dxa"/>
              <w:right w:w="15" w:type="dxa"/>
            </w:tcMar>
            <w:vAlign w:val="center"/>
          </w:tcPr>
          <w:p w14:paraId="1ACCE526">
            <w:pPr>
              <w:jc w:val="center"/>
              <w:rPr>
                <w:rFonts w:hint="default" w:ascii="Calibri" w:hAnsi="Calibri" w:eastAsia="宋体" w:cs="Calibri"/>
                <w:b/>
                <w:i w:val="0"/>
                <w:color w:val="000000"/>
                <w:sz w:val="22"/>
                <w:szCs w:val="22"/>
                <w:u w:val="none"/>
              </w:rPr>
            </w:pPr>
          </w:p>
        </w:tc>
        <w:tc>
          <w:tcPr>
            <w:tcW w:w="1928" w:type="dxa"/>
            <w:gridSpan w:val="2"/>
            <w:noWrap w:val="0"/>
            <w:tcMar>
              <w:top w:w="15" w:type="dxa"/>
              <w:left w:w="15" w:type="dxa"/>
              <w:right w:w="15" w:type="dxa"/>
            </w:tcMar>
            <w:vAlign w:val="center"/>
          </w:tcPr>
          <w:p w14:paraId="13E99AB9">
            <w:pPr>
              <w:jc w:val="center"/>
              <w:rPr>
                <w:rFonts w:hint="default" w:ascii="Calibri" w:hAnsi="Calibri" w:eastAsia="宋体" w:cs="Calibri"/>
                <w:i w:val="0"/>
                <w:color w:val="000000"/>
                <w:sz w:val="22"/>
                <w:szCs w:val="22"/>
                <w:u w:val="none"/>
              </w:rPr>
            </w:pPr>
          </w:p>
        </w:tc>
        <w:tc>
          <w:tcPr>
            <w:tcW w:w="1186" w:type="dxa"/>
            <w:noWrap w:val="0"/>
            <w:tcMar>
              <w:top w:w="15" w:type="dxa"/>
              <w:left w:w="15" w:type="dxa"/>
              <w:right w:w="15" w:type="dxa"/>
            </w:tcMar>
            <w:vAlign w:val="center"/>
          </w:tcPr>
          <w:p w14:paraId="75C4C8D4">
            <w:pPr>
              <w:jc w:val="center"/>
              <w:rPr>
                <w:rFonts w:hint="default" w:ascii="Calibri" w:hAnsi="Calibri" w:eastAsia="宋体" w:cs="Calibri"/>
                <w:i w:val="0"/>
                <w:color w:val="000000"/>
                <w:sz w:val="22"/>
                <w:szCs w:val="22"/>
                <w:u w:val="none"/>
              </w:rPr>
            </w:pPr>
          </w:p>
        </w:tc>
        <w:tc>
          <w:tcPr>
            <w:tcW w:w="2462" w:type="dxa"/>
            <w:gridSpan w:val="3"/>
            <w:noWrap w:val="0"/>
            <w:tcMar>
              <w:top w:w="15" w:type="dxa"/>
              <w:left w:w="15" w:type="dxa"/>
              <w:right w:w="15" w:type="dxa"/>
            </w:tcMar>
            <w:vAlign w:val="center"/>
          </w:tcPr>
          <w:p w14:paraId="375DB312">
            <w:pPr>
              <w:jc w:val="center"/>
              <w:rPr>
                <w:rFonts w:hint="default" w:ascii="Calibri" w:hAnsi="Calibri" w:eastAsia="宋体" w:cs="Calibri"/>
                <w:i w:val="0"/>
                <w:color w:val="000000"/>
                <w:sz w:val="22"/>
                <w:szCs w:val="22"/>
                <w:u w:val="none"/>
              </w:rPr>
            </w:pPr>
          </w:p>
        </w:tc>
        <w:tc>
          <w:tcPr>
            <w:tcW w:w="2044" w:type="dxa"/>
            <w:gridSpan w:val="2"/>
            <w:noWrap w:val="0"/>
            <w:tcMar>
              <w:top w:w="15" w:type="dxa"/>
              <w:left w:w="15" w:type="dxa"/>
              <w:right w:w="15" w:type="dxa"/>
            </w:tcMar>
            <w:vAlign w:val="center"/>
          </w:tcPr>
          <w:p w14:paraId="527D713D">
            <w:pPr>
              <w:widowControl/>
              <w:jc w:val="center"/>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r>
      <w:tr w14:paraId="65BF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941" w:type="dxa"/>
            <w:vMerge w:val="restart"/>
            <w:noWrap w:val="0"/>
            <w:tcMar>
              <w:top w:w="15" w:type="dxa"/>
              <w:left w:w="15" w:type="dxa"/>
              <w:right w:w="15" w:type="dxa"/>
            </w:tcMar>
            <w:vAlign w:val="center"/>
          </w:tcPr>
          <w:p w14:paraId="14FBB2DC">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年度绩效目标</w:t>
            </w:r>
          </w:p>
        </w:tc>
        <w:tc>
          <w:tcPr>
            <w:tcW w:w="748" w:type="dxa"/>
            <w:noWrap w:val="0"/>
            <w:tcMar>
              <w:top w:w="15" w:type="dxa"/>
              <w:left w:w="15" w:type="dxa"/>
              <w:right w:w="15" w:type="dxa"/>
            </w:tcMar>
            <w:vAlign w:val="center"/>
          </w:tcPr>
          <w:p w14:paraId="659300CC">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目标1</w:t>
            </w:r>
          </w:p>
        </w:tc>
        <w:tc>
          <w:tcPr>
            <w:tcW w:w="6872" w:type="dxa"/>
            <w:gridSpan w:val="7"/>
            <w:noWrap w:val="0"/>
            <w:tcMar>
              <w:top w:w="15" w:type="dxa"/>
              <w:left w:w="15" w:type="dxa"/>
              <w:right w:w="15" w:type="dxa"/>
            </w:tcMar>
            <w:vAlign w:val="center"/>
          </w:tcPr>
          <w:p w14:paraId="31DB6091">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指导、协调和督导各级各部门排查、化解影响社会稳定的重大不稳定隐患、群体性事件和突发事件及影响国家安全的事件。</w:t>
            </w:r>
          </w:p>
        </w:tc>
      </w:tr>
      <w:tr w14:paraId="50600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941" w:type="dxa"/>
            <w:vMerge w:val="continue"/>
            <w:noWrap w:val="0"/>
            <w:tcMar>
              <w:top w:w="15" w:type="dxa"/>
              <w:left w:w="15" w:type="dxa"/>
              <w:right w:w="15" w:type="dxa"/>
            </w:tcMar>
            <w:vAlign w:val="center"/>
          </w:tcPr>
          <w:p w14:paraId="7A987FB4">
            <w:pPr>
              <w:jc w:val="center"/>
              <w:rPr>
                <w:rFonts w:hint="default" w:ascii="Calibri" w:hAnsi="Calibri" w:eastAsia="宋体" w:cs="Calibri"/>
                <w:b/>
                <w:i w:val="0"/>
                <w:color w:val="000000"/>
                <w:sz w:val="22"/>
                <w:szCs w:val="22"/>
                <w:u w:val="none"/>
              </w:rPr>
            </w:pPr>
          </w:p>
        </w:tc>
        <w:tc>
          <w:tcPr>
            <w:tcW w:w="748" w:type="dxa"/>
            <w:noWrap w:val="0"/>
            <w:tcMar>
              <w:top w:w="15" w:type="dxa"/>
              <w:left w:w="15" w:type="dxa"/>
              <w:right w:w="15" w:type="dxa"/>
            </w:tcMar>
            <w:vAlign w:val="center"/>
          </w:tcPr>
          <w:p w14:paraId="32FC7BF0">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目标2</w:t>
            </w:r>
          </w:p>
        </w:tc>
        <w:tc>
          <w:tcPr>
            <w:tcW w:w="6872" w:type="dxa"/>
            <w:gridSpan w:val="7"/>
            <w:noWrap w:val="0"/>
            <w:tcMar>
              <w:top w:w="15" w:type="dxa"/>
              <w:left w:w="15" w:type="dxa"/>
              <w:right w:w="15" w:type="dxa"/>
            </w:tcMar>
            <w:vAlign w:val="center"/>
          </w:tcPr>
          <w:p w14:paraId="25A69358">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对机关、团体、企业、事业单位遵守消防法律、法规情况进行监督管理，对专职、义务消防队进行指导，督促有关单位整改火灾隐患，落实消防安全措施，防止火灾的发生，减少火灾的损失</w:t>
            </w:r>
          </w:p>
        </w:tc>
      </w:tr>
      <w:tr w14:paraId="7B74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941" w:type="dxa"/>
            <w:vMerge w:val="continue"/>
            <w:noWrap w:val="0"/>
            <w:tcMar>
              <w:top w:w="15" w:type="dxa"/>
              <w:left w:w="15" w:type="dxa"/>
              <w:right w:w="15" w:type="dxa"/>
            </w:tcMar>
            <w:vAlign w:val="center"/>
          </w:tcPr>
          <w:p w14:paraId="724A0823">
            <w:pPr>
              <w:jc w:val="center"/>
              <w:rPr>
                <w:rFonts w:hint="default" w:ascii="Calibri" w:hAnsi="Calibri" w:eastAsia="宋体" w:cs="Calibri"/>
                <w:b/>
                <w:i w:val="0"/>
                <w:color w:val="000000"/>
                <w:sz w:val="22"/>
                <w:szCs w:val="22"/>
                <w:u w:val="none"/>
              </w:rPr>
            </w:pPr>
          </w:p>
        </w:tc>
        <w:tc>
          <w:tcPr>
            <w:tcW w:w="748" w:type="dxa"/>
            <w:noWrap w:val="0"/>
            <w:tcMar>
              <w:top w:w="15" w:type="dxa"/>
              <w:left w:w="15" w:type="dxa"/>
              <w:right w:w="15" w:type="dxa"/>
            </w:tcMar>
            <w:vAlign w:val="center"/>
          </w:tcPr>
          <w:p w14:paraId="3CAE9438">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目标3</w:t>
            </w:r>
          </w:p>
        </w:tc>
        <w:tc>
          <w:tcPr>
            <w:tcW w:w="6872" w:type="dxa"/>
            <w:gridSpan w:val="7"/>
            <w:noWrap w:val="0"/>
            <w:tcMar>
              <w:top w:w="15" w:type="dxa"/>
              <w:left w:w="15" w:type="dxa"/>
              <w:right w:w="15" w:type="dxa"/>
            </w:tcMar>
            <w:vAlign w:val="center"/>
          </w:tcPr>
          <w:p w14:paraId="1B72CA26">
            <w:pPr>
              <w:widowControl/>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做好消防及抢险救援，保护人民群众生命财产安全；确保各类火灾及社会抢险出警得到保障。</w:t>
            </w:r>
          </w:p>
        </w:tc>
      </w:tr>
      <w:tr w14:paraId="57700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jc w:val="center"/>
        </w:trPr>
        <w:tc>
          <w:tcPr>
            <w:tcW w:w="941" w:type="dxa"/>
            <w:vMerge w:val="restart"/>
            <w:noWrap w:val="0"/>
            <w:tcMar>
              <w:top w:w="15" w:type="dxa"/>
              <w:left w:w="15" w:type="dxa"/>
              <w:right w:w="15" w:type="dxa"/>
            </w:tcMar>
            <w:vAlign w:val="center"/>
          </w:tcPr>
          <w:p w14:paraId="169F3C04">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一级指标</w:t>
            </w:r>
          </w:p>
        </w:tc>
        <w:tc>
          <w:tcPr>
            <w:tcW w:w="748" w:type="dxa"/>
            <w:vMerge w:val="restart"/>
            <w:noWrap w:val="0"/>
            <w:tcMar>
              <w:top w:w="15" w:type="dxa"/>
              <w:left w:w="15" w:type="dxa"/>
              <w:right w:w="15" w:type="dxa"/>
            </w:tcMar>
            <w:vAlign w:val="center"/>
          </w:tcPr>
          <w:p w14:paraId="03608375">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二级指标</w:t>
            </w:r>
          </w:p>
        </w:tc>
        <w:tc>
          <w:tcPr>
            <w:tcW w:w="1180" w:type="dxa"/>
            <w:vMerge w:val="restart"/>
            <w:noWrap w:val="0"/>
            <w:tcMar>
              <w:top w:w="15" w:type="dxa"/>
              <w:left w:w="15" w:type="dxa"/>
              <w:right w:w="15" w:type="dxa"/>
            </w:tcMar>
            <w:vAlign w:val="center"/>
          </w:tcPr>
          <w:p w14:paraId="7BC08A8F">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三级指标</w:t>
            </w:r>
          </w:p>
        </w:tc>
        <w:tc>
          <w:tcPr>
            <w:tcW w:w="1186" w:type="dxa"/>
            <w:vMerge w:val="restart"/>
            <w:noWrap w:val="0"/>
            <w:tcMar>
              <w:top w:w="15" w:type="dxa"/>
              <w:left w:w="15" w:type="dxa"/>
              <w:right w:w="15" w:type="dxa"/>
            </w:tcMar>
            <w:vAlign w:val="center"/>
          </w:tcPr>
          <w:p w14:paraId="5C7F985B">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绩效指标描述（指标内容）</w:t>
            </w:r>
          </w:p>
        </w:tc>
        <w:tc>
          <w:tcPr>
            <w:tcW w:w="2462" w:type="dxa"/>
            <w:gridSpan w:val="3"/>
            <w:noWrap w:val="0"/>
            <w:tcMar>
              <w:top w:w="15" w:type="dxa"/>
              <w:left w:w="15" w:type="dxa"/>
              <w:right w:w="15" w:type="dxa"/>
            </w:tcMar>
            <w:vAlign w:val="center"/>
          </w:tcPr>
          <w:p w14:paraId="422AB3AD">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指标值</w:t>
            </w:r>
          </w:p>
        </w:tc>
        <w:tc>
          <w:tcPr>
            <w:tcW w:w="985" w:type="dxa"/>
            <w:vMerge w:val="restart"/>
            <w:noWrap w:val="0"/>
            <w:tcMar>
              <w:top w:w="15" w:type="dxa"/>
              <w:left w:w="15" w:type="dxa"/>
              <w:right w:w="15" w:type="dxa"/>
            </w:tcMar>
            <w:vAlign w:val="center"/>
          </w:tcPr>
          <w:p w14:paraId="7A046DCD">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指标确定依据</w:t>
            </w:r>
          </w:p>
        </w:tc>
        <w:tc>
          <w:tcPr>
            <w:tcW w:w="1059" w:type="dxa"/>
            <w:vMerge w:val="restart"/>
            <w:noWrap w:val="0"/>
            <w:tcMar>
              <w:top w:w="15" w:type="dxa"/>
              <w:left w:w="15" w:type="dxa"/>
              <w:right w:w="15" w:type="dxa"/>
            </w:tcMar>
            <w:vAlign w:val="center"/>
          </w:tcPr>
          <w:p w14:paraId="1E9CD017">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评（扣）分标准</w:t>
            </w:r>
          </w:p>
        </w:tc>
      </w:tr>
      <w:tr w14:paraId="59FB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941" w:type="dxa"/>
            <w:vMerge w:val="continue"/>
            <w:noWrap w:val="0"/>
            <w:tcMar>
              <w:top w:w="15" w:type="dxa"/>
              <w:left w:w="15" w:type="dxa"/>
              <w:right w:w="15" w:type="dxa"/>
            </w:tcMar>
            <w:vAlign w:val="center"/>
          </w:tcPr>
          <w:p w14:paraId="5C9FF2E9">
            <w:pPr>
              <w:jc w:val="center"/>
              <w:rPr>
                <w:rFonts w:hint="default" w:ascii="Calibri" w:hAnsi="Calibri" w:eastAsia="宋体" w:cs="Calibri"/>
                <w:b/>
                <w:i w:val="0"/>
                <w:color w:val="000000"/>
                <w:sz w:val="22"/>
                <w:szCs w:val="22"/>
                <w:u w:val="none"/>
              </w:rPr>
            </w:pPr>
          </w:p>
        </w:tc>
        <w:tc>
          <w:tcPr>
            <w:tcW w:w="748" w:type="dxa"/>
            <w:vMerge w:val="continue"/>
            <w:noWrap w:val="0"/>
            <w:tcMar>
              <w:top w:w="15" w:type="dxa"/>
              <w:left w:w="15" w:type="dxa"/>
              <w:right w:w="15" w:type="dxa"/>
            </w:tcMar>
            <w:vAlign w:val="center"/>
          </w:tcPr>
          <w:p w14:paraId="3C0CE850">
            <w:pPr>
              <w:jc w:val="center"/>
              <w:rPr>
                <w:rFonts w:hint="default" w:ascii="Calibri" w:hAnsi="Calibri" w:eastAsia="宋体" w:cs="Calibri"/>
                <w:b/>
                <w:i w:val="0"/>
                <w:color w:val="000000"/>
                <w:sz w:val="22"/>
                <w:szCs w:val="22"/>
                <w:u w:val="none"/>
              </w:rPr>
            </w:pPr>
          </w:p>
        </w:tc>
        <w:tc>
          <w:tcPr>
            <w:tcW w:w="1180" w:type="dxa"/>
            <w:vMerge w:val="continue"/>
            <w:noWrap w:val="0"/>
            <w:tcMar>
              <w:top w:w="15" w:type="dxa"/>
              <w:left w:w="15" w:type="dxa"/>
              <w:right w:w="15" w:type="dxa"/>
            </w:tcMar>
            <w:vAlign w:val="center"/>
          </w:tcPr>
          <w:p w14:paraId="28EC4E4B">
            <w:pPr>
              <w:jc w:val="center"/>
              <w:rPr>
                <w:rFonts w:hint="default" w:ascii="Calibri" w:hAnsi="Calibri" w:eastAsia="宋体" w:cs="Calibri"/>
                <w:b/>
                <w:i w:val="0"/>
                <w:color w:val="000000"/>
                <w:sz w:val="22"/>
                <w:szCs w:val="22"/>
                <w:u w:val="none"/>
              </w:rPr>
            </w:pPr>
          </w:p>
        </w:tc>
        <w:tc>
          <w:tcPr>
            <w:tcW w:w="1186" w:type="dxa"/>
            <w:vMerge w:val="continue"/>
            <w:noWrap w:val="0"/>
            <w:tcMar>
              <w:top w:w="15" w:type="dxa"/>
              <w:left w:w="15" w:type="dxa"/>
              <w:right w:w="15" w:type="dxa"/>
            </w:tcMar>
            <w:vAlign w:val="center"/>
          </w:tcPr>
          <w:p w14:paraId="525D94BD">
            <w:pPr>
              <w:jc w:val="center"/>
              <w:rPr>
                <w:rFonts w:hint="default" w:ascii="Calibri" w:hAnsi="Calibri" w:eastAsia="宋体" w:cs="Calibri"/>
                <w:b/>
                <w:i w:val="0"/>
                <w:color w:val="000000"/>
                <w:sz w:val="22"/>
                <w:szCs w:val="22"/>
                <w:u w:val="none"/>
              </w:rPr>
            </w:pPr>
          </w:p>
        </w:tc>
        <w:tc>
          <w:tcPr>
            <w:tcW w:w="914" w:type="dxa"/>
            <w:noWrap w:val="0"/>
            <w:tcMar>
              <w:top w:w="15" w:type="dxa"/>
              <w:left w:w="15" w:type="dxa"/>
              <w:right w:w="15" w:type="dxa"/>
            </w:tcMar>
            <w:vAlign w:val="center"/>
          </w:tcPr>
          <w:p w14:paraId="09DC4D32">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符号</w:t>
            </w:r>
          </w:p>
        </w:tc>
        <w:tc>
          <w:tcPr>
            <w:tcW w:w="367" w:type="dxa"/>
            <w:noWrap w:val="0"/>
            <w:tcMar>
              <w:top w:w="15" w:type="dxa"/>
              <w:left w:w="15" w:type="dxa"/>
              <w:right w:w="15" w:type="dxa"/>
            </w:tcMar>
            <w:vAlign w:val="center"/>
          </w:tcPr>
          <w:p w14:paraId="33A7FACC">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值</w:t>
            </w:r>
          </w:p>
        </w:tc>
        <w:tc>
          <w:tcPr>
            <w:tcW w:w="1181" w:type="dxa"/>
            <w:noWrap w:val="0"/>
            <w:tcMar>
              <w:top w:w="15" w:type="dxa"/>
              <w:left w:w="15" w:type="dxa"/>
              <w:right w:w="15" w:type="dxa"/>
            </w:tcMar>
            <w:vAlign w:val="center"/>
          </w:tcPr>
          <w:p w14:paraId="50EF6A5F">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单位（文字描述）</w:t>
            </w:r>
          </w:p>
        </w:tc>
        <w:tc>
          <w:tcPr>
            <w:tcW w:w="985" w:type="dxa"/>
            <w:vMerge w:val="continue"/>
            <w:noWrap w:val="0"/>
            <w:tcMar>
              <w:top w:w="15" w:type="dxa"/>
              <w:left w:w="15" w:type="dxa"/>
              <w:right w:w="15" w:type="dxa"/>
            </w:tcMar>
            <w:vAlign w:val="center"/>
          </w:tcPr>
          <w:p w14:paraId="4B970EB1">
            <w:pPr>
              <w:jc w:val="center"/>
              <w:rPr>
                <w:rFonts w:hint="default" w:ascii="Calibri" w:hAnsi="Calibri" w:eastAsia="宋体" w:cs="Calibri"/>
                <w:b/>
                <w:i w:val="0"/>
                <w:color w:val="000000"/>
                <w:sz w:val="22"/>
                <w:szCs w:val="22"/>
                <w:u w:val="none"/>
              </w:rPr>
            </w:pPr>
          </w:p>
        </w:tc>
        <w:tc>
          <w:tcPr>
            <w:tcW w:w="1059" w:type="dxa"/>
            <w:vMerge w:val="continue"/>
            <w:noWrap w:val="0"/>
            <w:tcMar>
              <w:top w:w="15" w:type="dxa"/>
              <w:left w:w="15" w:type="dxa"/>
              <w:right w:w="15" w:type="dxa"/>
            </w:tcMar>
            <w:vAlign w:val="center"/>
          </w:tcPr>
          <w:p w14:paraId="1432A798">
            <w:pPr>
              <w:jc w:val="center"/>
              <w:rPr>
                <w:rFonts w:hint="default" w:ascii="Calibri" w:hAnsi="Calibri" w:eastAsia="宋体" w:cs="Calibri"/>
                <w:b/>
                <w:i w:val="0"/>
                <w:color w:val="000000"/>
                <w:sz w:val="22"/>
                <w:szCs w:val="22"/>
                <w:u w:val="none"/>
              </w:rPr>
            </w:pPr>
          </w:p>
        </w:tc>
      </w:tr>
      <w:tr w14:paraId="46B9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941" w:type="dxa"/>
            <w:vMerge w:val="restart"/>
            <w:noWrap w:val="0"/>
            <w:tcMar>
              <w:top w:w="15" w:type="dxa"/>
              <w:left w:w="15" w:type="dxa"/>
              <w:right w:w="15" w:type="dxa"/>
            </w:tcMar>
            <w:vAlign w:val="center"/>
          </w:tcPr>
          <w:p w14:paraId="00AB1CC0">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产出指标</w:t>
            </w:r>
          </w:p>
        </w:tc>
        <w:tc>
          <w:tcPr>
            <w:tcW w:w="748" w:type="dxa"/>
            <w:noWrap w:val="0"/>
            <w:tcMar>
              <w:top w:w="15" w:type="dxa"/>
              <w:left w:w="15" w:type="dxa"/>
              <w:right w:w="15" w:type="dxa"/>
            </w:tcMar>
            <w:vAlign w:val="center"/>
          </w:tcPr>
          <w:p w14:paraId="11722391">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数量指标</w:t>
            </w:r>
          </w:p>
        </w:tc>
        <w:tc>
          <w:tcPr>
            <w:tcW w:w="1180" w:type="dxa"/>
            <w:noWrap w:val="0"/>
            <w:tcMar>
              <w:top w:w="15" w:type="dxa"/>
              <w:left w:w="15" w:type="dxa"/>
              <w:right w:w="15" w:type="dxa"/>
            </w:tcMar>
            <w:vAlign w:val="center"/>
          </w:tcPr>
          <w:p w14:paraId="4D8FD4A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1186" w:type="dxa"/>
            <w:noWrap w:val="0"/>
            <w:tcMar>
              <w:top w:w="15" w:type="dxa"/>
              <w:left w:w="15" w:type="dxa"/>
              <w:right w:w="15" w:type="dxa"/>
            </w:tcMar>
            <w:vAlign w:val="center"/>
          </w:tcPr>
          <w:p w14:paraId="6525E56B">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资金到位率</w:t>
            </w:r>
          </w:p>
        </w:tc>
        <w:tc>
          <w:tcPr>
            <w:tcW w:w="914" w:type="dxa"/>
            <w:noWrap w:val="0"/>
            <w:tcMar>
              <w:top w:w="15" w:type="dxa"/>
              <w:left w:w="15" w:type="dxa"/>
              <w:right w:w="15" w:type="dxa"/>
            </w:tcMar>
            <w:vAlign w:val="center"/>
          </w:tcPr>
          <w:p w14:paraId="7B9CB2B5">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7" w:type="dxa"/>
            <w:noWrap w:val="0"/>
            <w:tcMar>
              <w:top w:w="15" w:type="dxa"/>
              <w:left w:w="15" w:type="dxa"/>
              <w:right w:w="15" w:type="dxa"/>
            </w:tcMar>
            <w:vAlign w:val="center"/>
          </w:tcPr>
          <w:p w14:paraId="51BC4482">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1181" w:type="dxa"/>
            <w:noWrap w:val="0"/>
            <w:tcMar>
              <w:top w:w="15" w:type="dxa"/>
              <w:left w:w="15" w:type="dxa"/>
              <w:right w:w="15" w:type="dxa"/>
            </w:tcMar>
            <w:vAlign w:val="center"/>
          </w:tcPr>
          <w:p w14:paraId="31CCC055">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985" w:type="dxa"/>
            <w:noWrap w:val="0"/>
            <w:tcMar>
              <w:top w:w="15" w:type="dxa"/>
              <w:left w:w="15" w:type="dxa"/>
              <w:right w:w="15" w:type="dxa"/>
            </w:tcMar>
            <w:vAlign w:val="center"/>
          </w:tcPr>
          <w:p w14:paraId="0503AF6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c>
          <w:tcPr>
            <w:tcW w:w="1059" w:type="dxa"/>
            <w:noWrap w:val="0"/>
            <w:tcMar>
              <w:top w:w="15" w:type="dxa"/>
              <w:left w:w="15" w:type="dxa"/>
              <w:right w:w="15" w:type="dxa"/>
            </w:tcMar>
            <w:vAlign w:val="center"/>
          </w:tcPr>
          <w:p w14:paraId="377B7BE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保障正常办公需要</w:t>
            </w:r>
          </w:p>
        </w:tc>
      </w:tr>
      <w:tr w14:paraId="6DE56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941" w:type="dxa"/>
            <w:vMerge w:val="continue"/>
            <w:noWrap w:val="0"/>
            <w:tcMar>
              <w:top w:w="15" w:type="dxa"/>
              <w:left w:w="15" w:type="dxa"/>
              <w:right w:w="15" w:type="dxa"/>
            </w:tcMar>
            <w:vAlign w:val="center"/>
          </w:tcPr>
          <w:p w14:paraId="014D9A26">
            <w:pPr>
              <w:jc w:val="center"/>
              <w:rPr>
                <w:rFonts w:hint="default" w:ascii="Calibri" w:hAnsi="Calibri" w:eastAsia="宋体" w:cs="Calibri"/>
                <w:b/>
                <w:i w:val="0"/>
                <w:color w:val="000000"/>
                <w:sz w:val="22"/>
                <w:szCs w:val="22"/>
                <w:u w:val="none"/>
              </w:rPr>
            </w:pPr>
          </w:p>
        </w:tc>
        <w:tc>
          <w:tcPr>
            <w:tcW w:w="748" w:type="dxa"/>
            <w:noWrap w:val="0"/>
            <w:tcMar>
              <w:top w:w="15" w:type="dxa"/>
              <w:left w:w="15" w:type="dxa"/>
              <w:right w:w="15" w:type="dxa"/>
            </w:tcMar>
            <w:vAlign w:val="center"/>
          </w:tcPr>
          <w:p w14:paraId="12BDDE54">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质量指标</w:t>
            </w:r>
          </w:p>
        </w:tc>
        <w:tc>
          <w:tcPr>
            <w:tcW w:w="1180" w:type="dxa"/>
            <w:noWrap w:val="0"/>
            <w:tcMar>
              <w:top w:w="15" w:type="dxa"/>
              <w:left w:w="15" w:type="dxa"/>
              <w:right w:w="15" w:type="dxa"/>
            </w:tcMar>
            <w:vAlign w:val="center"/>
          </w:tcPr>
          <w:p w14:paraId="292513A2">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1186" w:type="dxa"/>
            <w:noWrap w:val="0"/>
            <w:tcMar>
              <w:top w:w="15" w:type="dxa"/>
              <w:left w:w="15" w:type="dxa"/>
              <w:right w:w="15" w:type="dxa"/>
            </w:tcMar>
            <w:vAlign w:val="center"/>
          </w:tcPr>
          <w:p w14:paraId="1D1FEF90">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914" w:type="dxa"/>
            <w:noWrap w:val="0"/>
            <w:tcMar>
              <w:top w:w="15" w:type="dxa"/>
              <w:left w:w="15" w:type="dxa"/>
              <w:right w:w="15" w:type="dxa"/>
            </w:tcMar>
            <w:vAlign w:val="center"/>
          </w:tcPr>
          <w:p w14:paraId="0FE6DF1C">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7" w:type="dxa"/>
            <w:noWrap w:val="0"/>
            <w:tcMar>
              <w:top w:w="15" w:type="dxa"/>
              <w:left w:w="15" w:type="dxa"/>
              <w:right w:w="15" w:type="dxa"/>
            </w:tcMar>
            <w:vAlign w:val="center"/>
          </w:tcPr>
          <w:p w14:paraId="77EB95BA">
            <w:pPr>
              <w:widowControl/>
              <w:jc w:val="righ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100</w:t>
            </w:r>
          </w:p>
        </w:tc>
        <w:tc>
          <w:tcPr>
            <w:tcW w:w="1181" w:type="dxa"/>
            <w:noWrap w:val="0"/>
            <w:tcMar>
              <w:top w:w="15" w:type="dxa"/>
              <w:left w:w="15" w:type="dxa"/>
              <w:right w:w="15" w:type="dxa"/>
            </w:tcMar>
            <w:vAlign w:val="center"/>
          </w:tcPr>
          <w:p w14:paraId="2A00766B">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985" w:type="dxa"/>
            <w:noWrap w:val="0"/>
            <w:tcMar>
              <w:top w:w="15" w:type="dxa"/>
              <w:left w:w="15" w:type="dxa"/>
              <w:right w:w="15" w:type="dxa"/>
            </w:tcMar>
            <w:vAlign w:val="center"/>
          </w:tcPr>
          <w:p w14:paraId="3F76A413">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c>
          <w:tcPr>
            <w:tcW w:w="1059" w:type="dxa"/>
            <w:noWrap w:val="0"/>
            <w:tcMar>
              <w:top w:w="15" w:type="dxa"/>
              <w:left w:w="15" w:type="dxa"/>
              <w:right w:w="15" w:type="dxa"/>
            </w:tcMar>
            <w:vAlign w:val="center"/>
          </w:tcPr>
          <w:p w14:paraId="7571E886">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保障运转率</w:t>
            </w:r>
          </w:p>
        </w:tc>
      </w:tr>
      <w:tr w14:paraId="49922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941" w:type="dxa"/>
            <w:vMerge w:val="continue"/>
            <w:noWrap w:val="0"/>
            <w:tcMar>
              <w:top w:w="15" w:type="dxa"/>
              <w:left w:w="15" w:type="dxa"/>
              <w:right w:w="15" w:type="dxa"/>
            </w:tcMar>
            <w:vAlign w:val="center"/>
          </w:tcPr>
          <w:p w14:paraId="40D809E8">
            <w:pPr>
              <w:jc w:val="center"/>
              <w:rPr>
                <w:rFonts w:hint="default" w:ascii="Calibri" w:hAnsi="Calibri" w:eastAsia="宋体" w:cs="Calibri"/>
                <w:b/>
                <w:i w:val="0"/>
                <w:color w:val="000000"/>
                <w:sz w:val="22"/>
                <w:szCs w:val="22"/>
                <w:u w:val="none"/>
              </w:rPr>
            </w:pPr>
          </w:p>
        </w:tc>
        <w:tc>
          <w:tcPr>
            <w:tcW w:w="748" w:type="dxa"/>
            <w:noWrap w:val="0"/>
            <w:tcMar>
              <w:top w:w="15" w:type="dxa"/>
              <w:left w:w="15" w:type="dxa"/>
              <w:right w:w="15" w:type="dxa"/>
            </w:tcMar>
            <w:vAlign w:val="center"/>
          </w:tcPr>
          <w:p w14:paraId="21877B3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时效指标</w:t>
            </w:r>
          </w:p>
        </w:tc>
        <w:tc>
          <w:tcPr>
            <w:tcW w:w="1180" w:type="dxa"/>
            <w:noWrap w:val="0"/>
            <w:tcMar>
              <w:top w:w="15" w:type="dxa"/>
              <w:left w:w="15" w:type="dxa"/>
              <w:right w:w="15" w:type="dxa"/>
            </w:tcMar>
            <w:vAlign w:val="center"/>
          </w:tcPr>
          <w:p w14:paraId="7F6E995E">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1186" w:type="dxa"/>
            <w:noWrap w:val="0"/>
            <w:tcMar>
              <w:top w:w="15" w:type="dxa"/>
              <w:left w:w="15" w:type="dxa"/>
              <w:right w:w="15" w:type="dxa"/>
            </w:tcMar>
            <w:vAlign w:val="center"/>
          </w:tcPr>
          <w:p w14:paraId="0C36542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914" w:type="dxa"/>
            <w:noWrap w:val="0"/>
            <w:tcMar>
              <w:top w:w="15" w:type="dxa"/>
              <w:left w:w="15" w:type="dxa"/>
              <w:right w:w="15" w:type="dxa"/>
            </w:tcMar>
            <w:vAlign w:val="center"/>
          </w:tcPr>
          <w:p w14:paraId="331A66CF">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7" w:type="dxa"/>
            <w:noWrap w:val="0"/>
            <w:tcMar>
              <w:top w:w="15" w:type="dxa"/>
              <w:left w:w="15" w:type="dxa"/>
              <w:right w:w="15" w:type="dxa"/>
            </w:tcMar>
            <w:vAlign w:val="center"/>
          </w:tcPr>
          <w:p w14:paraId="1F4A7096">
            <w:pPr>
              <w:jc w:val="right"/>
              <w:rPr>
                <w:rFonts w:hint="default" w:ascii="Calibri" w:hAnsi="Calibri" w:eastAsia="宋体" w:cs="Calibri"/>
                <w:i w:val="0"/>
                <w:color w:val="000000"/>
                <w:sz w:val="22"/>
                <w:szCs w:val="22"/>
                <w:u w:val="none"/>
              </w:rPr>
            </w:pPr>
          </w:p>
        </w:tc>
        <w:tc>
          <w:tcPr>
            <w:tcW w:w="1181" w:type="dxa"/>
            <w:noWrap w:val="0"/>
            <w:tcMar>
              <w:top w:w="15" w:type="dxa"/>
              <w:left w:w="15" w:type="dxa"/>
              <w:right w:w="15" w:type="dxa"/>
            </w:tcMar>
            <w:vAlign w:val="center"/>
          </w:tcPr>
          <w:p w14:paraId="3597FA1F">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及时保障</w:t>
            </w:r>
          </w:p>
        </w:tc>
        <w:tc>
          <w:tcPr>
            <w:tcW w:w="985" w:type="dxa"/>
            <w:noWrap w:val="0"/>
            <w:tcMar>
              <w:top w:w="15" w:type="dxa"/>
              <w:left w:w="15" w:type="dxa"/>
              <w:right w:w="15" w:type="dxa"/>
            </w:tcMar>
            <w:vAlign w:val="center"/>
          </w:tcPr>
          <w:p w14:paraId="0301D304">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c>
          <w:tcPr>
            <w:tcW w:w="1059" w:type="dxa"/>
            <w:noWrap w:val="0"/>
            <w:tcMar>
              <w:top w:w="15" w:type="dxa"/>
              <w:left w:w="15" w:type="dxa"/>
              <w:right w:w="15" w:type="dxa"/>
            </w:tcMar>
            <w:vAlign w:val="center"/>
          </w:tcPr>
          <w:p w14:paraId="7003E4A9">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经费保障及时性</w:t>
            </w:r>
          </w:p>
        </w:tc>
      </w:tr>
      <w:tr w14:paraId="7347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jc w:val="center"/>
        </w:trPr>
        <w:tc>
          <w:tcPr>
            <w:tcW w:w="941" w:type="dxa"/>
            <w:vMerge w:val="continue"/>
            <w:noWrap w:val="0"/>
            <w:tcMar>
              <w:top w:w="15" w:type="dxa"/>
              <w:left w:w="15" w:type="dxa"/>
              <w:right w:w="15" w:type="dxa"/>
            </w:tcMar>
            <w:vAlign w:val="center"/>
          </w:tcPr>
          <w:p w14:paraId="6B58F16C">
            <w:pPr>
              <w:jc w:val="center"/>
              <w:rPr>
                <w:rFonts w:hint="default" w:ascii="Calibri" w:hAnsi="Calibri" w:eastAsia="宋体" w:cs="Calibri"/>
                <w:b/>
                <w:i w:val="0"/>
                <w:color w:val="000000"/>
                <w:sz w:val="22"/>
                <w:szCs w:val="22"/>
                <w:u w:val="none"/>
              </w:rPr>
            </w:pPr>
          </w:p>
        </w:tc>
        <w:tc>
          <w:tcPr>
            <w:tcW w:w="748" w:type="dxa"/>
            <w:noWrap w:val="0"/>
            <w:tcMar>
              <w:top w:w="15" w:type="dxa"/>
              <w:left w:w="15" w:type="dxa"/>
              <w:right w:w="15" w:type="dxa"/>
            </w:tcMar>
            <w:vAlign w:val="top"/>
          </w:tcPr>
          <w:p w14:paraId="185867C6">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成本指标</w:t>
            </w:r>
          </w:p>
        </w:tc>
        <w:tc>
          <w:tcPr>
            <w:tcW w:w="1180" w:type="dxa"/>
            <w:noWrap w:val="0"/>
            <w:tcMar>
              <w:top w:w="15" w:type="dxa"/>
              <w:left w:w="15" w:type="dxa"/>
              <w:right w:w="15" w:type="dxa"/>
            </w:tcMar>
            <w:vAlign w:val="top"/>
          </w:tcPr>
          <w:p w14:paraId="5D7032A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1186" w:type="dxa"/>
            <w:noWrap w:val="0"/>
            <w:tcMar>
              <w:top w:w="15" w:type="dxa"/>
              <w:left w:w="15" w:type="dxa"/>
              <w:right w:w="15" w:type="dxa"/>
            </w:tcMar>
            <w:vAlign w:val="top"/>
          </w:tcPr>
          <w:p w14:paraId="292F5634">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914" w:type="dxa"/>
            <w:noWrap w:val="0"/>
            <w:tcMar>
              <w:top w:w="15" w:type="dxa"/>
              <w:left w:w="15" w:type="dxa"/>
              <w:right w:w="15" w:type="dxa"/>
            </w:tcMar>
            <w:vAlign w:val="top"/>
          </w:tcPr>
          <w:p w14:paraId="496A328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367" w:type="dxa"/>
            <w:noWrap w:val="0"/>
            <w:tcMar>
              <w:top w:w="15" w:type="dxa"/>
              <w:left w:w="15" w:type="dxa"/>
              <w:right w:w="15" w:type="dxa"/>
            </w:tcMar>
            <w:vAlign w:val="top"/>
          </w:tcPr>
          <w:p w14:paraId="2264B8DB">
            <w:pPr>
              <w:widowControl/>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90</w:t>
            </w:r>
          </w:p>
        </w:tc>
        <w:tc>
          <w:tcPr>
            <w:tcW w:w="1181" w:type="dxa"/>
            <w:noWrap w:val="0"/>
            <w:tcMar>
              <w:top w:w="15" w:type="dxa"/>
              <w:left w:w="15" w:type="dxa"/>
              <w:right w:w="15" w:type="dxa"/>
            </w:tcMar>
            <w:vAlign w:val="top"/>
          </w:tcPr>
          <w:p w14:paraId="7C2CEE9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w:t>
            </w:r>
          </w:p>
        </w:tc>
        <w:tc>
          <w:tcPr>
            <w:tcW w:w="985" w:type="dxa"/>
            <w:noWrap w:val="0"/>
            <w:tcMar>
              <w:top w:w="15" w:type="dxa"/>
              <w:left w:w="15" w:type="dxa"/>
              <w:right w:w="15" w:type="dxa"/>
            </w:tcMar>
            <w:vAlign w:val="top"/>
          </w:tcPr>
          <w:p w14:paraId="733393D2">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c>
          <w:tcPr>
            <w:tcW w:w="1059" w:type="dxa"/>
            <w:noWrap w:val="0"/>
            <w:tcMar>
              <w:top w:w="15" w:type="dxa"/>
              <w:left w:w="15" w:type="dxa"/>
              <w:right w:w="15" w:type="dxa"/>
            </w:tcMar>
            <w:vAlign w:val="top"/>
          </w:tcPr>
          <w:p w14:paraId="032B2629">
            <w:pPr>
              <w:widowControl/>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项目资金支付率</w:t>
            </w:r>
          </w:p>
        </w:tc>
      </w:tr>
      <w:tr w14:paraId="09F9B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jc w:val="center"/>
        </w:trPr>
        <w:tc>
          <w:tcPr>
            <w:tcW w:w="941" w:type="dxa"/>
            <w:noWrap w:val="0"/>
            <w:tcMar>
              <w:top w:w="15" w:type="dxa"/>
              <w:left w:w="15" w:type="dxa"/>
              <w:right w:w="15" w:type="dxa"/>
            </w:tcMar>
            <w:vAlign w:val="center"/>
          </w:tcPr>
          <w:p w14:paraId="6DEC4FE9">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效益指标</w:t>
            </w:r>
          </w:p>
        </w:tc>
        <w:tc>
          <w:tcPr>
            <w:tcW w:w="748" w:type="dxa"/>
            <w:noWrap w:val="0"/>
            <w:tcMar>
              <w:top w:w="15" w:type="dxa"/>
              <w:left w:w="15" w:type="dxa"/>
              <w:right w:w="15" w:type="dxa"/>
            </w:tcMar>
            <w:vAlign w:val="center"/>
          </w:tcPr>
          <w:p w14:paraId="59BDCD42">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社会效益指标</w:t>
            </w:r>
          </w:p>
        </w:tc>
        <w:tc>
          <w:tcPr>
            <w:tcW w:w="1180" w:type="dxa"/>
            <w:noWrap w:val="0"/>
            <w:tcMar>
              <w:top w:w="15" w:type="dxa"/>
              <w:left w:w="15" w:type="dxa"/>
              <w:right w:w="15" w:type="dxa"/>
            </w:tcMar>
            <w:vAlign w:val="center"/>
          </w:tcPr>
          <w:p w14:paraId="77DAC23F">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c>
          <w:tcPr>
            <w:tcW w:w="1186" w:type="dxa"/>
            <w:noWrap w:val="0"/>
            <w:tcMar>
              <w:top w:w="15" w:type="dxa"/>
              <w:left w:w="15" w:type="dxa"/>
              <w:right w:w="15" w:type="dxa"/>
            </w:tcMar>
            <w:vAlign w:val="center"/>
          </w:tcPr>
          <w:p w14:paraId="3E8975F9">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c>
          <w:tcPr>
            <w:tcW w:w="914" w:type="dxa"/>
            <w:noWrap w:val="0"/>
            <w:tcMar>
              <w:top w:w="15" w:type="dxa"/>
              <w:left w:w="15" w:type="dxa"/>
              <w:right w:w="15" w:type="dxa"/>
            </w:tcMar>
            <w:vAlign w:val="center"/>
          </w:tcPr>
          <w:p w14:paraId="7CDE984F">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7" w:type="dxa"/>
            <w:noWrap w:val="0"/>
            <w:tcMar>
              <w:top w:w="15" w:type="dxa"/>
              <w:left w:w="15" w:type="dxa"/>
              <w:right w:w="15" w:type="dxa"/>
            </w:tcMar>
            <w:vAlign w:val="center"/>
          </w:tcPr>
          <w:p w14:paraId="67A1E30B">
            <w:pPr>
              <w:jc w:val="right"/>
              <w:rPr>
                <w:rFonts w:hint="default" w:ascii="Calibri" w:hAnsi="Calibri" w:eastAsia="宋体" w:cs="Calibri"/>
                <w:i w:val="0"/>
                <w:color w:val="000000"/>
                <w:sz w:val="22"/>
                <w:szCs w:val="22"/>
                <w:u w:val="none"/>
              </w:rPr>
            </w:pPr>
          </w:p>
        </w:tc>
        <w:tc>
          <w:tcPr>
            <w:tcW w:w="1181" w:type="dxa"/>
            <w:noWrap w:val="0"/>
            <w:tcMar>
              <w:top w:w="15" w:type="dxa"/>
              <w:left w:w="15" w:type="dxa"/>
              <w:right w:w="15" w:type="dxa"/>
            </w:tcMar>
            <w:vAlign w:val="center"/>
          </w:tcPr>
          <w:p w14:paraId="67775DD3">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c>
          <w:tcPr>
            <w:tcW w:w="985" w:type="dxa"/>
            <w:noWrap w:val="0"/>
            <w:tcMar>
              <w:top w:w="15" w:type="dxa"/>
              <w:left w:w="15" w:type="dxa"/>
              <w:right w:w="15" w:type="dxa"/>
            </w:tcMar>
            <w:vAlign w:val="center"/>
          </w:tcPr>
          <w:p w14:paraId="380F6834">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c>
          <w:tcPr>
            <w:tcW w:w="1059" w:type="dxa"/>
            <w:noWrap w:val="0"/>
            <w:tcMar>
              <w:top w:w="15" w:type="dxa"/>
              <w:left w:w="15" w:type="dxa"/>
              <w:right w:w="15" w:type="dxa"/>
            </w:tcMar>
            <w:vAlign w:val="center"/>
          </w:tcPr>
          <w:p w14:paraId="205506BD">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扩大防火安全宣传效应</w:t>
            </w:r>
          </w:p>
        </w:tc>
      </w:tr>
      <w:tr w14:paraId="4177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941" w:type="dxa"/>
            <w:noWrap w:val="0"/>
            <w:tcMar>
              <w:top w:w="15" w:type="dxa"/>
              <w:left w:w="15" w:type="dxa"/>
              <w:right w:w="15" w:type="dxa"/>
            </w:tcMar>
            <w:vAlign w:val="center"/>
          </w:tcPr>
          <w:p w14:paraId="4D64A0FC">
            <w:pPr>
              <w:widowControl/>
              <w:jc w:val="center"/>
              <w:textAlignment w:val="center"/>
              <w:rPr>
                <w:rFonts w:hint="default" w:ascii="Calibri" w:hAnsi="Calibri" w:eastAsia="宋体" w:cs="Calibri"/>
                <w:b/>
                <w:i w:val="0"/>
                <w:color w:val="000000"/>
                <w:sz w:val="22"/>
                <w:szCs w:val="22"/>
                <w:u w:val="none"/>
              </w:rPr>
            </w:pPr>
            <w:r>
              <w:rPr>
                <w:rFonts w:hint="default" w:ascii="Calibri" w:hAnsi="Calibri" w:eastAsia="宋体" w:cs="Calibri"/>
                <w:b/>
                <w:i w:val="0"/>
                <w:color w:val="000000"/>
                <w:kern w:val="0"/>
                <w:sz w:val="22"/>
                <w:szCs w:val="22"/>
                <w:u w:val="none"/>
                <w:lang w:val="en-US" w:eastAsia="zh-CN"/>
              </w:rPr>
              <w:t>满意度指标</w:t>
            </w:r>
          </w:p>
        </w:tc>
        <w:tc>
          <w:tcPr>
            <w:tcW w:w="748" w:type="dxa"/>
            <w:noWrap w:val="0"/>
            <w:tcMar>
              <w:top w:w="15" w:type="dxa"/>
              <w:left w:w="15" w:type="dxa"/>
              <w:right w:w="15" w:type="dxa"/>
            </w:tcMar>
            <w:vAlign w:val="center"/>
          </w:tcPr>
          <w:p w14:paraId="6B09C6A3">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服务对象满意度指标</w:t>
            </w:r>
          </w:p>
        </w:tc>
        <w:tc>
          <w:tcPr>
            <w:tcW w:w="1180" w:type="dxa"/>
            <w:noWrap w:val="0"/>
            <w:tcMar>
              <w:top w:w="15" w:type="dxa"/>
              <w:left w:w="15" w:type="dxa"/>
              <w:right w:w="15" w:type="dxa"/>
            </w:tcMar>
            <w:vAlign w:val="center"/>
          </w:tcPr>
          <w:p w14:paraId="6B33A693">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1186" w:type="dxa"/>
            <w:noWrap w:val="0"/>
            <w:tcMar>
              <w:top w:w="15" w:type="dxa"/>
              <w:left w:w="15" w:type="dxa"/>
              <w:right w:w="15" w:type="dxa"/>
            </w:tcMar>
            <w:vAlign w:val="center"/>
          </w:tcPr>
          <w:p w14:paraId="48B38E8B">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914" w:type="dxa"/>
            <w:noWrap w:val="0"/>
            <w:tcMar>
              <w:top w:w="15" w:type="dxa"/>
              <w:left w:w="15" w:type="dxa"/>
              <w:right w:w="15" w:type="dxa"/>
            </w:tcMar>
            <w:vAlign w:val="center"/>
          </w:tcPr>
          <w:p w14:paraId="3660746A">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文字描述</w:t>
            </w:r>
          </w:p>
        </w:tc>
        <w:tc>
          <w:tcPr>
            <w:tcW w:w="367" w:type="dxa"/>
            <w:noWrap w:val="0"/>
            <w:tcMar>
              <w:top w:w="15" w:type="dxa"/>
              <w:left w:w="15" w:type="dxa"/>
              <w:right w:w="15" w:type="dxa"/>
            </w:tcMar>
            <w:vAlign w:val="center"/>
          </w:tcPr>
          <w:p w14:paraId="77FE8C24">
            <w:pPr>
              <w:jc w:val="right"/>
              <w:rPr>
                <w:rFonts w:hint="default" w:ascii="Calibri" w:hAnsi="Calibri" w:eastAsia="宋体" w:cs="Calibri"/>
                <w:i w:val="0"/>
                <w:color w:val="000000"/>
                <w:sz w:val="22"/>
                <w:szCs w:val="22"/>
                <w:u w:val="none"/>
              </w:rPr>
            </w:pPr>
          </w:p>
        </w:tc>
        <w:tc>
          <w:tcPr>
            <w:tcW w:w="1181" w:type="dxa"/>
            <w:noWrap w:val="0"/>
            <w:tcMar>
              <w:top w:w="15" w:type="dxa"/>
              <w:left w:w="15" w:type="dxa"/>
              <w:right w:w="15" w:type="dxa"/>
            </w:tcMar>
            <w:vAlign w:val="center"/>
          </w:tcPr>
          <w:p w14:paraId="30E609EB">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社会公众或服务对象满意度</w:t>
            </w:r>
          </w:p>
        </w:tc>
        <w:tc>
          <w:tcPr>
            <w:tcW w:w="985" w:type="dxa"/>
            <w:noWrap w:val="0"/>
            <w:tcMar>
              <w:top w:w="15" w:type="dxa"/>
              <w:left w:w="15" w:type="dxa"/>
              <w:right w:w="15" w:type="dxa"/>
            </w:tcMar>
            <w:vAlign w:val="center"/>
          </w:tcPr>
          <w:p w14:paraId="44ABB362">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c>
          <w:tcPr>
            <w:tcW w:w="1059" w:type="dxa"/>
            <w:noWrap w:val="0"/>
            <w:tcMar>
              <w:top w:w="15" w:type="dxa"/>
              <w:left w:w="15" w:type="dxa"/>
              <w:right w:w="15" w:type="dxa"/>
            </w:tcMar>
            <w:vAlign w:val="center"/>
          </w:tcPr>
          <w:p w14:paraId="0D382BD2">
            <w:pPr>
              <w:widowControl/>
              <w:jc w:val="left"/>
              <w:textAlignment w:val="center"/>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rPr>
              <w:t>服务对象人员满意度</w:t>
            </w:r>
          </w:p>
        </w:tc>
      </w:tr>
    </w:tbl>
    <w:p w14:paraId="188A7679">
      <w:pPr>
        <w:numPr>
          <w:ilvl w:val="0"/>
          <w:numId w:val="0"/>
        </w:numPr>
        <w:spacing w:line="600" w:lineRule="exact"/>
        <w:rPr>
          <w:rFonts w:hint="default" w:ascii="方正仿宋_GBK" w:hAnsi="方正仿宋_GBK" w:eastAsia="方正仿宋_GBK" w:cs="方正仿宋_GBK"/>
          <w:b/>
          <w:color w:val="000000"/>
          <w:sz w:val="28"/>
          <w:lang w:val="en-US" w:eastAsia="zh-CN"/>
        </w:rPr>
      </w:pPr>
    </w:p>
    <w:p w14:paraId="42258C64">
      <w:pPr>
        <w:jc w:val="center"/>
        <w:outlineLvl w:val="0"/>
        <w:rPr>
          <w:rFonts w:ascii="黑体" w:hAnsi="黑体" w:eastAsia="黑体"/>
          <w:sz w:val="32"/>
          <w:szCs w:val="32"/>
        </w:rPr>
      </w:pPr>
      <w:r>
        <w:rPr>
          <w:rFonts w:hint="eastAsia" w:ascii="黑体" w:hAnsi="黑体" w:eastAsia="黑体"/>
          <w:sz w:val="32"/>
          <w:szCs w:val="32"/>
        </w:rPr>
        <w:t>第六部分：政府采购预算情况</w:t>
      </w:r>
    </w:p>
    <w:p w14:paraId="6E6514B3">
      <w:pPr>
        <w:ind w:firstLine="640" w:firstLineChars="200"/>
        <w:jc w:val="left"/>
        <w:outlineLvl w:val="0"/>
        <w:rPr>
          <w:rFonts w:ascii="仿宋" w:hAnsi="仿宋" w:eastAsia="仿宋"/>
          <w:sz w:val="32"/>
          <w:szCs w:val="32"/>
        </w:rPr>
      </w:pPr>
      <w:r>
        <w:rPr>
          <w:rFonts w:hint="eastAsia" w:ascii="仿宋" w:hAnsi="仿宋" w:eastAsia="仿宋"/>
          <w:sz w:val="32"/>
          <w:szCs w:val="32"/>
          <w:lang w:eastAsia="zh-CN"/>
        </w:rPr>
        <w:t>2021年</w:t>
      </w:r>
      <w:r>
        <w:rPr>
          <w:rFonts w:hint="eastAsia" w:ascii="仿宋" w:hAnsi="仿宋" w:eastAsia="仿宋"/>
          <w:sz w:val="32"/>
          <w:szCs w:val="32"/>
        </w:rPr>
        <w:t>，保定市白沟新城消防救援大队单位安排采购预算</w:t>
      </w:r>
      <w:r>
        <w:rPr>
          <w:rFonts w:hint="eastAsia" w:ascii="仿宋" w:hAnsi="仿宋" w:eastAsia="仿宋"/>
          <w:sz w:val="32"/>
          <w:szCs w:val="32"/>
          <w:lang w:val="en-US" w:eastAsia="zh-CN"/>
        </w:rPr>
        <w:t>694.3</w:t>
      </w:r>
      <w:r>
        <w:rPr>
          <w:rFonts w:hint="eastAsia" w:ascii="仿宋" w:hAnsi="仿宋" w:eastAsia="仿宋"/>
          <w:sz w:val="32"/>
          <w:szCs w:val="32"/>
        </w:rPr>
        <w:t>万元。具体内容见下表：</w:t>
      </w:r>
    </w:p>
    <w:p w14:paraId="1ADEBD6D">
      <w:pPr>
        <w:ind w:firstLine="640" w:firstLineChars="200"/>
        <w:jc w:val="left"/>
        <w:outlineLvl w:val="0"/>
        <w:rPr>
          <w:rFonts w:ascii="仿宋" w:hAnsi="仿宋" w:eastAsia="仿宋"/>
          <w:sz w:val="32"/>
          <w:szCs w:val="32"/>
        </w:rPr>
      </w:pPr>
    </w:p>
    <w:tbl>
      <w:tblPr>
        <w:tblStyle w:val="4"/>
        <w:tblpPr w:leftFromText="180" w:rightFromText="180" w:vertAnchor="text" w:horzAnchor="page" w:tblpX="705" w:tblpY="3"/>
        <w:tblOverlap w:val="never"/>
        <w:tblW w:w="110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8"/>
        <w:gridCol w:w="885"/>
        <w:gridCol w:w="1575"/>
        <w:gridCol w:w="825"/>
        <w:gridCol w:w="407"/>
        <w:gridCol w:w="661"/>
        <w:gridCol w:w="679"/>
        <w:gridCol w:w="712"/>
        <w:gridCol w:w="711"/>
        <w:gridCol w:w="711"/>
        <w:gridCol w:w="660"/>
        <w:gridCol w:w="662"/>
        <w:gridCol w:w="662"/>
        <w:gridCol w:w="622"/>
      </w:tblGrid>
      <w:tr w14:paraId="6F138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2173" w:type="dxa"/>
            <w:gridSpan w:val="2"/>
            <w:noWrap w:val="0"/>
            <w:vAlign w:val="center"/>
          </w:tcPr>
          <w:p w14:paraId="2D13A8B7">
            <w:pPr>
              <w:spacing w:line="300" w:lineRule="exact"/>
              <w:jc w:val="center"/>
              <w:rPr>
                <w:rFonts w:ascii="????_GBK" w:eastAsia="Times New Roman"/>
                <w:b/>
              </w:rPr>
            </w:pPr>
            <w:r>
              <w:rPr>
                <w:rFonts w:ascii="????_GBK" w:eastAsia="Times New Roman"/>
                <w:b/>
              </w:rPr>
              <w:t>政府采购项目来源</w:t>
            </w:r>
          </w:p>
        </w:tc>
        <w:tc>
          <w:tcPr>
            <w:tcW w:w="1575" w:type="dxa"/>
            <w:vMerge w:val="restart"/>
            <w:noWrap w:val="0"/>
            <w:vAlign w:val="center"/>
          </w:tcPr>
          <w:p w14:paraId="0362044C">
            <w:pPr>
              <w:spacing w:line="300" w:lineRule="exact"/>
              <w:jc w:val="center"/>
              <w:rPr>
                <w:rFonts w:ascii="????_GBK" w:eastAsia="Times New Roman"/>
                <w:b/>
              </w:rPr>
            </w:pPr>
            <w:r>
              <w:rPr>
                <w:rFonts w:ascii="????_GBK" w:eastAsia="Times New Roman"/>
                <w:b/>
              </w:rPr>
              <w:t>采购物品名称</w:t>
            </w:r>
          </w:p>
        </w:tc>
        <w:tc>
          <w:tcPr>
            <w:tcW w:w="825" w:type="dxa"/>
            <w:vMerge w:val="restart"/>
            <w:noWrap w:val="0"/>
            <w:vAlign w:val="center"/>
          </w:tcPr>
          <w:p w14:paraId="42B1EF9E">
            <w:pPr>
              <w:spacing w:line="300" w:lineRule="exact"/>
              <w:jc w:val="center"/>
              <w:rPr>
                <w:rFonts w:ascii="????_GBK" w:eastAsia="Times New Roman"/>
                <w:b/>
              </w:rPr>
            </w:pPr>
            <w:r>
              <w:rPr>
                <w:rFonts w:ascii="????_GBK" w:eastAsia="Times New Roman"/>
                <w:b/>
              </w:rPr>
              <w:t>政府采购目录序号</w:t>
            </w:r>
          </w:p>
        </w:tc>
        <w:tc>
          <w:tcPr>
            <w:tcW w:w="407" w:type="dxa"/>
            <w:vMerge w:val="restart"/>
            <w:noWrap w:val="0"/>
            <w:vAlign w:val="center"/>
          </w:tcPr>
          <w:p w14:paraId="7106FF28">
            <w:pPr>
              <w:spacing w:line="300" w:lineRule="exact"/>
              <w:jc w:val="center"/>
              <w:rPr>
                <w:rFonts w:ascii="????_GBK" w:eastAsia="Times New Roman"/>
                <w:b/>
              </w:rPr>
            </w:pPr>
            <w:r>
              <w:rPr>
                <w:rFonts w:ascii="????_GBK" w:eastAsia="Times New Roman"/>
                <w:b/>
              </w:rPr>
              <w:t>数量单位</w:t>
            </w:r>
          </w:p>
        </w:tc>
        <w:tc>
          <w:tcPr>
            <w:tcW w:w="661" w:type="dxa"/>
            <w:vMerge w:val="restart"/>
            <w:noWrap w:val="0"/>
            <w:vAlign w:val="center"/>
          </w:tcPr>
          <w:p w14:paraId="07B6D62C">
            <w:pPr>
              <w:spacing w:line="300" w:lineRule="exact"/>
              <w:jc w:val="center"/>
              <w:rPr>
                <w:rFonts w:ascii="????_GBK" w:eastAsia="Times New Roman"/>
                <w:b/>
              </w:rPr>
            </w:pPr>
            <w:r>
              <w:rPr>
                <w:rFonts w:ascii="????_GBK" w:eastAsia="Times New Roman"/>
                <w:b/>
              </w:rPr>
              <w:t>数量</w:t>
            </w:r>
          </w:p>
        </w:tc>
        <w:tc>
          <w:tcPr>
            <w:tcW w:w="679" w:type="dxa"/>
            <w:vMerge w:val="restart"/>
            <w:noWrap w:val="0"/>
            <w:vAlign w:val="center"/>
          </w:tcPr>
          <w:p w14:paraId="6787D465">
            <w:pPr>
              <w:spacing w:line="300" w:lineRule="exact"/>
              <w:jc w:val="center"/>
              <w:rPr>
                <w:rFonts w:ascii="????_GBK" w:eastAsia="Times New Roman"/>
                <w:b/>
              </w:rPr>
            </w:pPr>
            <w:r>
              <w:rPr>
                <w:rFonts w:ascii="????_GBK" w:eastAsia="Times New Roman"/>
                <w:b/>
              </w:rPr>
              <w:t>单价</w:t>
            </w:r>
          </w:p>
        </w:tc>
        <w:tc>
          <w:tcPr>
            <w:tcW w:w="4740" w:type="dxa"/>
            <w:gridSpan w:val="7"/>
            <w:noWrap w:val="0"/>
            <w:vAlign w:val="center"/>
          </w:tcPr>
          <w:p w14:paraId="0BA3734C">
            <w:pPr>
              <w:spacing w:line="300" w:lineRule="exact"/>
              <w:jc w:val="center"/>
              <w:rPr>
                <w:rFonts w:ascii="????_GBK" w:eastAsia="Times New Roman"/>
                <w:b/>
              </w:rPr>
            </w:pPr>
            <w:r>
              <w:rPr>
                <w:rFonts w:ascii="????_GBK" w:eastAsia="Times New Roman"/>
                <w:b/>
              </w:rPr>
              <w:t>政府采购金额</w:t>
            </w:r>
          </w:p>
        </w:tc>
      </w:tr>
      <w:tr w14:paraId="0EBD3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tblHeader/>
        </w:trPr>
        <w:tc>
          <w:tcPr>
            <w:tcW w:w="1288" w:type="dxa"/>
            <w:vMerge w:val="restart"/>
            <w:noWrap w:val="0"/>
            <w:vAlign w:val="center"/>
          </w:tcPr>
          <w:p w14:paraId="65F3BD26">
            <w:pPr>
              <w:spacing w:line="300" w:lineRule="exact"/>
              <w:jc w:val="center"/>
              <w:rPr>
                <w:rFonts w:ascii="????_GBK" w:eastAsia="Times New Roman"/>
                <w:b/>
              </w:rPr>
            </w:pPr>
            <w:r>
              <w:rPr>
                <w:rFonts w:ascii="????_GBK" w:eastAsia="Times New Roman"/>
                <w:b/>
              </w:rPr>
              <w:t>项目名称</w:t>
            </w:r>
          </w:p>
        </w:tc>
        <w:tc>
          <w:tcPr>
            <w:tcW w:w="885" w:type="dxa"/>
            <w:vMerge w:val="restart"/>
            <w:noWrap w:val="0"/>
            <w:vAlign w:val="center"/>
          </w:tcPr>
          <w:p w14:paraId="3EF15447">
            <w:pPr>
              <w:spacing w:line="300" w:lineRule="exact"/>
              <w:jc w:val="center"/>
              <w:rPr>
                <w:rFonts w:ascii="????_GBK" w:eastAsia="Times New Roman"/>
                <w:b/>
              </w:rPr>
            </w:pPr>
            <w:r>
              <w:rPr>
                <w:rFonts w:ascii="????_GBK" w:eastAsia="Times New Roman"/>
                <w:b/>
              </w:rPr>
              <w:t>预算资金</w:t>
            </w:r>
          </w:p>
        </w:tc>
        <w:tc>
          <w:tcPr>
            <w:tcW w:w="1575" w:type="dxa"/>
            <w:vMerge w:val="continue"/>
            <w:noWrap w:val="0"/>
            <w:vAlign w:val="center"/>
          </w:tcPr>
          <w:p w14:paraId="2FFC7FBE">
            <w:pPr>
              <w:spacing w:line="300" w:lineRule="exact"/>
              <w:jc w:val="left"/>
              <w:outlineLvl w:val="0"/>
            </w:pPr>
          </w:p>
        </w:tc>
        <w:tc>
          <w:tcPr>
            <w:tcW w:w="825" w:type="dxa"/>
            <w:vMerge w:val="continue"/>
            <w:noWrap w:val="0"/>
            <w:vAlign w:val="center"/>
          </w:tcPr>
          <w:p w14:paraId="329FF365">
            <w:pPr>
              <w:spacing w:line="300" w:lineRule="exact"/>
              <w:jc w:val="left"/>
              <w:outlineLvl w:val="0"/>
            </w:pPr>
          </w:p>
        </w:tc>
        <w:tc>
          <w:tcPr>
            <w:tcW w:w="407" w:type="dxa"/>
            <w:vMerge w:val="continue"/>
            <w:noWrap w:val="0"/>
            <w:vAlign w:val="center"/>
          </w:tcPr>
          <w:p w14:paraId="48B3E38D">
            <w:pPr>
              <w:spacing w:line="300" w:lineRule="exact"/>
              <w:jc w:val="left"/>
              <w:outlineLvl w:val="0"/>
            </w:pPr>
          </w:p>
        </w:tc>
        <w:tc>
          <w:tcPr>
            <w:tcW w:w="661" w:type="dxa"/>
            <w:vMerge w:val="continue"/>
            <w:noWrap w:val="0"/>
            <w:vAlign w:val="center"/>
          </w:tcPr>
          <w:p w14:paraId="1DFBC5AD">
            <w:pPr>
              <w:spacing w:line="300" w:lineRule="exact"/>
              <w:jc w:val="left"/>
              <w:outlineLvl w:val="0"/>
            </w:pPr>
          </w:p>
        </w:tc>
        <w:tc>
          <w:tcPr>
            <w:tcW w:w="679" w:type="dxa"/>
            <w:vMerge w:val="continue"/>
            <w:noWrap w:val="0"/>
            <w:vAlign w:val="center"/>
          </w:tcPr>
          <w:p w14:paraId="16DC1409">
            <w:pPr>
              <w:spacing w:line="300" w:lineRule="exact"/>
              <w:jc w:val="left"/>
              <w:outlineLvl w:val="0"/>
            </w:pPr>
          </w:p>
        </w:tc>
        <w:tc>
          <w:tcPr>
            <w:tcW w:w="712" w:type="dxa"/>
            <w:vMerge w:val="restart"/>
            <w:noWrap w:val="0"/>
            <w:vAlign w:val="center"/>
          </w:tcPr>
          <w:p w14:paraId="08A3F702">
            <w:pPr>
              <w:spacing w:line="300" w:lineRule="exact"/>
              <w:jc w:val="center"/>
              <w:rPr>
                <w:rFonts w:ascii="????_GBK" w:eastAsia="Times New Roman"/>
                <w:b/>
              </w:rPr>
            </w:pPr>
            <w:r>
              <w:rPr>
                <w:rFonts w:ascii="????_GBK" w:eastAsia="Times New Roman"/>
                <w:b/>
              </w:rPr>
              <w:t>总计</w:t>
            </w:r>
          </w:p>
        </w:tc>
        <w:tc>
          <w:tcPr>
            <w:tcW w:w="3406" w:type="dxa"/>
            <w:gridSpan w:val="5"/>
            <w:noWrap w:val="0"/>
            <w:vAlign w:val="center"/>
          </w:tcPr>
          <w:p w14:paraId="51AB94E6">
            <w:pPr>
              <w:spacing w:line="300" w:lineRule="exact"/>
              <w:jc w:val="center"/>
              <w:rPr>
                <w:rFonts w:ascii="????_GBK" w:eastAsia="Times New Roman"/>
                <w:b/>
              </w:rPr>
            </w:pPr>
            <w:r>
              <w:rPr>
                <w:rFonts w:ascii="????_GBK" w:eastAsia="Times New Roman"/>
                <w:b/>
              </w:rPr>
              <w:t>当年</w:t>
            </w:r>
            <w:r>
              <w:rPr>
                <w:rFonts w:hint="eastAsia" w:ascii="????_GBK"/>
                <w:b/>
              </w:rPr>
              <w:t>单位</w:t>
            </w:r>
            <w:r>
              <w:rPr>
                <w:rFonts w:ascii="????_GBK" w:eastAsia="Times New Roman"/>
                <w:b/>
              </w:rPr>
              <w:t>预算安排资金</w:t>
            </w:r>
          </w:p>
        </w:tc>
        <w:tc>
          <w:tcPr>
            <w:tcW w:w="622" w:type="dxa"/>
            <w:vMerge w:val="restart"/>
            <w:noWrap w:val="0"/>
            <w:vAlign w:val="center"/>
          </w:tcPr>
          <w:p w14:paraId="1FCCD05D">
            <w:pPr>
              <w:spacing w:line="300" w:lineRule="exact"/>
              <w:jc w:val="center"/>
              <w:rPr>
                <w:rFonts w:ascii="????_GBK" w:eastAsia="Times New Roman"/>
                <w:b/>
              </w:rPr>
            </w:pPr>
            <w:r>
              <w:rPr>
                <w:rFonts w:ascii="????_GBK" w:eastAsia="Times New Roman"/>
                <w:b/>
              </w:rPr>
              <w:t>其他渠道资金</w:t>
            </w:r>
          </w:p>
        </w:tc>
      </w:tr>
      <w:tr w14:paraId="64DA6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4" w:hRule="atLeast"/>
          <w:tblHeader/>
        </w:trPr>
        <w:tc>
          <w:tcPr>
            <w:tcW w:w="1288" w:type="dxa"/>
            <w:vMerge w:val="continue"/>
            <w:noWrap w:val="0"/>
            <w:vAlign w:val="center"/>
          </w:tcPr>
          <w:p w14:paraId="5A9E0FBA">
            <w:pPr>
              <w:spacing w:line="300" w:lineRule="exact"/>
              <w:jc w:val="left"/>
              <w:outlineLvl w:val="0"/>
            </w:pPr>
          </w:p>
        </w:tc>
        <w:tc>
          <w:tcPr>
            <w:tcW w:w="885" w:type="dxa"/>
            <w:vMerge w:val="continue"/>
            <w:noWrap w:val="0"/>
            <w:vAlign w:val="center"/>
          </w:tcPr>
          <w:p w14:paraId="38420020">
            <w:pPr>
              <w:spacing w:line="300" w:lineRule="exact"/>
              <w:jc w:val="left"/>
              <w:outlineLvl w:val="0"/>
            </w:pPr>
          </w:p>
        </w:tc>
        <w:tc>
          <w:tcPr>
            <w:tcW w:w="1575" w:type="dxa"/>
            <w:vMerge w:val="continue"/>
            <w:noWrap w:val="0"/>
            <w:vAlign w:val="center"/>
          </w:tcPr>
          <w:p w14:paraId="7B20DA6D">
            <w:pPr>
              <w:spacing w:line="300" w:lineRule="exact"/>
              <w:jc w:val="left"/>
              <w:outlineLvl w:val="0"/>
            </w:pPr>
          </w:p>
        </w:tc>
        <w:tc>
          <w:tcPr>
            <w:tcW w:w="825" w:type="dxa"/>
            <w:vMerge w:val="continue"/>
            <w:noWrap w:val="0"/>
            <w:vAlign w:val="center"/>
          </w:tcPr>
          <w:p w14:paraId="45B3A318">
            <w:pPr>
              <w:spacing w:line="300" w:lineRule="exact"/>
              <w:jc w:val="left"/>
              <w:outlineLvl w:val="0"/>
            </w:pPr>
          </w:p>
        </w:tc>
        <w:tc>
          <w:tcPr>
            <w:tcW w:w="407" w:type="dxa"/>
            <w:vMerge w:val="continue"/>
            <w:noWrap w:val="0"/>
            <w:vAlign w:val="center"/>
          </w:tcPr>
          <w:p w14:paraId="27BFB08C">
            <w:pPr>
              <w:spacing w:line="300" w:lineRule="exact"/>
              <w:jc w:val="left"/>
              <w:outlineLvl w:val="0"/>
            </w:pPr>
          </w:p>
        </w:tc>
        <w:tc>
          <w:tcPr>
            <w:tcW w:w="661" w:type="dxa"/>
            <w:vMerge w:val="continue"/>
            <w:noWrap w:val="0"/>
            <w:vAlign w:val="center"/>
          </w:tcPr>
          <w:p w14:paraId="187215EC">
            <w:pPr>
              <w:spacing w:line="300" w:lineRule="exact"/>
              <w:jc w:val="left"/>
              <w:outlineLvl w:val="0"/>
            </w:pPr>
          </w:p>
        </w:tc>
        <w:tc>
          <w:tcPr>
            <w:tcW w:w="679" w:type="dxa"/>
            <w:vMerge w:val="continue"/>
            <w:noWrap w:val="0"/>
            <w:vAlign w:val="center"/>
          </w:tcPr>
          <w:p w14:paraId="391DA451">
            <w:pPr>
              <w:spacing w:line="300" w:lineRule="exact"/>
              <w:jc w:val="left"/>
              <w:outlineLvl w:val="0"/>
            </w:pPr>
          </w:p>
        </w:tc>
        <w:tc>
          <w:tcPr>
            <w:tcW w:w="712" w:type="dxa"/>
            <w:vMerge w:val="continue"/>
            <w:noWrap w:val="0"/>
            <w:vAlign w:val="center"/>
          </w:tcPr>
          <w:p w14:paraId="1EEE4952">
            <w:pPr>
              <w:spacing w:line="300" w:lineRule="exact"/>
              <w:jc w:val="left"/>
              <w:outlineLvl w:val="0"/>
            </w:pPr>
          </w:p>
        </w:tc>
        <w:tc>
          <w:tcPr>
            <w:tcW w:w="711" w:type="dxa"/>
            <w:noWrap w:val="0"/>
            <w:vAlign w:val="center"/>
          </w:tcPr>
          <w:p w14:paraId="7C15E8E0">
            <w:pPr>
              <w:spacing w:line="300" w:lineRule="exact"/>
              <w:jc w:val="center"/>
              <w:rPr>
                <w:rFonts w:ascii="????_GBK" w:eastAsia="Times New Roman"/>
                <w:b/>
              </w:rPr>
            </w:pPr>
            <w:r>
              <w:rPr>
                <w:rFonts w:ascii="????_GBK" w:eastAsia="Times New Roman"/>
                <w:b/>
              </w:rPr>
              <w:t>合计</w:t>
            </w:r>
          </w:p>
        </w:tc>
        <w:tc>
          <w:tcPr>
            <w:tcW w:w="711" w:type="dxa"/>
            <w:noWrap w:val="0"/>
            <w:vAlign w:val="center"/>
          </w:tcPr>
          <w:p w14:paraId="10C76258">
            <w:pPr>
              <w:spacing w:line="300" w:lineRule="exact"/>
              <w:jc w:val="center"/>
              <w:rPr>
                <w:rFonts w:ascii="????_GBK" w:eastAsia="Times New Roman"/>
                <w:b/>
              </w:rPr>
            </w:pPr>
            <w:r>
              <w:rPr>
                <w:rFonts w:ascii="????_GBK" w:eastAsia="Times New Roman"/>
                <w:b/>
              </w:rPr>
              <w:t>一般公共预算拨款</w:t>
            </w:r>
          </w:p>
        </w:tc>
        <w:tc>
          <w:tcPr>
            <w:tcW w:w="660" w:type="dxa"/>
            <w:noWrap w:val="0"/>
            <w:vAlign w:val="center"/>
          </w:tcPr>
          <w:p w14:paraId="4FA91690">
            <w:pPr>
              <w:spacing w:line="300" w:lineRule="exact"/>
              <w:jc w:val="center"/>
              <w:rPr>
                <w:rFonts w:ascii="????_GBK" w:eastAsia="Times New Roman"/>
                <w:b/>
              </w:rPr>
            </w:pPr>
            <w:r>
              <w:rPr>
                <w:rFonts w:ascii="????_GBK" w:eastAsia="Times New Roman"/>
                <w:b/>
              </w:rPr>
              <w:t>基金预算拨款</w:t>
            </w:r>
          </w:p>
        </w:tc>
        <w:tc>
          <w:tcPr>
            <w:tcW w:w="662" w:type="dxa"/>
            <w:noWrap w:val="0"/>
            <w:vAlign w:val="center"/>
          </w:tcPr>
          <w:p w14:paraId="57AE66F2">
            <w:pPr>
              <w:spacing w:line="300" w:lineRule="exact"/>
              <w:jc w:val="center"/>
              <w:rPr>
                <w:rFonts w:ascii="????_GBK" w:eastAsia="Times New Roman"/>
                <w:b/>
              </w:rPr>
            </w:pPr>
            <w:r>
              <w:rPr>
                <w:rFonts w:ascii="????_GBK" w:eastAsia="Times New Roman"/>
                <w:b/>
              </w:rPr>
              <w:t>财政专户核拨</w:t>
            </w:r>
          </w:p>
        </w:tc>
        <w:tc>
          <w:tcPr>
            <w:tcW w:w="662" w:type="dxa"/>
            <w:noWrap w:val="0"/>
            <w:vAlign w:val="center"/>
          </w:tcPr>
          <w:p w14:paraId="42036FD9">
            <w:pPr>
              <w:spacing w:line="300" w:lineRule="exact"/>
              <w:jc w:val="center"/>
              <w:rPr>
                <w:rFonts w:ascii="????_GBK" w:eastAsia="Times New Roman"/>
                <w:b/>
              </w:rPr>
            </w:pPr>
            <w:r>
              <w:rPr>
                <w:rFonts w:ascii="????_GBK" w:eastAsia="Times New Roman"/>
                <w:b/>
              </w:rPr>
              <w:t>其他来源收入</w:t>
            </w:r>
          </w:p>
        </w:tc>
        <w:tc>
          <w:tcPr>
            <w:tcW w:w="622" w:type="dxa"/>
            <w:vMerge w:val="continue"/>
            <w:noWrap w:val="0"/>
            <w:vAlign w:val="center"/>
          </w:tcPr>
          <w:p w14:paraId="4FC075E3">
            <w:pPr>
              <w:spacing w:line="300" w:lineRule="exact"/>
              <w:jc w:val="left"/>
              <w:outlineLvl w:val="0"/>
            </w:pPr>
          </w:p>
        </w:tc>
      </w:tr>
      <w:tr w14:paraId="4C064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1288" w:type="dxa"/>
            <w:noWrap w:val="0"/>
            <w:vAlign w:val="center"/>
          </w:tcPr>
          <w:p w14:paraId="585A30F2">
            <w:pPr>
              <w:spacing w:line="300" w:lineRule="exact"/>
              <w:jc w:val="center"/>
              <w:rPr>
                <w:rFonts w:ascii="????_GBK" w:eastAsia="Times New Roman"/>
                <w:b/>
              </w:rPr>
            </w:pPr>
            <w:r>
              <w:rPr>
                <w:rFonts w:ascii="????_GBK" w:eastAsia="Times New Roman"/>
                <w:b/>
              </w:rPr>
              <w:t>合　计</w:t>
            </w:r>
          </w:p>
        </w:tc>
        <w:tc>
          <w:tcPr>
            <w:tcW w:w="885" w:type="dxa"/>
            <w:noWrap w:val="0"/>
            <w:vAlign w:val="center"/>
          </w:tcPr>
          <w:p w14:paraId="45C3AEF2">
            <w:pPr>
              <w:spacing w:line="300" w:lineRule="exact"/>
              <w:jc w:val="right"/>
              <w:rPr>
                <w:rFonts w:hint="default" w:ascii="????_GBK" w:eastAsia="宋体"/>
                <w:b/>
                <w:lang w:val="en-US" w:eastAsia="zh-CN"/>
              </w:rPr>
            </w:pPr>
            <w:r>
              <w:rPr>
                <w:rFonts w:hint="eastAsia" w:ascii="????_GBK"/>
                <w:b/>
                <w:lang w:val="en-US" w:eastAsia="zh-CN"/>
              </w:rPr>
              <w:t>694.3</w:t>
            </w:r>
          </w:p>
        </w:tc>
        <w:tc>
          <w:tcPr>
            <w:tcW w:w="1575" w:type="dxa"/>
            <w:noWrap w:val="0"/>
            <w:vAlign w:val="center"/>
          </w:tcPr>
          <w:p w14:paraId="3847C3EF">
            <w:pPr>
              <w:spacing w:line="300" w:lineRule="exact"/>
              <w:jc w:val="left"/>
              <w:rPr>
                <w:rFonts w:ascii="????_GBK" w:eastAsia="Times New Roman"/>
                <w:b/>
              </w:rPr>
            </w:pPr>
          </w:p>
          <w:p w14:paraId="078D196D">
            <w:pPr>
              <w:bidi w:val="0"/>
              <w:jc w:val="center"/>
              <w:rPr>
                <w:rFonts w:hint="default" w:ascii="Calibri" w:hAnsi="Calibri" w:eastAsia="宋体" w:cs="Times New Roman"/>
                <w:kern w:val="2"/>
                <w:sz w:val="21"/>
                <w:szCs w:val="24"/>
                <w:lang w:val="en-US" w:eastAsia="zh-CN" w:bidi="ar-SA"/>
              </w:rPr>
            </w:pPr>
          </w:p>
        </w:tc>
        <w:tc>
          <w:tcPr>
            <w:tcW w:w="825" w:type="dxa"/>
            <w:noWrap w:val="0"/>
            <w:vAlign w:val="center"/>
          </w:tcPr>
          <w:p w14:paraId="0988768A">
            <w:pPr>
              <w:spacing w:line="300" w:lineRule="exact"/>
              <w:jc w:val="left"/>
              <w:rPr>
                <w:rFonts w:ascii="????_GBK" w:eastAsia="Times New Roman"/>
                <w:b/>
              </w:rPr>
            </w:pPr>
          </w:p>
        </w:tc>
        <w:tc>
          <w:tcPr>
            <w:tcW w:w="407" w:type="dxa"/>
            <w:noWrap w:val="0"/>
            <w:vAlign w:val="center"/>
          </w:tcPr>
          <w:p w14:paraId="011B2D2C">
            <w:pPr>
              <w:spacing w:line="300" w:lineRule="exact"/>
              <w:jc w:val="left"/>
              <w:rPr>
                <w:rFonts w:hint="eastAsia" w:ascii="????_GBK" w:eastAsia="宋体"/>
                <w:b/>
                <w:lang w:val="en-US" w:eastAsia="zh-CN"/>
              </w:rPr>
            </w:pPr>
          </w:p>
        </w:tc>
        <w:tc>
          <w:tcPr>
            <w:tcW w:w="661" w:type="dxa"/>
            <w:noWrap w:val="0"/>
            <w:vAlign w:val="center"/>
          </w:tcPr>
          <w:p w14:paraId="38662C68">
            <w:pPr>
              <w:spacing w:line="300" w:lineRule="exact"/>
              <w:jc w:val="center"/>
              <w:rPr>
                <w:rFonts w:hint="eastAsia" w:ascii="????_GBK" w:eastAsia="宋体"/>
                <w:b/>
                <w:lang w:val="en-US" w:eastAsia="zh-CN"/>
              </w:rPr>
            </w:pPr>
            <w:r>
              <w:rPr>
                <w:rFonts w:hint="eastAsia" w:ascii="????_GBK"/>
                <w:b/>
                <w:lang w:val="en-US" w:eastAsia="zh-CN"/>
              </w:rPr>
              <w:t>1</w:t>
            </w:r>
          </w:p>
        </w:tc>
        <w:tc>
          <w:tcPr>
            <w:tcW w:w="679" w:type="dxa"/>
            <w:noWrap w:val="0"/>
            <w:vAlign w:val="center"/>
          </w:tcPr>
          <w:p w14:paraId="614EA34E">
            <w:pPr>
              <w:spacing w:line="300" w:lineRule="exact"/>
              <w:jc w:val="right"/>
              <w:rPr>
                <w:rFonts w:ascii="????_GBK" w:eastAsia="Times New Roman"/>
                <w:b/>
              </w:rPr>
            </w:pPr>
          </w:p>
        </w:tc>
        <w:tc>
          <w:tcPr>
            <w:tcW w:w="712" w:type="dxa"/>
            <w:noWrap w:val="0"/>
            <w:vAlign w:val="center"/>
          </w:tcPr>
          <w:p w14:paraId="2F538E87">
            <w:pPr>
              <w:spacing w:line="300" w:lineRule="exact"/>
              <w:jc w:val="right"/>
              <w:rPr>
                <w:rFonts w:ascii="????_GBK"/>
                <w:b/>
              </w:rPr>
            </w:pPr>
            <w:r>
              <w:rPr>
                <w:rFonts w:hint="eastAsia" w:ascii="????_GBK"/>
                <w:b/>
                <w:lang w:val="en-US" w:eastAsia="zh-CN"/>
              </w:rPr>
              <w:t>694.3</w:t>
            </w:r>
          </w:p>
        </w:tc>
        <w:tc>
          <w:tcPr>
            <w:tcW w:w="711" w:type="dxa"/>
            <w:noWrap w:val="0"/>
            <w:vAlign w:val="center"/>
          </w:tcPr>
          <w:p w14:paraId="64CB2A01">
            <w:pPr>
              <w:spacing w:line="300" w:lineRule="exact"/>
              <w:jc w:val="right"/>
              <w:rPr>
                <w:rFonts w:hint="default" w:ascii="????_GBK" w:hAnsi="Calibri" w:eastAsia="宋体" w:cs="Times New Roman"/>
                <w:b/>
                <w:kern w:val="2"/>
                <w:sz w:val="21"/>
                <w:szCs w:val="24"/>
                <w:lang w:val="en-US" w:eastAsia="zh-CN" w:bidi="ar-SA"/>
              </w:rPr>
            </w:pPr>
            <w:r>
              <w:rPr>
                <w:rFonts w:hint="eastAsia" w:ascii="????_GBK"/>
                <w:b/>
                <w:lang w:val="en-US" w:eastAsia="zh-CN"/>
              </w:rPr>
              <w:t>694.3</w:t>
            </w:r>
          </w:p>
        </w:tc>
        <w:tc>
          <w:tcPr>
            <w:tcW w:w="711" w:type="dxa"/>
            <w:noWrap w:val="0"/>
            <w:vAlign w:val="center"/>
          </w:tcPr>
          <w:p w14:paraId="298FDF65">
            <w:pPr>
              <w:spacing w:line="300" w:lineRule="exact"/>
              <w:jc w:val="right"/>
              <w:rPr>
                <w:rFonts w:hint="default" w:ascii="????_GBK" w:hAnsi="Calibri" w:eastAsia="宋体" w:cs="Times New Roman"/>
                <w:b/>
                <w:kern w:val="2"/>
                <w:sz w:val="21"/>
                <w:szCs w:val="24"/>
                <w:lang w:val="en-US" w:eastAsia="zh-CN" w:bidi="ar-SA"/>
              </w:rPr>
            </w:pPr>
            <w:r>
              <w:rPr>
                <w:rFonts w:hint="eastAsia" w:ascii="????_GBK"/>
                <w:b/>
                <w:lang w:val="en-US" w:eastAsia="zh-CN"/>
              </w:rPr>
              <w:t>694.3</w:t>
            </w:r>
          </w:p>
        </w:tc>
        <w:tc>
          <w:tcPr>
            <w:tcW w:w="660" w:type="dxa"/>
            <w:noWrap w:val="0"/>
            <w:vAlign w:val="center"/>
          </w:tcPr>
          <w:p w14:paraId="3A212BF5">
            <w:pPr>
              <w:spacing w:line="300" w:lineRule="exact"/>
              <w:jc w:val="right"/>
              <w:rPr>
                <w:rFonts w:ascii="????_GBK" w:eastAsia="Times New Roman"/>
                <w:b/>
              </w:rPr>
            </w:pPr>
          </w:p>
        </w:tc>
        <w:tc>
          <w:tcPr>
            <w:tcW w:w="662" w:type="dxa"/>
            <w:noWrap w:val="0"/>
            <w:vAlign w:val="center"/>
          </w:tcPr>
          <w:p w14:paraId="105EC4B7">
            <w:pPr>
              <w:spacing w:line="300" w:lineRule="exact"/>
              <w:jc w:val="right"/>
              <w:rPr>
                <w:rFonts w:ascii="????_GBK" w:eastAsia="Times New Roman"/>
                <w:b/>
              </w:rPr>
            </w:pPr>
          </w:p>
        </w:tc>
        <w:tc>
          <w:tcPr>
            <w:tcW w:w="662" w:type="dxa"/>
            <w:noWrap w:val="0"/>
            <w:vAlign w:val="center"/>
          </w:tcPr>
          <w:p w14:paraId="15B29E8F">
            <w:pPr>
              <w:spacing w:line="300" w:lineRule="exact"/>
              <w:jc w:val="right"/>
              <w:rPr>
                <w:rFonts w:ascii="????_GBK" w:eastAsia="Times New Roman"/>
                <w:b/>
              </w:rPr>
            </w:pPr>
          </w:p>
        </w:tc>
        <w:tc>
          <w:tcPr>
            <w:tcW w:w="622" w:type="dxa"/>
            <w:noWrap w:val="0"/>
            <w:vAlign w:val="center"/>
          </w:tcPr>
          <w:p w14:paraId="080F085A">
            <w:pPr>
              <w:spacing w:line="300" w:lineRule="exact"/>
              <w:jc w:val="right"/>
              <w:rPr>
                <w:rFonts w:ascii="????_GBK" w:eastAsia="Times New Roman"/>
                <w:b/>
              </w:rPr>
            </w:pPr>
          </w:p>
        </w:tc>
      </w:tr>
      <w:tr w14:paraId="2EF8B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1288" w:type="dxa"/>
            <w:noWrap w:val="0"/>
            <w:vAlign w:val="center"/>
          </w:tcPr>
          <w:p w14:paraId="1FA6855F">
            <w:pPr>
              <w:spacing w:line="300" w:lineRule="exact"/>
              <w:jc w:val="center"/>
              <w:rPr>
                <w:rFonts w:ascii="????_GBK" w:hAnsi="Calibri" w:eastAsia="Times New Roman" w:cs="Times New Roman"/>
                <w:b/>
                <w:kern w:val="2"/>
                <w:sz w:val="21"/>
                <w:szCs w:val="24"/>
                <w:lang w:val="en-US" w:eastAsia="zh-CN" w:bidi="ar-SA"/>
              </w:rPr>
            </w:pPr>
            <w:r>
              <w:rPr>
                <w:rFonts w:hint="eastAsia" w:cs="Calibri"/>
                <w:i w:val="0"/>
                <w:color w:val="000000"/>
                <w:kern w:val="0"/>
                <w:sz w:val="22"/>
                <w:szCs w:val="22"/>
                <w:u w:val="none"/>
                <w:lang w:val="en-US" w:eastAsia="zh-CN"/>
              </w:rPr>
              <w:t>消防科普教育基地建设资金</w:t>
            </w:r>
          </w:p>
        </w:tc>
        <w:tc>
          <w:tcPr>
            <w:tcW w:w="885" w:type="dxa"/>
            <w:noWrap w:val="0"/>
            <w:vAlign w:val="center"/>
          </w:tcPr>
          <w:p w14:paraId="3F121DB5">
            <w:pPr>
              <w:spacing w:line="300" w:lineRule="exact"/>
              <w:jc w:val="right"/>
              <w:rPr>
                <w:rFonts w:hint="default" w:ascii="????_GBK" w:hAnsi="Calibri" w:eastAsia="宋体" w:cs="Times New Roman"/>
                <w:b/>
                <w:kern w:val="2"/>
                <w:sz w:val="21"/>
                <w:szCs w:val="24"/>
                <w:lang w:val="en-US" w:eastAsia="zh-CN" w:bidi="ar-SA"/>
              </w:rPr>
            </w:pPr>
            <w:r>
              <w:rPr>
                <w:rFonts w:hint="eastAsia" w:ascii="????_GBK"/>
                <w:b/>
                <w:lang w:val="en-US" w:eastAsia="zh-CN"/>
              </w:rPr>
              <w:t>94.3</w:t>
            </w:r>
          </w:p>
        </w:tc>
        <w:tc>
          <w:tcPr>
            <w:tcW w:w="1575" w:type="dxa"/>
            <w:noWrap w:val="0"/>
            <w:vAlign w:val="center"/>
          </w:tcPr>
          <w:p w14:paraId="37E51013">
            <w:pPr>
              <w:spacing w:line="300" w:lineRule="exact"/>
              <w:jc w:val="left"/>
              <w:rPr>
                <w:rFonts w:ascii="????_GBK" w:eastAsia="Times New Roman"/>
                <w:b/>
              </w:rPr>
            </w:pPr>
          </w:p>
          <w:p w14:paraId="1DDF6451">
            <w:pPr>
              <w:bidi w:val="0"/>
              <w:jc w:val="center"/>
              <w:rPr>
                <w:rFonts w:hint="eastAsia"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工程</w:t>
            </w:r>
          </w:p>
        </w:tc>
        <w:tc>
          <w:tcPr>
            <w:tcW w:w="825" w:type="dxa"/>
            <w:noWrap w:val="0"/>
            <w:vAlign w:val="center"/>
          </w:tcPr>
          <w:p w14:paraId="17CC74D5">
            <w:pPr>
              <w:spacing w:line="300" w:lineRule="exact"/>
              <w:jc w:val="left"/>
              <w:rPr>
                <w:rFonts w:ascii="????_GBK" w:hAnsi="Calibri" w:eastAsia="Times New Roman" w:cs="Times New Roman"/>
                <w:b/>
                <w:kern w:val="2"/>
                <w:sz w:val="21"/>
                <w:szCs w:val="24"/>
                <w:lang w:val="en-US" w:eastAsia="zh-CN" w:bidi="ar-SA"/>
              </w:rPr>
            </w:pPr>
          </w:p>
        </w:tc>
        <w:tc>
          <w:tcPr>
            <w:tcW w:w="407" w:type="dxa"/>
            <w:noWrap w:val="0"/>
            <w:vAlign w:val="center"/>
          </w:tcPr>
          <w:p w14:paraId="67FDC4CD">
            <w:pPr>
              <w:spacing w:line="300" w:lineRule="exact"/>
              <w:jc w:val="left"/>
              <w:rPr>
                <w:rFonts w:hint="eastAsia" w:ascii="????_GBK" w:hAnsi="Calibri" w:eastAsia="宋体" w:cs="Times New Roman"/>
                <w:b/>
                <w:kern w:val="2"/>
                <w:sz w:val="21"/>
                <w:szCs w:val="24"/>
                <w:lang w:val="en-US" w:eastAsia="zh-CN" w:bidi="ar-SA"/>
              </w:rPr>
            </w:pPr>
            <w:r>
              <w:rPr>
                <w:rFonts w:hint="eastAsia" w:ascii="????_GBK"/>
                <w:b/>
                <w:lang w:val="en-US" w:eastAsia="zh-CN"/>
              </w:rPr>
              <w:t>项</w:t>
            </w:r>
          </w:p>
        </w:tc>
        <w:tc>
          <w:tcPr>
            <w:tcW w:w="661" w:type="dxa"/>
            <w:noWrap w:val="0"/>
            <w:vAlign w:val="center"/>
          </w:tcPr>
          <w:p w14:paraId="0539B3E5">
            <w:pPr>
              <w:spacing w:line="300" w:lineRule="exact"/>
              <w:jc w:val="right"/>
              <w:rPr>
                <w:rFonts w:hint="eastAsia" w:ascii="????_GBK" w:hAnsi="Calibri" w:eastAsia="宋体" w:cs="Times New Roman"/>
                <w:b/>
                <w:kern w:val="2"/>
                <w:sz w:val="21"/>
                <w:szCs w:val="24"/>
                <w:lang w:val="en-US" w:eastAsia="zh-CN" w:bidi="ar-SA"/>
              </w:rPr>
            </w:pPr>
            <w:r>
              <w:rPr>
                <w:rFonts w:hint="eastAsia" w:ascii="????_GBK"/>
                <w:b/>
                <w:lang w:val="en-US" w:eastAsia="zh-CN"/>
              </w:rPr>
              <w:t>1</w:t>
            </w:r>
          </w:p>
        </w:tc>
        <w:tc>
          <w:tcPr>
            <w:tcW w:w="679" w:type="dxa"/>
            <w:noWrap w:val="0"/>
            <w:vAlign w:val="center"/>
          </w:tcPr>
          <w:p w14:paraId="3276A9DB">
            <w:pPr>
              <w:spacing w:line="300" w:lineRule="exact"/>
              <w:jc w:val="right"/>
              <w:rPr>
                <w:rFonts w:hint="default" w:ascii="????_GBK" w:hAnsi="Calibri" w:eastAsia="Times New Roman" w:cs="Times New Roman"/>
                <w:b/>
                <w:kern w:val="2"/>
                <w:sz w:val="21"/>
                <w:szCs w:val="24"/>
                <w:lang w:val="en-US" w:eastAsia="zh-CN" w:bidi="ar-SA"/>
              </w:rPr>
            </w:pPr>
            <w:r>
              <w:rPr>
                <w:rFonts w:hint="eastAsia" w:ascii="????_GBK"/>
                <w:b/>
                <w:lang w:val="en-US" w:eastAsia="zh-CN"/>
              </w:rPr>
              <w:t>94.3</w:t>
            </w:r>
          </w:p>
        </w:tc>
        <w:tc>
          <w:tcPr>
            <w:tcW w:w="712" w:type="dxa"/>
            <w:noWrap w:val="0"/>
            <w:vAlign w:val="center"/>
          </w:tcPr>
          <w:p w14:paraId="13AE15C5">
            <w:pPr>
              <w:spacing w:line="300" w:lineRule="exact"/>
              <w:jc w:val="right"/>
              <w:rPr>
                <w:rFonts w:hint="default" w:ascii="????_GBK" w:hAnsi="Calibri" w:eastAsia="宋体" w:cs="Times New Roman"/>
                <w:b/>
                <w:kern w:val="2"/>
                <w:sz w:val="21"/>
                <w:szCs w:val="24"/>
                <w:lang w:val="en-US" w:eastAsia="zh-CN" w:bidi="ar-SA"/>
              </w:rPr>
            </w:pPr>
            <w:r>
              <w:rPr>
                <w:rFonts w:hint="eastAsia" w:ascii="????_GBK"/>
                <w:b/>
                <w:lang w:val="en-US" w:eastAsia="zh-CN"/>
              </w:rPr>
              <w:t>94.3</w:t>
            </w:r>
          </w:p>
        </w:tc>
        <w:tc>
          <w:tcPr>
            <w:tcW w:w="711" w:type="dxa"/>
            <w:noWrap w:val="0"/>
            <w:vAlign w:val="center"/>
          </w:tcPr>
          <w:p w14:paraId="0EB07E72">
            <w:pPr>
              <w:spacing w:line="300" w:lineRule="exact"/>
              <w:jc w:val="right"/>
              <w:rPr>
                <w:rFonts w:hint="default" w:ascii="????_GBK" w:hAnsi="Calibri" w:eastAsia="宋体" w:cs="Times New Roman"/>
                <w:b/>
                <w:kern w:val="2"/>
                <w:sz w:val="21"/>
                <w:szCs w:val="24"/>
                <w:lang w:val="en-US" w:eastAsia="zh-CN" w:bidi="ar-SA"/>
              </w:rPr>
            </w:pPr>
            <w:r>
              <w:rPr>
                <w:rFonts w:hint="eastAsia" w:ascii="????_GBK"/>
                <w:b/>
                <w:lang w:val="en-US" w:eastAsia="zh-CN"/>
              </w:rPr>
              <w:t>94.3</w:t>
            </w:r>
          </w:p>
        </w:tc>
        <w:tc>
          <w:tcPr>
            <w:tcW w:w="711" w:type="dxa"/>
            <w:noWrap w:val="0"/>
            <w:vAlign w:val="center"/>
          </w:tcPr>
          <w:p w14:paraId="321F9A91">
            <w:pPr>
              <w:spacing w:line="300" w:lineRule="exact"/>
              <w:jc w:val="right"/>
              <w:rPr>
                <w:rFonts w:hint="default" w:ascii="????_GBK" w:hAnsi="Calibri" w:eastAsia="宋体" w:cs="Times New Roman"/>
                <w:b/>
                <w:kern w:val="2"/>
                <w:sz w:val="21"/>
                <w:szCs w:val="24"/>
                <w:lang w:val="en-US" w:eastAsia="zh-CN" w:bidi="ar-SA"/>
              </w:rPr>
            </w:pPr>
            <w:r>
              <w:rPr>
                <w:rFonts w:hint="eastAsia" w:ascii="????_GBK"/>
                <w:b/>
                <w:lang w:val="en-US" w:eastAsia="zh-CN"/>
              </w:rPr>
              <w:t>94.3</w:t>
            </w:r>
          </w:p>
        </w:tc>
        <w:tc>
          <w:tcPr>
            <w:tcW w:w="660" w:type="dxa"/>
            <w:noWrap w:val="0"/>
            <w:vAlign w:val="center"/>
          </w:tcPr>
          <w:p w14:paraId="1806D5C9">
            <w:pPr>
              <w:spacing w:line="300" w:lineRule="exact"/>
              <w:jc w:val="right"/>
              <w:rPr>
                <w:rFonts w:ascii="????_GBK" w:eastAsia="Times New Roman"/>
                <w:b/>
              </w:rPr>
            </w:pPr>
          </w:p>
        </w:tc>
        <w:tc>
          <w:tcPr>
            <w:tcW w:w="662" w:type="dxa"/>
            <w:noWrap w:val="0"/>
            <w:vAlign w:val="center"/>
          </w:tcPr>
          <w:p w14:paraId="5C9FA76C">
            <w:pPr>
              <w:spacing w:line="300" w:lineRule="exact"/>
              <w:jc w:val="right"/>
              <w:rPr>
                <w:rFonts w:ascii="????_GBK" w:eastAsia="Times New Roman"/>
                <w:b/>
              </w:rPr>
            </w:pPr>
          </w:p>
        </w:tc>
        <w:tc>
          <w:tcPr>
            <w:tcW w:w="662" w:type="dxa"/>
            <w:noWrap w:val="0"/>
            <w:vAlign w:val="center"/>
          </w:tcPr>
          <w:p w14:paraId="5CF356FB">
            <w:pPr>
              <w:spacing w:line="300" w:lineRule="exact"/>
              <w:jc w:val="right"/>
              <w:rPr>
                <w:rFonts w:ascii="????_GBK" w:eastAsia="Times New Roman"/>
                <w:b/>
              </w:rPr>
            </w:pPr>
          </w:p>
        </w:tc>
        <w:tc>
          <w:tcPr>
            <w:tcW w:w="622" w:type="dxa"/>
            <w:noWrap w:val="0"/>
            <w:vAlign w:val="center"/>
          </w:tcPr>
          <w:p w14:paraId="25F553C3">
            <w:pPr>
              <w:spacing w:line="300" w:lineRule="exact"/>
              <w:jc w:val="right"/>
              <w:rPr>
                <w:rFonts w:ascii="????_GBK" w:eastAsia="Times New Roman"/>
                <w:b/>
              </w:rPr>
            </w:pPr>
          </w:p>
        </w:tc>
      </w:tr>
      <w:tr w14:paraId="416EAA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6" w:hRule="atLeast"/>
        </w:trPr>
        <w:tc>
          <w:tcPr>
            <w:tcW w:w="1288" w:type="dxa"/>
            <w:noWrap w:val="0"/>
            <w:vAlign w:val="center"/>
          </w:tcPr>
          <w:p w14:paraId="54C8D9BC">
            <w:pPr>
              <w:spacing w:line="300" w:lineRule="exact"/>
              <w:jc w:val="center"/>
              <w:rPr>
                <w:rFonts w:ascii="????_GBK" w:hAnsi="Calibri" w:eastAsia="Times New Roman" w:cs="Times New Roman"/>
                <w:b/>
                <w:kern w:val="2"/>
                <w:sz w:val="21"/>
                <w:szCs w:val="24"/>
                <w:lang w:val="en-US" w:eastAsia="zh-CN" w:bidi="ar-SA"/>
              </w:rPr>
            </w:pPr>
            <w:r>
              <w:rPr>
                <w:rFonts w:hint="eastAsia" w:cs="Calibri"/>
                <w:i w:val="0"/>
                <w:color w:val="000000"/>
                <w:kern w:val="0"/>
                <w:sz w:val="22"/>
                <w:szCs w:val="22"/>
                <w:u w:val="none"/>
                <w:lang w:val="en-US" w:eastAsia="zh-CN"/>
              </w:rPr>
              <w:t>2021年智慧消防系统建设资金</w:t>
            </w:r>
          </w:p>
        </w:tc>
        <w:tc>
          <w:tcPr>
            <w:tcW w:w="885" w:type="dxa"/>
            <w:noWrap w:val="0"/>
            <w:vAlign w:val="center"/>
          </w:tcPr>
          <w:p w14:paraId="0C60DE2B">
            <w:pPr>
              <w:spacing w:line="300" w:lineRule="exact"/>
              <w:jc w:val="right"/>
              <w:rPr>
                <w:rFonts w:hint="eastAsia" w:ascii="????_GBK"/>
                <w:b/>
                <w:lang w:val="en-US" w:eastAsia="zh-CN"/>
              </w:rPr>
            </w:pPr>
            <w:r>
              <w:rPr>
                <w:rFonts w:hint="eastAsia" w:ascii="????_GBK"/>
                <w:b/>
                <w:lang w:val="en-US" w:eastAsia="zh-CN"/>
              </w:rPr>
              <w:t>300</w:t>
            </w:r>
          </w:p>
          <w:p w14:paraId="68017BF6">
            <w:pPr>
              <w:spacing w:line="300" w:lineRule="exact"/>
              <w:jc w:val="right"/>
              <w:rPr>
                <w:rFonts w:hint="default" w:ascii="????_GBK" w:hAnsi="Calibri" w:eastAsia="宋体" w:cs="Times New Roman"/>
                <w:b/>
                <w:kern w:val="2"/>
                <w:sz w:val="21"/>
                <w:szCs w:val="24"/>
                <w:lang w:val="en-US" w:eastAsia="zh-CN" w:bidi="ar-SA"/>
              </w:rPr>
            </w:pPr>
          </w:p>
        </w:tc>
        <w:tc>
          <w:tcPr>
            <w:tcW w:w="1575" w:type="dxa"/>
            <w:noWrap w:val="0"/>
            <w:vAlign w:val="center"/>
          </w:tcPr>
          <w:p w14:paraId="1B3CEADD">
            <w:pPr>
              <w:bidi w:val="0"/>
              <w:jc w:val="center"/>
              <w:rPr>
                <w:rFonts w:hint="eastAsia" w:ascii="Calibri" w:hAnsi="Calibri" w:eastAsia="宋体" w:cs="Times New Roman"/>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rPr>
              <w:t>网络设备</w:t>
            </w:r>
          </w:p>
        </w:tc>
        <w:tc>
          <w:tcPr>
            <w:tcW w:w="825" w:type="dxa"/>
            <w:noWrap w:val="0"/>
            <w:vAlign w:val="center"/>
          </w:tcPr>
          <w:p w14:paraId="304F2E11">
            <w:pPr>
              <w:spacing w:line="300" w:lineRule="exact"/>
              <w:jc w:val="left"/>
              <w:rPr>
                <w:rFonts w:hint="default" w:ascii="????_GBK" w:hAnsi="Calibri" w:eastAsia="Times New Roman" w:cs="Times New Roman"/>
                <w:b/>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rPr>
              <w:t>A020102</w:t>
            </w:r>
          </w:p>
        </w:tc>
        <w:tc>
          <w:tcPr>
            <w:tcW w:w="407" w:type="dxa"/>
            <w:noWrap w:val="0"/>
            <w:vAlign w:val="center"/>
          </w:tcPr>
          <w:p w14:paraId="746F0AC6">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批</w:t>
            </w:r>
          </w:p>
        </w:tc>
        <w:tc>
          <w:tcPr>
            <w:tcW w:w="661" w:type="dxa"/>
            <w:noWrap w:val="0"/>
            <w:vAlign w:val="center"/>
          </w:tcPr>
          <w:p w14:paraId="4F6207F7">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1</w:t>
            </w:r>
          </w:p>
        </w:tc>
        <w:tc>
          <w:tcPr>
            <w:tcW w:w="679" w:type="dxa"/>
            <w:noWrap w:val="0"/>
            <w:vAlign w:val="center"/>
          </w:tcPr>
          <w:p w14:paraId="53ABBAE7">
            <w:pPr>
              <w:spacing w:line="300" w:lineRule="exact"/>
              <w:jc w:val="right"/>
              <w:rPr>
                <w:rFonts w:hint="eastAsia" w:ascii="????_GBK"/>
                <w:b/>
                <w:lang w:val="en-US" w:eastAsia="zh-CN"/>
              </w:rPr>
            </w:pPr>
            <w:r>
              <w:rPr>
                <w:rFonts w:hint="eastAsia" w:ascii="????_GBK"/>
                <w:b/>
                <w:lang w:val="en-US" w:eastAsia="zh-CN"/>
              </w:rPr>
              <w:t>300</w:t>
            </w:r>
          </w:p>
          <w:p w14:paraId="2268188F">
            <w:pPr>
              <w:spacing w:line="300" w:lineRule="exact"/>
              <w:jc w:val="right"/>
              <w:rPr>
                <w:rFonts w:hint="default" w:ascii="????_GBK" w:hAnsi="Calibri" w:eastAsia="宋体" w:cs="Times New Roman"/>
                <w:b/>
                <w:kern w:val="2"/>
                <w:sz w:val="21"/>
                <w:szCs w:val="24"/>
                <w:lang w:val="en-US" w:eastAsia="zh-CN" w:bidi="ar-SA"/>
              </w:rPr>
            </w:pPr>
          </w:p>
        </w:tc>
        <w:tc>
          <w:tcPr>
            <w:tcW w:w="712" w:type="dxa"/>
            <w:noWrap w:val="0"/>
            <w:vAlign w:val="center"/>
          </w:tcPr>
          <w:p w14:paraId="4A027F60">
            <w:pPr>
              <w:spacing w:line="300" w:lineRule="exact"/>
              <w:jc w:val="right"/>
              <w:rPr>
                <w:rFonts w:hint="eastAsia" w:ascii="????_GBK"/>
                <w:b/>
                <w:lang w:val="en-US" w:eastAsia="zh-CN"/>
              </w:rPr>
            </w:pPr>
            <w:r>
              <w:rPr>
                <w:rFonts w:hint="eastAsia" w:ascii="????_GBK"/>
                <w:b/>
                <w:lang w:val="en-US" w:eastAsia="zh-CN"/>
              </w:rPr>
              <w:t>300</w:t>
            </w:r>
          </w:p>
          <w:p w14:paraId="6D60C5D5">
            <w:pPr>
              <w:spacing w:line="300" w:lineRule="exact"/>
              <w:jc w:val="right"/>
              <w:rPr>
                <w:rFonts w:hint="default" w:ascii="????_GBK" w:hAnsi="Calibri" w:eastAsia="宋体" w:cs="Times New Roman"/>
                <w:b/>
                <w:kern w:val="2"/>
                <w:sz w:val="21"/>
                <w:szCs w:val="24"/>
                <w:lang w:val="en-US" w:eastAsia="zh-CN" w:bidi="ar-SA"/>
              </w:rPr>
            </w:pPr>
          </w:p>
        </w:tc>
        <w:tc>
          <w:tcPr>
            <w:tcW w:w="711" w:type="dxa"/>
            <w:noWrap w:val="0"/>
            <w:vAlign w:val="center"/>
          </w:tcPr>
          <w:p w14:paraId="5D452344">
            <w:pPr>
              <w:spacing w:line="300" w:lineRule="exact"/>
              <w:jc w:val="right"/>
              <w:rPr>
                <w:rFonts w:hint="eastAsia" w:ascii="????_GBK"/>
                <w:b/>
                <w:lang w:val="en-US" w:eastAsia="zh-CN"/>
              </w:rPr>
            </w:pPr>
            <w:r>
              <w:rPr>
                <w:rFonts w:hint="eastAsia" w:ascii="????_GBK"/>
                <w:b/>
                <w:lang w:val="en-US" w:eastAsia="zh-CN"/>
              </w:rPr>
              <w:t>300</w:t>
            </w:r>
          </w:p>
          <w:p w14:paraId="0363620B">
            <w:pPr>
              <w:spacing w:line="300" w:lineRule="exact"/>
              <w:jc w:val="right"/>
              <w:rPr>
                <w:rFonts w:hint="default" w:ascii="????_GBK" w:hAnsi="Calibri" w:eastAsia="宋体" w:cs="Times New Roman"/>
                <w:b/>
                <w:kern w:val="2"/>
                <w:sz w:val="21"/>
                <w:szCs w:val="24"/>
                <w:lang w:val="en-US" w:eastAsia="zh-CN" w:bidi="ar-SA"/>
              </w:rPr>
            </w:pPr>
          </w:p>
        </w:tc>
        <w:tc>
          <w:tcPr>
            <w:tcW w:w="711" w:type="dxa"/>
            <w:noWrap w:val="0"/>
            <w:vAlign w:val="center"/>
          </w:tcPr>
          <w:p w14:paraId="02ECC7F1">
            <w:pPr>
              <w:spacing w:line="300" w:lineRule="exact"/>
              <w:jc w:val="right"/>
              <w:rPr>
                <w:rFonts w:hint="eastAsia" w:ascii="????_GBK"/>
                <w:b/>
                <w:lang w:val="en-US" w:eastAsia="zh-CN"/>
              </w:rPr>
            </w:pPr>
            <w:r>
              <w:rPr>
                <w:rFonts w:hint="eastAsia" w:ascii="????_GBK"/>
                <w:b/>
                <w:lang w:val="en-US" w:eastAsia="zh-CN"/>
              </w:rPr>
              <w:t>300</w:t>
            </w:r>
          </w:p>
          <w:p w14:paraId="47999084">
            <w:pPr>
              <w:spacing w:line="300" w:lineRule="exact"/>
              <w:jc w:val="right"/>
              <w:rPr>
                <w:rFonts w:hint="default" w:ascii="????_GBK" w:hAnsi="Calibri" w:eastAsia="宋体" w:cs="Times New Roman"/>
                <w:b/>
                <w:kern w:val="2"/>
                <w:sz w:val="21"/>
                <w:szCs w:val="24"/>
                <w:lang w:val="en-US" w:eastAsia="zh-CN" w:bidi="ar-SA"/>
              </w:rPr>
            </w:pPr>
          </w:p>
        </w:tc>
        <w:tc>
          <w:tcPr>
            <w:tcW w:w="660" w:type="dxa"/>
            <w:noWrap w:val="0"/>
            <w:vAlign w:val="center"/>
          </w:tcPr>
          <w:p w14:paraId="650024A8">
            <w:pPr>
              <w:spacing w:line="300" w:lineRule="exact"/>
              <w:jc w:val="right"/>
              <w:rPr>
                <w:rFonts w:ascii="????_GBK" w:eastAsia="Times New Roman"/>
                <w:b/>
              </w:rPr>
            </w:pPr>
          </w:p>
        </w:tc>
        <w:tc>
          <w:tcPr>
            <w:tcW w:w="662" w:type="dxa"/>
            <w:noWrap w:val="0"/>
            <w:vAlign w:val="center"/>
          </w:tcPr>
          <w:p w14:paraId="03FCAE9E">
            <w:pPr>
              <w:spacing w:line="300" w:lineRule="exact"/>
              <w:jc w:val="right"/>
              <w:rPr>
                <w:rFonts w:ascii="????_GBK" w:eastAsia="Times New Roman"/>
                <w:b/>
              </w:rPr>
            </w:pPr>
          </w:p>
        </w:tc>
        <w:tc>
          <w:tcPr>
            <w:tcW w:w="662" w:type="dxa"/>
            <w:noWrap w:val="0"/>
            <w:vAlign w:val="center"/>
          </w:tcPr>
          <w:p w14:paraId="6F557369">
            <w:pPr>
              <w:spacing w:line="300" w:lineRule="exact"/>
              <w:jc w:val="right"/>
              <w:rPr>
                <w:rFonts w:ascii="????_GBK" w:eastAsia="Times New Roman"/>
                <w:b/>
              </w:rPr>
            </w:pPr>
          </w:p>
        </w:tc>
        <w:tc>
          <w:tcPr>
            <w:tcW w:w="622" w:type="dxa"/>
            <w:noWrap w:val="0"/>
            <w:vAlign w:val="center"/>
          </w:tcPr>
          <w:p w14:paraId="764DBAE6">
            <w:pPr>
              <w:spacing w:line="300" w:lineRule="exact"/>
              <w:jc w:val="right"/>
              <w:rPr>
                <w:rFonts w:ascii="????_GBK" w:eastAsia="Times New Roman"/>
                <w:b/>
              </w:rPr>
            </w:pPr>
          </w:p>
        </w:tc>
      </w:tr>
      <w:tr w14:paraId="31A16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1288" w:type="dxa"/>
            <w:noWrap w:val="0"/>
            <w:vAlign w:val="center"/>
          </w:tcPr>
          <w:p w14:paraId="0C534924">
            <w:pPr>
              <w:spacing w:line="300" w:lineRule="exact"/>
              <w:jc w:val="center"/>
              <w:rPr>
                <w:rFonts w:ascii="????_GBK" w:hAnsi="Calibri" w:eastAsia="Times New Roman" w:cs="Times New Roman"/>
                <w:b/>
                <w:kern w:val="2"/>
                <w:sz w:val="21"/>
                <w:szCs w:val="24"/>
                <w:lang w:val="en-US" w:eastAsia="zh-CN" w:bidi="ar-SA"/>
              </w:rPr>
            </w:pPr>
            <w:r>
              <w:rPr>
                <w:rFonts w:hint="eastAsia" w:cs="Calibri"/>
                <w:i w:val="0"/>
                <w:color w:val="000000"/>
                <w:kern w:val="0"/>
                <w:sz w:val="22"/>
                <w:szCs w:val="22"/>
                <w:u w:val="none"/>
                <w:lang w:val="en-US" w:eastAsia="zh-CN"/>
              </w:rPr>
              <w:t>“智慧消防”系统运行维护资金</w:t>
            </w:r>
          </w:p>
        </w:tc>
        <w:tc>
          <w:tcPr>
            <w:tcW w:w="885" w:type="dxa"/>
            <w:noWrap w:val="0"/>
            <w:vAlign w:val="center"/>
          </w:tcPr>
          <w:p w14:paraId="0E64E827">
            <w:pPr>
              <w:spacing w:line="300" w:lineRule="exact"/>
              <w:jc w:val="right"/>
              <w:rPr>
                <w:rFonts w:hint="default" w:ascii="????_GBK" w:hAnsi="Calibri" w:eastAsia="宋体" w:cs="Times New Roman"/>
                <w:b/>
                <w:kern w:val="2"/>
                <w:sz w:val="21"/>
                <w:szCs w:val="24"/>
                <w:lang w:val="en-US" w:eastAsia="zh-CN" w:bidi="ar-SA"/>
              </w:rPr>
            </w:pPr>
            <w:r>
              <w:rPr>
                <w:rFonts w:hint="eastAsia" w:ascii="????_GBK"/>
                <w:b/>
                <w:lang w:val="en-US" w:eastAsia="zh-CN"/>
              </w:rPr>
              <w:t>300</w:t>
            </w:r>
          </w:p>
        </w:tc>
        <w:tc>
          <w:tcPr>
            <w:tcW w:w="1575" w:type="dxa"/>
            <w:noWrap w:val="0"/>
            <w:vAlign w:val="center"/>
          </w:tcPr>
          <w:p w14:paraId="1838F4E9">
            <w:pPr>
              <w:bidi w:val="0"/>
              <w:jc w:val="center"/>
              <w:rPr>
                <w:rFonts w:hint="eastAsia" w:ascii="Calibri" w:hAnsi="Calibri" w:eastAsia="宋体" w:cs="Times New Roman"/>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rPr>
              <w:t>网络设备</w:t>
            </w:r>
          </w:p>
        </w:tc>
        <w:tc>
          <w:tcPr>
            <w:tcW w:w="825" w:type="dxa"/>
            <w:noWrap w:val="0"/>
            <w:vAlign w:val="center"/>
          </w:tcPr>
          <w:p w14:paraId="1E6A1F7A">
            <w:pPr>
              <w:spacing w:line="300" w:lineRule="exact"/>
              <w:jc w:val="left"/>
              <w:rPr>
                <w:rFonts w:hint="default" w:ascii="????_GBK" w:hAnsi="Calibri" w:eastAsia="宋体" w:cs="Times New Roman"/>
                <w:b/>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rPr>
              <w:t>A020102</w:t>
            </w:r>
          </w:p>
        </w:tc>
        <w:tc>
          <w:tcPr>
            <w:tcW w:w="407" w:type="dxa"/>
            <w:noWrap w:val="0"/>
            <w:vAlign w:val="center"/>
          </w:tcPr>
          <w:p w14:paraId="018AAD80">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批</w:t>
            </w:r>
          </w:p>
        </w:tc>
        <w:tc>
          <w:tcPr>
            <w:tcW w:w="661" w:type="dxa"/>
            <w:noWrap w:val="0"/>
            <w:vAlign w:val="center"/>
          </w:tcPr>
          <w:p w14:paraId="04B96462">
            <w:pPr>
              <w:widowControl/>
              <w:jc w:val="center"/>
              <w:rPr>
                <w:rFonts w:ascii="宋体" w:hAnsi="宋体" w:eastAsia="宋体" w:cs="宋体"/>
                <w:color w:val="000000"/>
                <w:kern w:val="0"/>
                <w:sz w:val="22"/>
                <w:szCs w:val="22"/>
                <w:lang w:val="en-US" w:eastAsia="zh-CN" w:bidi="ar-SA"/>
              </w:rPr>
            </w:pPr>
            <w:r>
              <w:rPr>
                <w:rFonts w:hint="eastAsia" w:ascii="宋体" w:hAnsi="宋体" w:cs="宋体"/>
                <w:color w:val="000000"/>
                <w:kern w:val="0"/>
                <w:sz w:val="22"/>
                <w:szCs w:val="22"/>
              </w:rPr>
              <w:t>1</w:t>
            </w:r>
          </w:p>
        </w:tc>
        <w:tc>
          <w:tcPr>
            <w:tcW w:w="679" w:type="dxa"/>
            <w:noWrap w:val="0"/>
            <w:vAlign w:val="center"/>
          </w:tcPr>
          <w:p w14:paraId="55B00B76">
            <w:pPr>
              <w:spacing w:line="300" w:lineRule="exact"/>
              <w:jc w:val="right"/>
              <w:rPr>
                <w:rFonts w:hint="default" w:ascii="????_GBK" w:hAnsi="Calibri" w:eastAsia="宋体" w:cs="Times New Roman"/>
                <w:b/>
                <w:kern w:val="2"/>
                <w:sz w:val="21"/>
                <w:szCs w:val="24"/>
                <w:lang w:val="en-US" w:eastAsia="zh-CN" w:bidi="ar-SA"/>
              </w:rPr>
            </w:pPr>
            <w:r>
              <w:rPr>
                <w:rFonts w:hint="eastAsia" w:ascii="????_GBK"/>
                <w:b/>
                <w:lang w:val="en-US" w:eastAsia="zh-CN"/>
              </w:rPr>
              <w:t>300</w:t>
            </w:r>
          </w:p>
        </w:tc>
        <w:tc>
          <w:tcPr>
            <w:tcW w:w="712" w:type="dxa"/>
            <w:noWrap w:val="0"/>
            <w:vAlign w:val="center"/>
          </w:tcPr>
          <w:p w14:paraId="6AB7388C">
            <w:pPr>
              <w:spacing w:line="300" w:lineRule="exact"/>
              <w:jc w:val="right"/>
              <w:rPr>
                <w:rFonts w:hint="default" w:ascii="????_GBK" w:hAnsi="Calibri" w:eastAsia="宋体" w:cs="Times New Roman"/>
                <w:b/>
                <w:kern w:val="2"/>
                <w:sz w:val="21"/>
                <w:szCs w:val="24"/>
                <w:lang w:val="en-US" w:eastAsia="zh-CN" w:bidi="ar-SA"/>
              </w:rPr>
            </w:pPr>
            <w:r>
              <w:rPr>
                <w:rFonts w:hint="eastAsia" w:ascii="????_GBK"/>
                <w:b/>
                <w:lang w:val="en-US" w:eastAsia="zh-CN"/>
              </w:rPr>
              <w:t>300</w:t>
            </w:r>
          </w:p>
        </w:tc>
        <w:tc>
          <w:tcPr>
            <w:tcW w:w="711" w:type="dxa"/>
            <w:noWrap w:val="0"/>
            <w:vAlign w:val="center"/>
          </w:tcPr>
          <w:p w14:paraId="731B41D3">
            <w:pPr>
              <w:spacing w:line="300" w:lineRule="exact"/>
              <w:jc w:val="right"/>
              <w:rPr>
                <w:rFonts w:hint="default" w:ascii="????_GBK" w:hAnsi="Calibri" w:eastAsia="宋体" w:cs="Times New Roman"/>
                <w:b/>
                <w:kern w:val="2"/>
                <w:sz w:val="21"/>
                <w:szCs w:val="24"/>
                <w:lang w:val="en-US" w:eastAsia="zh-CN" w:bidi="ar-SA"/>
              </w:rPr>
            </w:pPr>
            <w:r>
              <w:rPr>
                <w:rFonts w:hint="eastAsia" w:ascii="????_GBK"/>
                <w:b/>
                <w:lang w:val="en-US" w:eastAsia="zh-CN"/>
              </w:rPr>
              <w:t>300</w:t>
            </w:r>
          </w:p>
        </w:tc>
        <w:tc>
          <w:tcPr>
            <w:tcW w:w="711" w:type="dxa"/>
            <w:noWrap w:val="0"/>
            <w:vAlign w:val="center"/>
          </w:tcPr>
          <w:p w14:paraId="0FB7F717">
            <w:pPr>
              <w:spacing w:line="300" w:lineRule="exact"/>
              <w:jc w:val="right"/>
              <w:rPr>
                <w:rFonts w:hint="default" w:ascii="????_GBK" w:hAnsi="Calibri" w:eastAsia="宋体" w:cs="Times New Roman"/>
                <w:b/>
                <w:kern w:val="2"/>
                <w:sz w:val="21"/>
                <w:szCs w:val="24"/>
                <w:lang w:val="en-US" w:eastAsia="zh-CN" w:bidi="ar-SA"/>
              </w:rPr>
            </w:pPr>
            <w:r>
              <w:rPr>
                <w:rFonts w:hint="eastAsia" w:ascii="????_GBK"/>
                <w:b/>
                <w:lang w:val="en-US" w:eastAsia="zh-CN"/>
              </w:rPr>
              <w:t>300</w:t>
            </w:r>
          </w:p>
        </w:tc>
        <w:tc>
          <w:tcPr>
            <w:tcW w:w="660" w:type="dxa"/>
            <w:noWrap w:val="0"/>
            <w:vAlign w:val="center"/>
          </w:tcPr>
          <w:p w14:paraId="4F830968">
            <w:pPr>
              <w:spacing w:line="300" w:lineRule="exact"/>
              <w:jc w:val="right"/>
              <w:rPr>
                <w:rFonts w:ascii="????_GBK" w:eastAsia="Times New Roman"/>
                <w:b/>
              </w:rPr>
            </w:pPr>
          </w:p>
        </w:tc>
        <w:tc>
          <w:tcPr>
            <w:tcW w:w="662" w:type="dxa"/>
            <w:noWrap w:val="0"/>
            <w:vAlign w:val="center"/>
          </w:tcPr>
          <w:p w14:paraId="6F8333EF">
            <w:pPr>
              <w:spacing w:line="300" w:lineRule="exact"/>
              <w:jc w:val="right"/>
              <w:rPr>
                <w:rFonts w:ascii="????_GBK" w:eastAsia="Times New Roman"/>
                <w:b/>
              </w:rPr>
            </w:pPr>
          </w:p>
        </w:tc>
        <w:tc>
          <w:tcPr>
            <w:tcW w:w="662" w:type="dxa"/>
            <w:noWrap w:val="0"/>
            <w:vAlign w:val="center"/>
          </w:tcPr>
          <w:p w14:paraId="2078EEFF">
            <w:pPr>
              <w:spacing w:line="300" w:lineRule="exact"/>
              <w:jc w:val="right"/>
              <w:rPr>
                <w:rFonts w:ascii="????_GBK" w:eastAsia="Times New Roman"/>
                <w:b/>
              </w:rPr>
            </w:pPr>
          </w:p>
        </w:tc>
        <w:tc>
          <w:tcPr>
            <w:tcW w:w="622" w:type="dxa"/>
            <w:noWrap w:val="0"/>
            <w:vAlign w:val="center"/>
          </w:tcPr>
          <w:p w14:paraId="3B510B9D">
            <w:pPr>
              <w:spacing w:line="300" w:lineRule="exact"/>
              <w:jc w:val="right"/>
              <w:rPr>
                <w:rFonts w:ascii="????_GBK" w:eastAsia="Times New Roman"/>
                <w:b/>
              </w:rPr>
            </w:pPr>
          </w:p>
        </w:tc>
      </w:tr>
      <w:tr w14:paraId="447DD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trPr>
        <w:tc>
          <w:tcPr>
            <w:tcW w:w="1288" w:type="dxa"/>
            <w:noWrap w:val="0"/>
            <w:vAlign w:val="center"/>
          </w:tcPr>
          <w:p w14:paraId="641DC9A6">
            <w:pPr>
              <w:spacing w:line="300" w:lineRule="exact"/>
              <w:jc w:val="center"/>
              <w:rPr>
                <w:rFonts w:ascii="????_GBK" w:eastAsia="Times New Roman"/>
                <w:b/>
              </w:rPr>
            </w:pPr>
            <w:r>
              <w:rPr>
                <w:rFonts w:ascii="????_GBK" w:eastAsia="Times New Roman"/>
                <w:b/>
              </w:rPr>
              <w:t>合　计</w:t>
            </w:r>
          </w:p>
        </w:tc>
        <w:tc>
          <w:tcPr>
            <w:tcW w:w="885" w:type="dxa"/>
            <w:noWrap w:val="0"/>
            <w:vAlign w:val="center"/>
          </w:tcPr>
          <w:p w14:paraId="5C44C4F4">
            <w:pPr>
              <w:spacing w:line="300" w:lineRule="exact"/>
              <w:jc w:val="right"/>
              <w:rPr>
                <w:rFonts w:ascii="????_GBK"/>
                <w:b/>
              </w:rPr>
            </w:pPr>
          </w:p>
        </w:tc>
        <w:tc>
          <w:tcPr>
            <w:tcW w:w="1575" w:type="dxa"/>
            <w:noWrap w:val="0"/>
            <w:vAlign w:val="center"/>
          </w:tcPr>
          <w:p w14:paraId="768F93FA">
            <w:pPr>
              <w:spacing w:line="300" w:lineRule="exact"/>
              <w:jc w:val="left"/>
              <w:rPr>
                <w:rFonts w:ascii="????_GBK" w:eastAsia="Times New Roman"/>
                <w:b/>
              </w:rPr>
            </w:pPr>
          </w:p>
        </w:tc>
        <w:tc>
          <w:tcPr>
            <w:tcW w:w="825" w:type="dxa"/>
            <w:noWrap w:val="0"/>
            <w:vAlign w:val="center"/>
          </w:tcPr>
          <w:p w14:paraId="2BA3B2D3">
            <w:pPr>
              <w:spacing w:line="300" w:lineRule="exact"/>
              <w:jc w:val="left"/>
              <w:rPr>
                <w:rFonts w:ascii="????_GBK" w:eastAsia="Times New Roman"/>
                <w:b/>
              </w:rPr>
            </w:pPr>
          </w:p>
        </w:tc>
        <w:tc>
          <w:tcPr>
            <w:tcW w:w="407" w:type="dxa"/>
            <w:noWrap w:val="0"/>
            <w:vAlign w:val="center"/>
          </w:tcPr>
          <w:p w14:paraId="3655506D">
            <w:pPr>
              <w:spacing w:line="300" w:lineRule="exact"/>
              <w:jc w:val="left"/>
              <w:rPr>
                <w:rFonts w:ascii="????_GBK" w:eastAsia="Times New Roman"/>
                <w:b/>
              </w:rPr>
            </w:pPr>
          </w:p>
        </w:tc>
        <w:tc>
          <w:tcPr>
            <w:tcW w:w="661" w:type="dxa"/>
            <w:noWrap w:val="0"/>
            <w:vAlign w:val="center"/>
          </w:tcPr>
          <w:p w14:paraId="378DDF26">
            <w:pPr>
              <w:spacing w:line="300" w:lineRule="exact"/>
              <w:jc w:val="right"/>
              <w:rPr>
                <w:rFonts w:ascii="????_GBK" w:eastAsia="Times New Roman"/>
                <w:b/>
              </w:rPr>
            </w:pPr>
          </w:p>
        </w:tc>
        <w:tc>
          <w:tcPr>
            <w:tcW w:w="679" w:type="dxa"/>
            <w:noWrap w:val="0"/>
            <w:vAlign w:val="center"/>
          </w:tcPr>
          <w:p w14:paraId="4A8A6E7D">
            <w:pPr>
              <w:spacing w:line="300" w:lineRule="exact"/>
              <w:jc w:val="right"/>
              <w:rPr>
                <w:rFonts w:ascii="????_GBK" w:eastAsia="Times New Roman"/>
                <w:b/>
              </w:rPr>
            </w:pPr>
          </w:p>
        </w:tc>
        <w:tc>
          <w:tcPr>
            <w:tcW w:w="712" w:type="dxa"/>
            <w:noWrap w:val="0"/>
            <w:vAlign w:val="center"/>
          </w:tcPr>
          <w:p w14:paraId="2AC36813">
            <w:pPr>
              <w:spacing w:line="300" w:lineRule="exact"/>
              <w:jc w:val="right"/>
              <w:rPr>
                <w:rFonts w:ascii="????_GBK"/>
                <w:b/>
              </w:rPr>
            </w:pPr>
          </w:p>
        </w:tc>
        <w:tc>
          <w:tcPr>
            <w:tcW w:w="711" w:type="dxa"/>
            <w:noWrap w:val="0"/>
            <w:vAlign w:val="center"/>
          </w:tcPr>
          <w:p w14:paraId="0212B9BA">
            <w:pPr>
              <w:spacing w:line="300" w:lineRule="exact"/>
              <w:jc w:val="right"/>
              <w:rPr>
                <w:rFonts w:ascii="????_GBK"/>
                <w:b/>
              </w:rPr>
            </w:pPr>
          </w:p>
        </w:tc>
        <w:tc>
          <w:tcPr>
            <w:tcW w:w="711" w:type="dxa"/>
            <w:noWrap w:val="0"/>
            <w:vAlign w:val="center"/>
          </w:tcPr>
          <w:p w14:paraId="22CE56A2">
            <w:pPr>
              <w:spacing w:line="300" w:lineRule="exact"/>
              <w:jc w:val="right"/>
              <w:rPr>
                <w:rFonts w:ascii="????_GBK"/>
                <w:b/>
              </w:rPr>
            </w:pPr>
          </w:p>
        </w:tc>
        <w:tc>
          <w:tcPr>
            <w:tcW w:w="660" w:type="dxa"/>
            <w:noWrap w:val="0"/>
            <w:vAlign w:val="center"/>
          </w:tcPr>
          <w:p w14:paraId="19E1629F">
            <w:pPr>
              <w:spacing w:line="300" w:lineRule="exact"/>
              <w:jc w:val="right"/>
              <w:rPr>
                <w:rFonts w:ascii="????_GBK" w:eastAsia="Times New Roman"/>
                <w:b/>
              </w:rPr>
            </w:pPr>
          </w:p>
        </w:tc>
        <w:tc>
          <w:tcPr>
            <w:tcW w:w="662" w:type="dxa"/>
            <w:noWrap w:val="0"/>
            <w:vAlign w:val="center"/>
          </w:tcPr>
          <w:p w14:paraId="3C2C1F4D">
            <w:pPr>
              <w:spacing w:line="300" w:lineRule="exact"/>
              <w:jc w:val="right"/>
              <w:rPr>
                <w:rFonts w:ascii="????_GBK" w:eastAsia="Times New Roman"/>
                <w:b/>
              </w:rPr>
            </w:pPr>
          </w:p>
        </w:tc>
        <w:tc>
          <w:tcPr>
            <w:tcW w:w="662" w:type="dxa"/>
            <w:noWrap w:val="0"/>
            <w:vAlign w:val="center"/>
          </w:tcPr>
          <w:p w14:paraId="5F27DF30">
            <w:pPr>
              <w:spacing w:line="300" w:lineRule="exact"/>
              <w:jc w:val="right"/>
              <w:rPr>
                <w:rFonts w:ascii="????_GBK" w:eastAsia="Times New Roman"/>
                <w:b/>
              </w:rPr>
            </w:pPr>
          </w:p>
        </w:tc>
        <w:tc>
          <w:tcPr>
            <w:tcW w:w="622" w:type="dxa"/>
            <w:noWrap w:val="0"/>
            <w:vAlign w:val="center"/>
          </w:tcPr>
          <w:p w14:paraId="15B1DFC4">
            <w:pPr>
              <w:spacing w:line="300" w:lineRule="exact"/>
              <w:jc w:val="right"/>
              <w:rPr>
                <w:rFonts w:ascii="????_GBK" w:eastAsia="Times New Roman"/>
                <w:b/>
              </w:rPr>
            </w:pPr>
          </w:p>
        </w:tc>
      </w:tr>
    </w:tbl>
    <w:p w14:paraId="3994A1A5">
      <w:pPr>
        <w:spacing w:line="600" w:lineRule="exact"/>
        <w:rPr>
          <w:rFonts w:ascii="仿宋" w:hAnsi="仿宋" w:eastAsia="仿宋"/>
          <w:sz w:val="32"/>
          <w:szCs w:val="32"/>
        </w:rPr>
      </w:pPr>
      <w:r>
        <w:rPr>
          <w:rFonts w:hint="eastAsia" w:ascii="仿宋" w:hAnsi="仿宋" w:eastAsia="仿宋"/>
          <w:sz w:val="32"/>
          <w:szCs w:val="32"/>
        </w:rPr>
        <w:t>备注：我单位无政府采购预算，空表列示。</w:t>
      </w:r>
    </w:p>
    <w:p w14:paraId="33D60FD2">
      <w:pPr>
        <w:jc w:val="center"/>
        <w:rPr>
          <w:rFonts w:hint="eastAsia" w:ascii="黑体" w:hAnsi="黑体" w:eastAsia="黑体"/>
          <w:sz w:val="32"/>
          <w:szCs w:val="32"/>
        </w:rPr>
      </w:pPr>
    </w:p>
    <w:p w14:paraId="1544ADA1">
      <w:pPr>
        <w:jc w:val="center"/>
        <w:rPr>
          <w:rFonts w:ascii="黑体" w:hAnsi="黑体" w:eastAsia="黑体"/>
          <w:sz w:val="32"/>
          <w:szCs w:val="32"/>
        </w:rPr>
      </w:pPr>
      <w:r>
        <w:rPr>
          <w:rFonts w:hint="eastAsia" w:ascii="黑体" w:hAnsi="黑体" w:eastAsia="黑体"/>
          <w:sz w:val="32"/>
          <w:szCs w:val="32"/>
        </w:rPr>
        <w:t>第七部分：国有资产信息情况说明</w:t>
      </w:r>
    </w:p>
    <w:p w14:paraId="45BAB910">
      <w:pPr>
        <w:ind w:firstLine="600" w:firstLineChars="200"/>
        <w:jc w:val="left"/>
        <w:rPr>
          <w:rFonts w:ascii="仿宋" w:hAnsi="仿宋" w:eastAsia="仿宋"/>
          <w:sz w:val="32"/>
          <w:szCs w:val="32"/>
          <w:highlight w:val="none"/>
        </w:rPr>
      </w:pPr>
      <w:r>
        <w:rPr>
          <w:rFonts w:hint="eastAsia" w:ascii="仿宋" w:hAnsi="仿宋" w:eastAsia="仿宋" w:cs="宋体"/>
          <w:sz w:val="30"/>
          <w:szCs w:val="30"/>
          <w:highlight w:val="none"/>
        </w:rPr>
        <w:t>我单位</w:t>
      </w:r>
      <w:r>
        <w:rPr>
          <w:rFonts w:ascii="仿宋" w:hAnsi="仿宋" w:eastAsia="仿宋" w:cs="宋体"/>
          <w:sz w:val="30"/>
          <w:szCs w:val="30"/>
          <w:highlight w:val="none"/>
        </w:rPr>
        <w:t>20</w:t>
      </w:r>
      <w:r>
        <w:rPr>
          <w:rFonts w:hint="eastAsia" w:ascii="仿宋" w:hAnsi="仿宋" w:eastAsia="仿宋" w:cs="宋体"/>
          <w:sz w:val="30"/>
          <w:szCs w:val="30"/>
          <w:highlight w:val="none"/>
        </w:rPr>
        <w:t>2</w:t>
      </w:r>
      <w:r>
        <w:rPr>
          <w:rFonts w:hint="eastAsia" w:ascii="仿宋" w:hAnsi="仿宋" w:eastAsia="仿宋" w:cs="宋体"/>
          <w:sz w:val="30"/>
          <w:szCs w:val="30"/>
          <w:highlight w:val="none"/>
          <w:lang w:val="en-US" w:eastAsia="zh-CN"/>
        </w:rPr>
        <w:t>0</w:t>
      </w:r>
      <w:r>
        <w:rPr>
          <w:rFonts w:hint="eastAsia" w:ascii="仿宋" w:hAnsi="仿宋" w:eastAsia="仿宋" w:cs="宋体"/>
          <w:sz w:val="30"/>
          <w:szCs w:val="30"/>
          <w:highlight w:val="none"/>
        </w:rPr>
        <w:t>年末固定资产总额</w:t>
      </w:r>
      <w:r>
        <w:rPr>
          <w:rFonts w:hint="eastAsia" w:ascii="仿宋" w:hAnsi="仿宋" w:eastAsia="仿宋" w:cs="宋体"/>
          <w:sz w:val="30"/>
          <w:szCs w:val="30"/>
          <w:highlight w:val="none"/>
          <w:lang w:val="en-US" w:eastAsia="zh-CN"/>
        </w:rPr>
        <w:t>596.14</w:t>
      </w:r>
      <w:r>
        <w:rPr>
          <w:rFonts w:hint="eastAsia" w:ascii="仿宋" w:hAnsi="仿宋" w:eastAsia="仿宋" w:cs="宋体"/>
          <w:sz w:val="30"/>
          <w:szCs w:val="30"/>
          <w:highlight w:val="none"/>
        </w:rPr>
        <w:t>万元。</w:t>
      </w:r>
      <w:r>
        <w:rPr>
          <w:rFonts w:hint="eastAsia" w:ascii="仿宋" w:hAnsi="仿宋" w:eastAsia="仿宋"/>
          <w:sz w:val="32"/>
          <w:szCs w:val="32"/>
          <w:highlight w:val="none"/>
          <w:lang w:eastAsia="zh-CN"/>
        </w:rPr>
        <w:t>2021年</w:t>
      </w:r>
      <w:r>
        <w:rPr>
          <w:rFonts w:hint="eastAsia" w:ascii="仿宋" w:hAnsi="仿宋" w:eastAsia="仿宋"/>
          <w:sz w:val="32"/>
          <w:szCs w:val="32"/>
          <w:highlight w:val="none"/>
        </w:rPr>
        <w:t>拟购置固定资产 0万元。</w:t>
      </w:r>
    </w:p>
    <w:p w14:paraId="361D81BB">
      <w:pPr>
        <w:spacing w:line="520" w:lineRule="exact"/>
        <w:ind w:firstLine="640" w:firstLineChars="20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21年国有资产占有情况见下表：</w:t>
      </w:r>
    </w:p>
    <w:p w14:paraId="71F795E9">
      <w:pPr>
        <w:spacing w:line="520" w:lineRule="exact"/>
        <w:ind w:firstLine="640" w:firstLineChars="200"/>
        <w:rPr>
          <w:rFonts w:ascii="仿宋" w:hAnsi="仿宋" w:eastAsia="仿宋"/>
          <w:sz w:val="32"/>
          <w:szCs w:val="32"/>
        </w:rPr>
      </w:pPr>
    </w:p>
    <w:tbl>
      <w:tblPr>
        <w:tblStyle w:val="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1"/>
        <w:gridCol w:w="1932"/>
        <w:gridCol w:w="3617"/>
      </w:tblGrid>
      <w:tr w14:paraId="02850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443" w:type="dxa"/>
            <w:gridSpan w:val="2"/>
            <w:noWrap w:val="0"/>
            <w:vAlign w:val="center"/>
          </w:tcPr>
          <w:p w14:paraId="20188888">
            <w:pPr>
              <w:spacing w:line="300" w:lineRule="exact"/>
              <w:jc w:val="left"/>
              <w:rPr>
                <w:rFonts w:ascii="方正小标宋_GBK" w:eastAsia="方正小标宋_GBK"/>
                <w:b/>
                <w:bCs/>
                <w:szCs w:val="21"/>
              </w:rPr>
            </w:pPr>
            <w:r>
              <w:rPr>
                <w:rFonts w:hint="eastAsia" w:ascii="方正小标宋_GBK" w:eastAsia="方正小标宋_GBK"/>
                <w:szCs w:val="21"/>
              </w:rPr>
              <w:t>预算单位编码及名称：</w:t>
            </w:r>
            <w:r>
              <w:rPr>
                <w:rFonts w:hint="default" w:ascii="Calibri" w:hAnsi="Calibri" w:eastAsia="宋体" w:cs="Calibri"/>
                <w:i w:val="0"/>
                <w:color w:val="000000"/>
                <w:kern w:val="0"/>
                <w:sz w:val="24"/>
                <w:szCs w:val="24"/>
                <w:u w:val="none"/>
                <w:lang w:val="en-US" w:eastAsia="zh-CN" w:bidi="ar"/>
              </w:rPr>
              <w:t>[999010]保定市白沟新城消防救援大队</w:t>
            </w:r>
          </w:p>
        </w:tc>
        <w:tc>
          <w:tcPr>
            <w:tcW w:w="3617" w:type="dxa"/>
            <w:noWrap w:val="0"/>
            <w:vAlign w:val="center"/>
          </w:tcPr>
          <w:p w14:paraId="1DE2999D">
            <w:pPr>
              <w:spacing w:line="300" w:lineRule="exact"/>
              <w:jc w:val="left"/>
              <w:rPr>
                <w:rFonts w:ascii="方正小标宋_GBK" w:eastAsia="方正小标宋_GBK"/>
                <w:szCs w:val="21"/>
              </w:rPr>
            </w:pPr>
            <w:r>
              <w:rPr>
                <w:rFonts w:hint="eastAsia" w:ascii="方正小标宋_GBK" w:eastAsia="方正小标宋_GBK"/>
                <w:szCs w:val="21"/>
              </w:rPr>
              <w:t>截止时间：202</w:t>
            </w:r>
            <w:r>
              <w:rPr>
                <w:rFonts w:hint="eastAsia" w:ascii="方正小标宋_GBK" w:eastAsia="方正小标宋_GBK"/>
                <w:szCs w:val="21"/>
                <w:lang w:val="en-US" w:eastAsia="zh-CN"/>
              </w:rPr>
              <w:t>0</w:t>
            </w:r>
            <w:r>
              <w:rPr>
                <w:rFonts w:hint="eastAsia" w:ascii="方正小标宋_GBK" w:eastAsia="方正小标宋_GBK"/>
                <w:szCs w:val="21"/>
              </w:rPr>
              <w:t xml:space="preserve">年12月31日  </w:t>
            </w:r>
          </w:p>
        </w:tc>
      </w:tr>
      <w:tr w14:paraId="2E28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511" w:type="dxa"/>
            <w:noWrap w:val="0"/>
            <w:vAlign w:val="center"/>
          </w:tcPr>
          <w:p w14:paraId="1EBF83F2">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项   目</w:t>
            </w:r>
          </w:p>
        </w:tc>
        <w:tc>
          <w:tcPr>
            <w:tcW w:w="1932" w:type="dxa"/>
            <w:noWrap w:val="0"/>
            <w:vAlign w:val="center"/>
          </w:tcPr>
          <w:p w14:paraId="7B957D21">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数量</w:t>
            </w:r>
          </w:p>
        </w:tc>
        <w:tc>
          <w:tcPr>
            <w:tcW w:w="3617" w:type="dxa"/>
            <w:noWrap w:val="0"/>
            <w:vAlign w:val="center"/>
          </w:tcPr>
          <w:p w14:paraId="17F2A9AA">
            <w:pPr>
              <w:widowControl/>
              <w:jc w:val="center"/>
              <w:rPr>
                <w:rFonts w:ascii="方正书宋_GBK" w:hAnsi="宋体" w:eastAsia="方正书宋_GBK" w:cs="宋体"/>
                <w:b/>
                <w:bCs/>
                <w:kern w:val="0"/>
                <w:szCs w:val="21"/>
              </w:rPr>
            </w:pPr>
            <w:r>
              <w:rPr>
                <w:rFonts w:hint="eastAsia" w:ascii="方正书宋_GBK" w:hAnsi="宋体" w:eastAsia="方正书宋_GBK" w:cs="宋体"/>
                <w:b/>
                <w:bCs/>
                <w:kern w:val="0"/>
                <w:szCs w:val="21"/>
              </w:rPr>
              <w:t>价值（金额单位：万元）</w:t>
            </w:r>
          </w:p>
        </w:tc>
      </w:tr>
      <w:tr w14:paraId="7198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11" w:type="dxa"/>
            <w:noWrap w:val="0"/>
            <w:vAlign w:val="center"/>
          </w:tcPr>
          <w:p w14:paraId="7C4003D3">
            <w:pPr>
              <w:widowControl/>
              <w:adjustRightInd w:val="0"/>
              <w:snapToGrid w:val="0"/>
              <w:jc w:val="center"/>
              <w:rPr>
                <w:rFonts w:ascii="方正书宋_GBK" w:hAnsi="宋体" w:eastAsia="方正书宋_GBK" w:cs="宋体"/>
                <w:kern w:val="0"/>
                <w:szCs w:val="21"/>
              </w:rPr>
            </w:pPr>
            <w:r>
              <w:rPr>
                <w:rFonts w:hint="eastAsia" w:ascii="方正书宋_GBK" w:hAnsi="宋体" w:eastAsia="方正书宋_GBK" w:cs="宋体"/>
                <w:kern w:val="0"/>
                <w:szCs w:val="21"/>
              </w:rPr>
              <w:t>资产总额</w:t>
            </w:r>
          </w:p>
        </w:tc>
        <w:tc>
          <w:tcPr>
            <w:tcW w:w="1932" w:type="dxa"/>
            <w:noWrap w:val="0"/>
            <w:vAlign w:val="center"/>
          </w:tcPr>
          <w:p w14:paraId="2A831729">
            <w:pPr>
              <w:widowControl/>
              <w:jc w:val="center"/>
              <w:rPr>
                <w:rFonts w:ascii="方正书宋_GBK" w:hAnsi="宋体" w:eastAsia="方正书宋_GBK" w:cs="宋体"/>
                <w:kern w:val="0"/>
                <w:szCs w:val="21"/>
              </w:rPr>
            </w:pPr>
            <w:r>
              <w:rPr>
                <w:rFonts w:hint="eastAsia" w:ascii="方正书宋_GBK" w:eastAsia="方正书宋_GBK"/>
                <w:kern w:val="0"/>
                <w:szCs w:val="21"/>
              </w:rPr>
              <w:t>——</w:t>
            </w:r>
          </w:p>
        </w:tc>
        <w:tc>
          <w:tcPr>
            <w:tcW w:w="3617" w:type="dxa"/>
            <w:noWrap w:val="0"/>
            <w:vAlign w:val="center"/>
          </w:tcPr>
          <w:p w14:paraId="57ABDF11">
            <w:pPr>
              <w:widowControl/>
              <w:jc w:val="center"/>
              <w:rPr>
                <w:rFonts w:hint="default" w:ascii="方正书宋_GBK" w:hAnsi="宋体" w:eastAsia="方正书宋_GBK" w:cs="宋体"/>
                <w:kern w:val="0"/>
                <w:szCs w:val="21"/>
                <w:lang w:val="en-US" w:eastAsia="zh-CN"/>
              </w:rPr>
            </w:pPr>
            <w:r>
              <w:rPr>
                <w:rFonts w:hint="eastAsia" w:ascii="方正书宋_GBK" w:hAnsi="宋体" w:eastAsia="方正书宋_GBK" w:cs="宋体"/>
                <w:kern w:val="0"/>
                <w:szCs w:val="21"/>
                <w:lang w:val="en-US" w:eastAsia="zh-CN"/>
              </w:rPr>
              <w:t>596.14</w:t>
            </w:r>
          </w:p>
        </w:tc>
      </w:tr>
      <w:tr w14:paraId="413B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11" w:type="dxa"/>
            <w:noWrap w:val="0"/>
            <w:vAlign w:val="center"/>
          </w:tcPr>
          <w:p w14:paraId="7BD90678">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1、房屋（平方米）</w:t>
            </w:r>
          </w:p>
        </w:tc>
        <w:tc>
          <w:tcPr>
            <w:tcW w:w="1932" w:type="dxa"/>
            <w:noWrap w:val="0"/>
            <w:vAlign w:val="center"/>
          </w:tcPr>
          <w:p w14:paraId="5E49F119">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0</w:t>
            </w:r>
          </w:p>
        </w:tc>
        <w:tc>
          <w:tcPr>
            <w:tcW w:w="3617" w:type="dxa"/>
            <w:noWrap w:val="0"/>
            <w:vAlign w:val="center"/>
          </w:tcPr>
          <w:p w14:paraId="4F8522B4">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0</w:t>
            </w:r>
          </w:p>
        </w:tc>
      </w:tr>
      <w:tr w14:paraId="547C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11" w:type="dxa"/>
            <w:noWrap w:val="0"/>
            <w:vAlign w:val="center"/>
          </w:tcPr>
          <w:p w14:paraId="6A897547">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 xml:space="preserve">   其中：办公用房（平方米）</w:t>
            </w:r>
          </w:p>
        </w:tc>
        <w:tc>
          <w:tcPr>
            <w:tcW w:w="1932" w:type="dxa"/>
            <w:noWrap w:val="0"/>
            <w:vAlign w:val="center"/>
          </w:tcPr>
          <w:p w14:paraId="7DE69313">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0</w:t>
            </w:r>
          </w:p>
        </w:tc>
        <w:tc>
          <w:tcPr>
            <w:tcW w:w="3617" w:type="dxa"/>
            <w:noWrap w:val="0"/>
            <w:vAlign w:val="center"/>
          </w:tcPr>
          <w:p w14:paraId="7F9F1312">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0</w:t>
            </w:r>
          </w:p>
        </w:tc>
      </w:tr>
      <w:tr w14:paraId="2F606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11" w:type="dxa"/>
            <w:noWrap w:val="0"/>
            <w:vAlign w:val="center"/>
          </w:tcPr>
          <w:p w14:paraId="160430F3">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2、车辆（台、辆）</w:t>
            </w:r>
          </w:p>
        </w:tc>
        <w:tc>
          <w:tcPr>
            <w:tcW w:w="1932" w:type="dxa"/>
            <w:noWrap w:val="0"/>
            <w:vAlign w:val="center"/>
          </w:tcPr>
          <w:p w14:paraId="27E94B30">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6</w:t>
            </w:r>
          </w:p>
        </w:tc>
        <w:tc>
          <w:tcPr>
            <w:tcW w:w="3617" w:type="dxa"/>
            <w:noWrap w:val="0"/>
            <w:vAlign w:val="center"/>
          </w:tcPr>
          <w:p w14:paraId="4C082B70">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132.36</w:t>
            </w:r>
          </w:p>
        </w:tc>
      </w:tr>
      <w:tr w14:paraId="27CE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11" w:type="dxa"/>
            <w:noWrap w:val="0"/>
            <w:vAlign w:val="center"/>
          </w:tcPr>
          <w:p w14:paraId="05F08E89">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3、单价在20万元以上的设备</w:t>
            </w:r>
          </w:p>
        </w:tc>
        <w:tc>
          <w:tcPr>
            <w:tcW w:w="1932" w:type="dxa"/>
            <w:noWrap w:val="0"/>
            <w:vAlign w:val="center"/>
          </w:tcPr>
          <w:p w14:paraId="7DF5B024">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0</w:t>
            </w:r>
          </w:p>
        </w:tc>
        <w:tc>
          <w:tcPr>
            <w:tcW w:w="3617" w:type="dxa"/>
            <w:noWrap w:val="0"/>
            <w:vAlign w:val="center"/>
          </w:tcPr>
          <w:p w14:paraId="20B649E4">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0</w:t>
            </w:r>
          </w:p>
        </w:tc>
      </w:tr>
      <w:tr w14:paraId="1A00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11" w:type="dxa"/>
            <w:noWrap w:val="0"/>
            <w:vAlign w:val="center"/>
          </w:tcPr>
          <w:p w14:paraId="1DAFE59A">
            <w:pPr>
              <w:widowControl/>
              <w:adjustRightInd w:val="0"/>
              <w:snapToGrid w:val="0"/>
              <w:jc w:val="left"/>
              <w:rPr>
                <w:rFonts w:ascii="方正书宋_GBK" w:hAnsi="宋体" w:eastAsia="方正书宋_GBK" w:cs="宋体"/>
                <w:kern w:val="0"/>
                <w:szCs w:val="21"/>
              </w:rPr>
            </w:pPr>
            <w:r>
              <w:rPr>
                <w:rFonts w:hint="eastAsia" w:ascii="方正书宋_GBK" w:hAnsi="宋体" w:eastAsia="方正书宋_GBK" w:cs="宋体"/>
                <w:kern w:val="0"/>
                <w:szCs w:val="21"/>
              </w:rPr>
              <w:t>4、其他固定资产</w:t>
            </w:r>
          </w:p>
        </w:tc>
        <w:tc>
          <w:tcPr>
            <w:tcW w:w="1932" w:type="dxa"/>
            <w:noWrap w:val="0"/>
            <w:vAlign w:val="center"/>
          </w:tcPr>
          <w:p w14:paraId="36355C54">
            <w:pPr>
              <w:widowControl/>
              <w:jc w:val="center"/>
              <w:rPr>
                <w:rFonts w:ascii="方正书宋_GBK" w:hAnsi="宋体" w:eastAsia="方正书宋_GBK" w:cs="宋体"/>
                <w:kern w:val="0"/>
                <w:szCs w:val="21"/>
              </w:rPr>
            </w:pPr>
            <w:r>
              <w:rPr>
                <w:rFonts w:hint="eastAsia" w:ascii="方正书宋_GBK" w:hAnsi="宋体" w:eastAsia="方正书宋_GBK" w:cs="宋体"/>
                <w:kern w:val="0"/>
                <w:szCs w:val="21"/>
              </w:rPr>
              <w:t>3452</w:t>
            </w:r>
          </w:p>
        </w:tc>
        <w:tc>
          <w:tcPr>
            <w:tcW w:w="3617" w:type="dxa"/>
            <w:noWrap w:val="0"/>
            <w:vAlign w:val="center"/>
          </w:tcPr>
          <w:p w14:paraId="2687A01C">
            <w:pPr>
              <w:widowControl/>
              <w:jc w:val="center"/>
              <w:rPr>
                <w:rFonts w:hint="default" w:ascii="方正书宋_GBK" w:hAnsi="宋体" w:eastAsia="方正书宋_GBK" w:cs="宋体"/>
                <w:kern w:val="0"/>
                <w:szCs w:val="21"/>
                <w:lang w:val="en-US" w:eastAsia="zh-CN"/>
              </w:rPr>
            </w:pPr>
            <w:r>
              <w:rPr>
                <w:rFonts w:hint="eastAsia" w:ascii="方正书宋_GBK" w:hAnsi="宋体" w:eastAsia="方正书宋_GBK" w:cs="宋体"/>
                <w:kern w:val="0"/>
                <w:szCs w:val="21"/>
                <w:lang w:val="en-US" w:eastAsia="zh-CN"/>
              </w:rPr>
              <w:t>463.78</w:t>
            </w:r>
          </w:p>
        </w:tc>
      </w:tr>
    </w:tbl>
    <w:p w14:paraId="7F36574F">
      <w:pPr>
        <w:spacing w:line="520" w:lineRule="exact"/>
        <w:ind w:firstLine="640" w:firstLineChars="200"/>
        <w:rPr>
          <w:rFonts w:ascii="仿宋" w:hAnsi="仿宋" w:eastAsia="仿宋"/>
          <w:sz w:val="32"/>
          <w:szCs w:val="32"/>
        </w:rPr>
      </w:pPr>
    </w:p>
    <w:p w14:paraId="25C3CA7F">
      <w:pPr>
        <w:spacing w:line="520" w:lineRule="exact"/>
        <w:jc w:val="center"/>
        <w:rPr>
          <w:rFonts w:ascii="仿宋" w:hAnsi="仿宋" w:eastAsia="仿宋"/>
          <w:sz w:val="32"/>
          <w:szCs w:val="32"/>
        </w:rPr>
      </w:pPr>
    </w:p>
    <w:p w14:paraId="04D45234">
      <w:pPr>
        <w:spacing w:line="500" w:lineRule="exact"/>
        <w:ind w:firstLine="627" w:firstLineChars="196"/>
        <w:jc w:val="center"/>
        <w:outlineLvl w:val="0"/>
        <w:rPr>
          <w:rFonts w:ascii="黑体" w:hAnsi="黑体" w:eastAsia="黑体"/>
          <w:sz w:val="32"/>
          <w:szCs w:val="32"/>
        </w:rPr>
      </w:pPr>
      <w:r>
        <w:rPr>
          <w:rFonts w:hint="eastAsia" w:ascii="黑体" w:hAnsi="黑体" w:eastAsia="黑体"/>
          <w:sz w:val="32"/>
          <w:szCs w:val="32"/>
        </w:rPr>
        <w:t>第八部分：名词解释</w:t>
      </w:r>
    </w:p>
    <w:p w14:paraId="5B36C6F1">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指区级财政当年拨付的资金。</w:t>
      </w:r>
    </w:p>
    <w:p w14:paraId="3E430AB7">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、其他收入：</w:t>
      </w:r>
      <w:r>
        <w:rPr>
          <w:rFonts w:hint="eastAsia" w:ascii="仿宋" w:hAnsi="仿宋" w:eastAsia="仿宋"/>
          <w:sz w:val="32"/>
          <w:szCs w:val="32"/>
        </w:rPr>
        <w:t>指除上述“财政拨款收入”、“事业收入”等以外的收入。</w:t>
      </w:r>
    </w:p>
    <w:p w14:paraId="62872606">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、基本支出：</w:t>
      </w:r>
      <w:r>
        <w:rPr>
          <w:rFonts w:hint="eastAsia" w:ascii="仿宋" w:hAnsi="仿宋" w:eastAsia="仿宋"/>
          <w:sz w:val="32"/>
          <w:szCs w:val="32"/>
        </w:rPr>
        <w:t>指为保障机构正常运转、完成日常工作任务而发生的人员支出和公用支出。</w:t>
      </w:r>
    </w:p>
    <w:p w14:paraId="2A8E8C91">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14:paraId="6AC5877C">
      <w:pPr>
        <w:spacing w:line="500" w:lineRule="exact"/>
        <w:ind w:firstLine="643" w:firstLineChars="200"/>
        <w:jc w:val="left"/>
        <w:outlineLvl w:val="0"/>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、“三公”经费：</w:t>
      </w:r>
      <w:r>
        <w:rPr>
          <w:rFonts w:hint="eastAsia" w:ascii="仿宋" w:hAnsi="仿宋" w:eastAsia="仿宋"/>
          <w:sz w:val="32"/>
          <w:szCs w:val="32"/>
        </w:rPr>
        <w:t>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17EA3F1">
      <w:pPr>
        <w:ind w:firstLine="803" w:firstLineChars="250"/>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F0B51BF">
      <w:pPr>
        <w:ind w:firstLine="803" w:firstLineChars="250"/>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、公务费：</w:t>
      </w:r>
      <w:r>
        <w:rPr>
          <w:rFonts w:hint="eastAsia" w:ascii="仿宋" w:hAnsi="仿宋" w:eastAsia="仿宋"/>
          <w:sz w:val="32"/>
          <w:szCs w:val="32"/>
        </w:rPr>
        <w:t>包括办公费、水电费、邮电费、取暖费、交通费、一般会议费和物业管理费之和。</w:t>
      </w:r>
    </w:p>
    <w:p w14:paraId="2E00BA6C">
      <w:pPr>
        <w:ind w:firstLine="600" w:firstLineChars="200"/>
        <w:rPr>
          <w:rFonts w:ascii="宋体" w:cs="宋体"/>
          <w:sz w:val="30"/>
          <w:szCs w:val="30"/>
        </w:rPr>
      </w:pPr>
    </w:p>
    <w:p w14:paraId="7E2B74D0">
      <w:pPr>
        <w:spacing w:line="500" w:lineRule="exact"/>
        <w:ind w:firstLine="627" w:firstLineChars="196"/>
        <w:jc w:val="center"/>
        <w:outlineLvl w:val="0"/>
        <w:rPr>
          <w:rFonts w:ascii="黑体" w:hAnsi="黑体" w:eastAsia="黑体"/>
          <w:sz w:val="32"/>
          <w:szCs w:val="32"/>
        </w:rPr>
      </w:pPr>
      <w:r>
        <w:rPr>
          <w:rFonts w:hint="eastAsia" w:ascii="黑体" w:hAnsi="黑体" w:eastAsia="黑体"/>
          <w:sz w:val="32"/>
          <w:szCs w:val="32"/>
        </w:rPr>
        <w:t>第九部分：其他需说明的事项</w:t>
      </w:r>
    </w:p>
    <w:p w14:paraId="4B2D1881">
      <w:pPr>
        <w:shd w:val="clear" w:color="auto" w:fill="FFFFFF"/>
        <w:spacing w:line="600" w:lineRule="exact"/>
        <w:ind w:firstLine="803"/>
        <w:rPr>
          <w:rFonts w:ascii="仿宋" w:hAnsi="仿宋" w:eastAsia="仿宋" w:cs="仿宋"/>
          <w:bCs/>
          <w:sz w:val="32"/>
          <w:szCs w:val="32"/>
        </w:rPr>
      </w:pPr>
      <w:r>
        <w:rPr>
          <w:rFonts w:hint="eastAsia" w:ascii="仿宋" w:hAnsi="仿宋" w:eastAsia="仿宋" w:cs="仿宋"/>
          <w:bCs/>
          <w:sz w:val="32"/>
          <w:szCs w:val="32"/>
        </w:rPr>
        <w:t>我单位无其他需说明的事项。</w:t>
      </w:r>
    </w:p>
    <w:p w14:paraId="7FC673C7">
      <w:pPr>
        <w:ind w:firstLine="600" w:firstLineChars="200"/>
        <w:rPr>
          <w:rFonts w:ascii="宋体" w:cs="宋体"/>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lvl>
  </w:abstractNum>
  <w:abstractNum w:abstractNumId="1">
    <w:nsid w:val="0000000B"/>
    <w:multiLevelType w:val="singleLevel"/>
    <w:tmpl w:val="0000000B"/>
    <w:lvl w:ilvl="0" w:tentative="0">
      <w:start w:val="1"/>
      <w:numFmt w:val="chineseCounting"/>
      <w:suff w:val="nothing"/>
      <w:lvlText w:val="%1、"/>
      <w:lvlJc w:val="left"/>
      <w:rPr>
        <w:rFonts w:cs="Times New Roman"/>
      </w:rPr>
    </w:lvl>
  </w:abstractNum>
  <w:abstractNum w:abstractNumId="2">
    <w:nsid w:val="0000000C"/>
    <w:multiLevelType w:val="singleLevel"/>
    <w:tmpl w:val="0000000C"/>
    <w:lvl w:ilvl="0" w:tentative="0">
      <w:start w:val="1"/>
      <w:numFmt w:val="chineseCounting"/>
      <w:suff w:val="nothing"/>
      <w:lvlText w:val="（%1）"/>
      <w:lvlJc w:val="left"/>
      <w:rPr>
        <w:rFonts w:hint="eastAsia"/>
        <w:b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MjY0ODJhMDYxNGZmY2JhNjZlMjFjMzU3YzBhNmYifQ=="/>
  </w:docVars>
  <w:rsids>
    <w:rsidRoot w:val="00000000"/>
    <w:rsid w:val="00F7300B"/>
    <w:rsid w:val="02D7069C"/>
    <w:rsid w:val="030671D3"/>
    <w:rsid w:val="03283205"/>
    <w:rsid w:val="03A26EFC"/>
    <w:rsid w:val="03C6318C"/>
    <w:rsid w:val="03C926DB"/>
    <w:rsid w:val="05597A8E"/>
    <w:rsid w:val="06DF2215"/>
    <w:rsid w:val="07282F4D"/>
    <w:rsid w:val="07EA70C4"/>
    <w:rsid w:val="08C5708D"/>
    <w:rsid w:val="099240FF"/>
    <w:rsid w:val="09F02DC1"/>
    <w:rsid w:val="0A3509DE"/>
    <w:rsid w:val="0A94189E"/>
    <w:rsid w:val="0B255FF3"/>
    <w:rsid w:val="0B732F2C"/>
    <w:rsid w:val="0CCF4ADA"/>
    <w:rsid w:val="0D0504FC"/>
    <w:rsid w:val="0FFF56D6"/>
    <w:rsid w:val="107F4121"/>
    <w:rsid w:val="10D0497D"/>
    <w:rsid w:val="11521DA9"/>
    <w:rsid w:val="11F272A1"/>
    <w:rsid w:val="12324728"/>
    <w:rsid w:val="14261483"/>
    <w:rsid w:val="15AE34DE"/>
    <w:rsid w:val="169F551D"/>
    <w:rsid w:val="173B5246"/>
    <w:rsid w:val="177B5642"/>
    <w:rsid w:val="181903F0"/>
    <w:rsid w:val="18504C38"/>
    <w:rsid w:val="1A0E6C42"/>
    <w:rsid w:val="1AC15A62"/>
    <w:rsid w:val="1AF000F5"/>
    <w:rsid w:val="1AFC6A9A"/>
    <w:rsid w:val="1B0E67CD"/>
    <w:rsid w:val="1B5E68BA"/>
    <w:rsid w:val="1C1B5646"/>
    <w:rsid w:val="1CBD2F43"/>
    <w:rsid w:val="1CF43E3A"/>
    <w:rsid w:val="1D083E1C"/>
    <w:rsid w:val="1D1A3B4F"/>
    <w:rsid w:val="1E30246C"/>
    <w:rsid w:val="1E7D7EF2"/>
    <w:rsid w:val="1F0B0C70"/>
    <w:rsid w:val="1F0B7BF4"/>
    <w:rsid w:val="209854B7"/>
    <w:rsid w:val="217A696B"/>
    <w:rsid w:val="220D3C83"/>
    <w:rsid w:val="236C6787"/>
    <w:rsid w:val="23A423C5"/>
    <w:rsid w:val="24835094"/>
    <w:rsid w:val="268A3AF4"/>
    <w:rsid w:val="26CB4B7E"/>
    <w:rsid w:val="27102F87"/>
    <w:rsid w:val="28E54E2D"/>
    <w:rsid w:val="29A24CB1"/>
    <w:rsid w:val="2A222295"/>
    <w:rsid w:val="2BD96984"/>
    <w:rsid w:val="2C7956DC"/>
    <w:rsid w:val="2CFA4E04"/>
    <w:rsid w:val="2DDF4725"/>
    <w:rsid w:val="306058C5"/>
    <w:rsid w:val="30A90195"/>
    <w:rsid w:val="317C228B"/>
    <w:rsid w:val="3240775C"/>
    <w:rsid w:val="33AD0E22"/>
    <w:rsid w:val="33B26438"/>
    <w:rsid w:val="34654DCE"/>
    <w:rsid w:val="346A286F"/>
    <w:rsid w:val="348F6779"/>
    <w:rsid w:val="351A24E7"/>
    <w:rsid w:val="35957DBF"/>
    <w:rsid w:val="35CB558F"/>
    <w:rsid w:val="35EF127D"/>
    <w:rsid w:val="360A255B"/>
    <w:rsid w:val="361A06C5"/>
    <w:rsid w:val="39243934"/>
    <w:rsid w:val="397F500E"/>
    <w:rsid w:val="39AE1450"/>
    <w:rsid w:val="39BF365D"/>
    <w:rsid w:val="39FF3A59"/>
    <w:rsid w:val="3C666012"/>
    <w:rsid w:val="3D491BBB"/>
    <w:rsid w:val="3DA60DBB"/>
    <w:rsid w:val="3DE66C6C"/>
    <w:rsid w:val="3E854E75"/>
    <w:rsid w:val="3E886F85"/>
    <w:rsid w:val="40CF0629"/>
    <w:rsid w:val="424F31E0"/>
    <w:rsid w:val="42F779C3"/>
    <w:rsid w:val="434353F9"/>
    <w:rsid w:val="437454B8"/>
    <w:rsid w:val="44C42D69"/>
    <w:rsid w:val="44C9538F"/>
    <w:rsid w:val="44E36262"/>
    <w:rsid w:val="456A6B72"/>
    <w:rsid w:val="456B218E"/>
    <w:rsid w:val="45DE4E6B"/>
    <w:rsid w:val="46535859"/>
    <w:rsid w:val="4667674A"/>
    <w:rsid w:val="48831CF9"/>
    <w:rsid w:val="4A5D6CA6"/>
    <w:rsid w:val="4A850EB8"/>
    <w:rsid w:val="4BB20DFC"/>
    <w:rsid w:val="4C567E51"/>
    <w:rsid w:val="4CCF19B1"/>
    <w:rsid w:val="4DE6673C"/>
    <w:rsid w:val="4F8C156F"/>
    <w:rsid w:val="50407C47"/>
    <w:rsid w:val="50700DB5"/>
    <w:rsid w:val="50B8500E"/>
    <w:rsid w:val="52EA4E4F"/>
    <w:rsid w:val="541F321E"/>
    <w:rsid w:val="542D593B"/>
    <w:rsid w:val="549E31C1"/>
    <w:rsid w:val="562D1031"/>
    <w:rsid w:val="56CA2660"/>
    <w:rsid w:val="5919648E"/>
    <w:rsid w:val="5A932270"/>
    <w:rsid w:val="5AA61FA3"/>
    <w:rsid w:val="5C1D0043"/>
    <w:rsid w:val="5C3A58B6"/>
    <w:rsid w:val="5C3E0301"/>
    <w:rsid w:val="5CBD1826"/>
    <w:rsid w:val="5D8003B2"/>
    <w:rsid w:val="5DBD3F88"/>
    <w:rsid w:val="5F9A2F8F"/>
    <w:rsid w:val="5FCD7FD2"/>
    <w:rsid w:val="5FFA17ED"/>
    <w:rsid w:val="61016185"/>
    <w:rsid w:val="616D381B"/>
    <w:rsid w:val="61761FA3"/>
    <w:rsid w:val="61A1443A"/>
    <w:rsid w:val="61FA4982"/>
    <w:rsid w:val="63B11E0A"/>
    <w:rsid w:val="63D336DD"/>
    <w:rsid w:val="64CA2D32"/>
    <w:rsid w:val="65701397"/>
    <w:rsid w:val="67185FD7"/>
    <w:rsid w:val="689B6EBF"/>
    <w:rsid w:val="69935DE8"/>
    <w:rsid w:val="6A274783"/>
    <w:rsid w:val="6A2E2D06"/>
    <w:rsid w:val="6A794FDE"/>
    <w:rsid w:val="6AD55F8D"/>
    <w:rsid w:val="6AD730FA"/>
    <w:rsid w:val="6CAC24CD"/>
    <w:rsid w:val="6CC12C6C"/>
    <w:rsid w:val="6CC60283"/>
    <w:rsid w:val="6D1E497B"/>
    <w:rsid w:val="6D325918"/>
    <w:rsid w:val="6DAA7CE0"/>
    <w:rsid w:val="6E3000AA"/>
    <w:rsid w:val="6F6D49E6"/>
    <w:rsid w:val="6FE50A20"/>
    <w:rsid w:val="701557A9"/>
    <w:rsid w:val="7157489D"/>
    <w:rsid w:val="732301DD"/>
    <w:rsid w:val="73C03C7E"/>
    <w:rsid w:val="73C8082D"/>
    <w:rsid w:val="76FB6D7B"/>
    <w:rsid w:val="774150D6"/>
    <w:rsid w:val="777D642A"/>
    <w:rsid w:val="7A065BC4"/>
    <w:rsid w:val="7A513882"/>
    <w:rsid w:val="7B42141C"/>
    <w:rsid w:val="7BB0282A"/>
    <w:rsid w:val="7BF72207"/>
    <w:rsid w:val="7C4411C4"/>
    <w:rsid w:val="7CCD4D16"/>
    <w:rsid w:val="7D99109C"/>
    <w:rsid w:val="7DE71E07"/>
    <w:rsid w:val="7E3F7E95"/>
    <w:rsid w:val="7E5E656D"/>
    <w:rsid w:val="7E973BE1"/>
    <w:rsid w:val="7F6732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rFonts w:cs="Times New Roman"/>
      <w:kern w:val="2"/>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rFonts w:cs="Times New Roman"/>
      <w:kern w:val="2"/>
      <w:sz w:val="18"/>
      <w:szCs w:val="18"/>
    </w:rPr>
  </w:style>
  <w:style w:type="character" w:customStyle="1" w:styleId="6">
    <w:name w:val="页脚 Char"/>
    <w:basedOn w:val="5"/>
    <w:link w:val="2"/>
    <w:semiHidden/>
    <w:uiPriority w:val="0"/>
    <w:rPr>
      <w:rFonts w:cs="Times New Roman"/>
      <w:kern w:val="2"/>
      <w:sz w:val="18"/>
      <w:szCs w:val="18"/>
    </w:rPr>
  </w:style>
  <w:style w:type="character" w:customStyle="1" w:styleId="7">
    <w:name w:val="页眉 Char"/>
    <w:basedOn w:val="5"/>
    <w:link w:val="3"/>
    <w:semiHidden/>
    <w:qFormat/>
    <w:uiPriority w:val="0"/>
    <w:rPr>
      <w:rFonts w:cs="Times New Roman"/>
      <w:kern w:val="2"/>
      <w:sz w:val="18"/>
      <w:szCs w:val="18"/>
    </w:rPr>
  </w:style>
  <w:style w:type="paragraph" w:customStyle="1" w:styleId="8">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List Paragraph1"/>
    <w:basedOn w:val="1"/>
    <w:qFormat/>
    <w:uiPriority w:val="0"/>
    <w:pPr>
      <w:ind w:firstLine="420" w:firstLineChars="200"/>
    </w:pPr>
  </w:style>
  <w:style w:type="paragraph" w:customStyle="1" w:styleId="10">
    <w:name w:val="Normal_553b3d30-3ceb-47ea-ac3c-799b5c89b75a"/>
    <w:uiPriority w:val="0"/>
    <w:rPr>
      <w:rFonts w:ascii="Times New Roman" w:hAnsi="Times New Roman" w:eastAsia="Times New Roman" w:cs="Times New Roman"/>
      <w:sz w:val="24"/>
      <w:szCs w:val="24"/>
      <w:lang w:val="en-US" w:eastAsia="zh-CN" w:bidi="ar-SA"/>
    </w:rPr>
  </w:style>
  <w:style w:type="character" w:customStyle="1" w:styleId="11">
    <w:name w:val="页码1"/>
    <w:basedOn w:val="5"/>
    <w:qFormat/>
    <w:uiPriority w:val="0"/>
  </w:style>
  <w:style w:type="character" w:customStyle="1" w:styleId="12">
    <w:name w:val="apple-converted-space"/>
    <w:basedOn w:val="5"/>
    <w:qFormat/>
    <w:uiPriority w:val="0"/>
    <w:rPr>
      <w:rFonts w:cs="Times New Roman"/>
    </w:rPr>
  </w:style>
  <w:style w:type="character" w:customStyle="1" w:styleId="13">
    <w:name w:val="fontstyle11"/>
    <w:basedOn w:val="5"/>
    <w:uiPriority w:val="0"/>
    <w:rPr>
      <w:rFonts w:ascii="仿宋" w:hAnsi="仿宋" w:eastAsia="仿宋" w:cs="仿宋"/>
      <w:color w:val="000000"/>
      <w:sz w:val="32"/>
      <w:szCs w:val="32"/>
    </w:rPr>
  </w:style>
  <w:style w:type="character" w:customStyle="1" w:styleId="14">
    <w:name w:val="fontstyle41"/>
    <w:basedOn w:val="5"/>
    <w:uiPriority w:val="0"/>
    <w:rPr>
      <w:rFonts w:ascii="楷体" w:hAnsi="楷体" w:eastAsia="楷体" w:cs="楷体"/>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22</Pages>
  <Words>2076</Words>
  <Characters>2188</Characters>
  <Lines>19</Lines>
  <Paragraphs>5</Paragraphs>
  <TotalTime>1</TotalTime>
  <ScaleCrop>false</ScaleCrop>
  <LinksUpToDate>false</LinksUpToDate>
  <CharactersWithSpaces>2192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2017-04-06T18:03:00Z</dcterms:created>
  <dc:creator>Administrator</dc:creator>
  <cp:lastModifiedBy>ff</cp:lastModifiedBy>
  <cp:lastPrinted>2022-09-16T06:27:00Z</cp:lastPrinted>
  <dcterms:modified xsi:type="dcterms:W3CDTF">2025-02-17T02:45:04Z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CE7DD07AD4514A95B5687968FFE5A6C8_13</vt:lpwstr>
  </property>
  <property fmtid="{D5CDD505-2E9C-101B-9397-08002B2CF9AE}" pid="4" name="KSOTemplateDocerSaveRecord">
    <vt:lpwstr>eyJoZGlkIjoiYzQ2MjY0ODJhMDYxNGZmY2JhNjZlMjFjMzU3YzBhNmYiLCJ1c2VySWQiOiIzNTk1OTgyNjAifQ==</vt:lpwstr>
  </property>
</Properties>
</file>