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F913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黑体" w:hAnsi="黑体" w:eastAsia="黑体" w:cs="黑体"/>
          <w:b/>
          <w:bCs/>
          <w:i w:val="0"/>
          <w:iCs w:val="0"/>
          <w:caps w:val="0"/>
          <w:color w:val="auto"/>
          <w:spacing w:val="0"/>
          <w:sz w:val="48"/>
          <w:szCs w:val="48"/>
          <w:shd w:val="clear" w:fill="FFFFFF"/>
        </w:rPr>
      </w:pPr>
      <w:r>
        <w:rPr>
          <w:rFonts w:hint="eastAsia" w:ascii="黑体" w:hAnsi="黑体" w:eastAsia="黑体" w:cs="黑体"/>
          <w:b/>
          <w:bCs/>
          <w:i w:val="0"/>
          <w:iCs w:val="0"/>
          <w:caps w:val="0"/>
          <w:color w:val="auto"/>
          <w:spacing w:val="0"/>
          <w:sz w:val="48"/>
          <w:szCs w:val="48"/>
          <w:shd w:val="clear" w:fill="FFFFFF"/>
        </w:rPr>
        <w:t>白沟新城</w:t>
      </w:r>
    </w:p>
    <w:p w14:paraId="2A3CD1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黑体" w:hAnsi="黑体" w:eastAsia="黑体" w:cs="黑体"/>
          <w:b/>
          <w:bCs/>
          <w:i w:val="0"/>
          <w:iCs w:val="0"/>
          <w:caps w:val="0"/>
          <w:color w:val="auto"/>
          <w:spacing w:val="0"/>
          <w:sz w:val="48"/>
          <w:szCs w:val="48"/>
          <w:shd w:val="clear" w:fill="FFFFFF"/>
        </w:rPr>
      </w:pPr>
      <w:r>
        <w:rPr>
          <w:rFonts w:hint="eastAsia" w:ascii="黑体" w:hAnsi="黑体" w:eastAsia="黑体" w:cs="黑体"/>
          <w:b/>
          <w:bCs/>
          <w:i w:val="0"/>
          <w:iCs w:val="0"/>
          <w:caps w:val="0"/>
          <w:color w:val="auto"/>
          <w:spacing w:val="0"/>
          <w:sz w:val="48"/>
          <w:szCs w:val="48"/>
          <w:shd w:val="clear" w:fill="FFFFFF"/>
        </w:rPr>
        <w:t>202</w:t>
      </w:r>
      <w:r>
        <w:rPr>
          <w:rFonts w:hint="eastAsia" w:ascii="黑体" w:hAnsi="黑体" w:eastAsia="黑体" w:cs="黑体"/>
          <w:b/>
          <w:bCs/>
          <w:i w:val="0"/>
          <w:iCs w:val="0"/>
          <w:caps w:val="0"/>
          <w:color w:val="auto"/>
          <w:spacing w:val="0"/>
          <w:sz w:val="48"/>
          <w:szCs w:val="48"/>
          <w:shd w:val="clear" w:fill="FFFFFF"/>
          <w:lang w:val="en-US" w:eastAsia="zh-CN"/>
        </w:rPr>
        <w:t>5</w:t>
      </w:r>
      <w:r>
        <w:rPr>
          <w:rFonts w:hint="eastAsia" w:ascii="黑体" w:hAnsi="黑体" w:eastAsia="黑体" w:cs="黑体"/>
          <w:b/>
          <w:bCs/>
          <w:i w:val="0"/>
          <w:iCs w:val="0"/>
          <w:caps w:val="0"/>
          <w:color w:val="auto"/>
          <w:spacing w:val="0"/>
          <w:sz w:val="48"/>
          <w:szCs w:val="48"/>
          <w:shd w:val="clear" w:fill="FFFFFF"/>
        </w:rPr>
        <w:t>年政府信息公开工作年度报告</w:t>
      </w:r>
    </w:p>
    <w:p w14:paraId="160628F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textAlignment w:val="auto"/>
        <w:rPr>
          <w:rFonts w:ascii="仿宋" w:hAnsi="仿宋" w:eastAsia="仿宋" w:cs="仿宋"/>
          <w:i w:val="0"/>
          <w:iCs w:val="0"/>
          <w:caps w:val="0"/>
          <w:color w:val="000000"/>
          <w:spacing w:val="0"/>
          <w:sz w:val="28"/>
          <w:szCs w:val="28"/>
          <w:shd w:val="clear" w:fill="FFFFFF"/>
        </w:rPr>
      </w:pPr>
    </w:p>
    <w:p w14:paraId="5D02A9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Fonts w:ascii="Segoe UI" w:hAnsi="Segoe UI" w:eastAsia="Segoe UI" w:cs="Segoe UI"/>
          <w:i w:val="0"/>
          <w:iCs w:val="0"/>
          <w:caps w:val="0"/>
          <w:color w:val="000000"/>
          <w:spacing w:val="0"/>
          <w:sz w:val="21"/>
          <w:szCs w:val="21"/>
        </w:rPr>
      </w:pPr>
      <w:r>
        <w:rPr>
          <w:rFonts w:ascii="仿宋" w:hAnsi="仿宋" w:eastAsia="仿宋" w:cs="仿宋"/>
          <w:i w:val="0"/>
          <w:iCs w:val="0"/>
          <w:caps w:val="0"/>
          <w:color w:val="000000"/>
          <w:spacing w:val="0"/>
          <w:sz w:val="28"/>
          <w:szCs w:val="28"/>
          <w:shd w:val="clear" w:fill="FFFFFF"/>
        </w:rPr>
        <w:t>本报告</w:t>
      </w:r>
      <w:r>
        <w:rPr>
          <w:rFonts w:hint="eastAsia" w:ascii="仿宋" w:hAnsi="仿宋" w:eastAsia="仿宋" w:cs="仿宋"/>
          <w:i w:val="0"/>
          <w:iCs w:val="0"/>
          <w:caps w:val="0"/>
          <w:color w:val="000000"/>
          <w:spacing w:val="0"/>
          <w:sz w:val="28"/>
          <w:szCs w:val="28"/>
          <w:shd w:val="clear" w:fill="FFFFFF"/>
        </w:rPr>
        <w:t>根据《中华人民共和国政府信息公开条例》《河北省实施〈中华人民共和国政府信息公开条例〉办法》等规定，发布本年度报告。报告中所列数据统计期限为202</w:t>
      </w:r>
      <w:r>
        <w:rPr>
          <w:rFonts w:hint="eastAsia" w:ascii="仿宋" w:hAnsi="仿宋" w:eastAsia="仿宋" w:cs="仿宋"/>
          <w:i w:val="0"/>
          <w:iCs w:val="0"/>
          <w:caps w:val="0"/>
          <w:color w:val="000000"/>
          <w:spacing w:val="0"/>
          <w:sz w:val="28"/>
          <w:szCs w:val="28"/>
          <w:shd w:val="clear" w:fill="FFFFFF"/>
          <w:lang w:val="en-US" w:eastAsia="zh-CN"/>
        </w:rPr>
        <w:t>5</w:t>
      </w:r>
      <w:r>
        <w:rPr>
          <w:rFonts w:hint="eastAsia" w:ascii="仿宋" w:hAnsi="仿宋" w:eastAsia="仿宋" w:cs="仿宋"/>
          <w:i w:val="0"/>
          <w:iCs w:val="0"/>
          <w:caps w:val="0"/>
          <w:color w:val="000000"/>
          <w:spacing w:val="0"/>
          <w:sz w:val="28"/>
          <w:szCs w:val="28"/>
          <w:shd w:val="clear" w:fill="FFFFFF"/>
        </w:rPr>
        <w:t>年1月1日至12月31日。</w:t>
      </w:r>
    </w:p>
    <w:p w14:paraId="619749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Segoe UI" w:hAnsi="Segoe UI" w:eastAsia="Segoe UI" w:cs="Segoe UI"/>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      一、总体情况</w:t>
      </w:r>
    </w:p>
    <w:p w14:paraId="72F33D8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Segoe UI" w:hAnsi="Segoe UI" w:eastAsia="Segoe UI" w:cs="Segoe UI"/>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      202</w:t>
      </w:r>
      <w:r>
        <w:rPr>
          <w:rFonts w:hint="eastAsia" w:ascii="仿宋" w:hAnsi="仿宋" w:eastAsia="仿宋" w:cs="仿宋"/>
          <w:i w:val="0"/>
          <w:iCs w:val="0"/>
          <w:caps w:val="0"/>
          <w:color w:val="000000"/>
          <w:spacing w:val="0"/>
          <w:sz w:val="28"/>
          <w:szCs w:val="28"/>
          <w:shd w:val="clear" w:fill="FFFFFF"/>
          <w:lang w:val="en-US" w:eastAsia="zh-CN"/>
        </w:rPr>
        <w:t>5</w:t>
      </w:r>
      <w:r>
        <w:rPr>
          <w:rFonts w:hint="eastAsia" w:ascii="仿宋" w:hAnsi="仿宋" w:eastAsia="仿宋" w:cs="仿宋"/>
          <w:i w:val="0"/>
          <w:iCs w:val="0"/>
          <w:caps w:val="0"/>
          <w:color w:val="000000"/>
          <w:spacing w:val="0"/>
          <w:sz w:val="28"/>
          <w:szCs w:val="28"/>
          <w:shd w:val="clear" w:fill="FFFFFF"/>
        </w:rPr>
        <w:t>年，白沟新城管委会坚持以习近平新时代中国特色社会主义思想为指导，认真贯彻执行党中央、国务院和省委、省政府关于政务公开工作决策部署，准确执行《中华人民共和国政府信息公开条例》，以公开促落实，以公开促规范，以公开促服务，收到良好的效果。</w:t>
      </w:r>
    </w:p>
    <w:p w14:paraId="07DB00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Segoe UI" w:hAnsi="Segoe UI" w:eastAsia="Segoe UI" w:cs="Segoe UI"/>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      （一）提高主动公开实效。紧扣“十四五”开好局，深化重点领域信息公开，加强政策解读，推进规划信息的归集整理和公开，制定公共企事业单位信息公开相关制度，做好政府部门权责清单及配套权力运行流程图和办事指南公开，及时公开市场管理、财政预决算、疫情防控等信息，实现了重大建设项目全生命周期公开。全年主动公开政府信息</w:t>
      </w:r>
      <w:r>
        <w:rPr>
          <w:rFonts w:hint="eastAsia" w:ascii="仿宋" w:hAnsi="仿宋" w:eastAsia="仿宋" w:cs="仿宋"/>
          <w:i w:val="0"/>
          <w:iCs w:val="0"/>
          <w:caps w:val="0"/>
          <w:color w:val="000000"/>
          <w:spacing w:val="0"/>
          <w:sz w:val="28"/>
          <w:szCs w:val="28"/>
          <w:shd w:val="clear" w:fill="FFFFFF"/>
          <w:lang w:val="en-US" w:eastAsia="zh-CN"/>
        </w:rPr>
        <w:t>3156</w:t>
      </w:r>
      <w:r>
        <w:rPr>
          <w:rFonts w:hint="eastAsia" w:ascii="仿宋" w:hAnsi="仿宋" w:eastAsia="仿宋" w:cs="仿宋"/>
          <w:i w:val="0"/>
          <w:iCs w:val="0"/>
          <w:caps w:val="0"/>
          <w:color w:val="000000"/>
          <w:spacing w:val="0"/>
          <w:sz w:val="28"/>
          <w:szCs w:val="28"/>
          <w:shd w:val="clear" w:fill="FFFFFF"/>
        </w:rPr>
        <w:t>条。</w:t>
      </w:r>
    </w:p>
    <w:p w14:paraId="6A77ED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Segoe UI" w:hAnsi="Segoe UI" w:eastAsia="Segoe UI" w:cs="Segoe UI"/>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      （二）积极做好依申请公开。严格按照《中华人民共和国</w:t>
      </w:r>
      <w:r>
        <w:rPr>
          <w:rFonts w:hint="eastAsia" w:ascii="仿宋" w:hAnsi="仿宋" w:eastAsia="仿宋" w:cs="仿宋"/>
          <w:i w:val="0"/>
          <w:iCs w:val="0"/>
          <w:caps w:val="0"/>
          <w:color w:val="000000"/>
          <w:spacing w:val="0"/>
          <w:sz w:val="28"/>
          <w:szCs w:val="28"/>
          <w:shd w:val="clear" w:fill="FFFFFF"/>
          <w:lang w:val="en-US" w:eastAsia="zh-CN"/>
        </w:rPr>
        <w:t>政府</w:t>
      </w:r>
      <w:bookmarkStart w:id="0" w:name="_GoBack"/>
      <w:bookmarkEnd w:id="0"/>
      <w:r>
        <w:rPr>
          <w:rFonts w:hint="eastAsia" w:ascii="仿宋" w:hAnsi="仿宋" w:eastAsia="仿宋" w:cs="仿宋"/>
          <w:i w:val="0"/>
          <w:iCs w:val="0"/>
          <w:caps w:val="0"/>
          <w:color w:val="000000"/>
          <w:spacing w:val="0"/>
          <w:sz w:val="28"/>
          <w:szCs w:val="28"/>
          <w:shd w:val="clear" w:fill="FFFFFF"/>
        </w:rPr>
        <w:t>信息公开条例》《河北省政府信息公开申请办理规范》，进一步提升政府信息公开申请办理水平，健全完善相关制度，推行答复格式文书标准化，降低政府信息公开错误率和复议率，全年受理依申请公开</w:t>
      </w:r>
      <w:r>
        <w:rPr>
          <w:rFonts w:hint="eastAsia" w:ascii="仿宋" w:hAnsi="仿宋" w:eastAsia="仿宋" w:cs="仿宋"/>
          <w:i w:val="0"/>
          <w:iCs w:val="0"/>
          <w:caps w:val="0"/>
          <w:color w:val="000000"/>
          <w:spacing w:val="0"/>
          <w:sz w:val="28"/>
          <w:szCs w:val="28"/>
          <w:shd w:val="clear" w:fill="FFFFFF"/>
          <w:lang w:val="en-US" w:eastAsia="zh-CN"/>
        </w:rPr>
        <w:t>32</w:t>
      </w:r>
      <w:r>
        <w:rPr>
          <w:rFonts w:hint="eastAsia" w:ascii="仿宋" w:hAnsi="仿宋" w:eastAsia="仿宋" w:cs="仿宋"/>
          <w:i w:val="0"/>
          <w:iCs w:val="0"/>
          <w:caps w:val="0"/>
          <w:color w:val="000000"/>
          <w:spacing w:val="0"/>
          <w:sz w:val="28"/>
          <w:szCs w:val="28"/>
          <w:shd w:val="clear" w:fill="FFFFFF"/>
        </w:rPr>
        <w:t>件，全部依法依规妥善处理。</w:t>
      </w:r>
    </w:p>
    <w:p w14:paraId="549EC3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Segoe UI" w:hAnsi="Segoe UI" w:eastAsia="Segoe UI" w:cs="Segoe UI"/>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      （三）规范政府信息管理。按照国务院办公厅《关于做好规章集中公开并动态更新工作的通知》及省、市要求，白沟新城管委会办公室对照中国政府法制信息网行政法规库公布的行政法规国家正式版本，全面、及时、规范更新行政法规文本。目前，我区认真贯彻执行《河北省规范性文件管理办法》《保定市人民政府办公室关于进一步规范市政府文件信息公开审查工作的通知》，进一步规范政府信息管理。</w:t>
      </w:r>
    </w:p>
    <w:p w14:paraId="5A2517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Segoe UI" w:hAnsi="Segoe UI" w:eastAsia="Segoe UI" w:cs="Segoe UI"/>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      （四）推进政府信息平台建设。充分发挥政府网站信息公开第一平台作用，优化栏目设置，丰富公开内容，利用“政策文件”“政策解读”“财政（务）预决算”“重点领域信息公开”等专栏，主动公开各类政府信息，发布相关政策解读；强化政务新媒体常态化监管，实行政务新媒体日常监测、督办、定期通报制度，集中整治“娱乐化”“空壳”等问题；编发《文件汇编》，并发布扫描版，实现全部数字化上网发布。</w:t>
      </w:r>
    </w:p>
    <w:p w14:paraId="0F75900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Segoe UI" w:hAnsi="Segoe UI" w:eastAsia="Segoe UI" w:cs="Segoe UI"/>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      （五）强化监督考评。转发了省政府办公厅《关于印发〈河北省政务公开工作考核办法〉〈河北省政务公开工作社会评议办法〉〈河北省政务公开工作责任追究办法〉的通知》、《202</w:t>
      </w:r>
      <w:r>
        <w:rPr>
          <w:rFonts w:hint="eastAsia" w:ascii="仿宋" w:hAnsi="仿宋" w:eastAsia="仿宋" w:cs="仿宋"/>
          <w:i w:val="0"/>
          <w:iCs w:val="0"/>
          <w:caps w:val="0"/>
          <w:color w:val="000000"/>
          <w:spacing w:val="0"/>
          <w:sz w:val="28"/>
          <w:szCs w:val="28"/>
          <w:shd w:val="clear" w:fill="FFFFFF"/>
          <w:lang w:val="en-US" w:eastAsia="zh-CN"/>
        </w:rPr>
        <w:t>5</w:t>
      </w:r>
      <w:r>
        <w:rPr>
          <w:rFonts w:hint="eastAsia" w:ascii="仿宋" w:hAnsi="仿宋" w:eastAsia="仿宋" w:cs="仿宋"/>
          <w:i w:val="0"/>
          <w:iCs w:val="0"/>
          <w:caps w:val="0"/>
          <w:color w:val="000000"/>
          <w:spacing w:val="0"/>
          <w:sz w:val="28"/>
          <w:szCs w:val="28"/>
          <w:shd w:val="clear" w:fill="FFFFFF"/>
        </w:rPr>
        <w:t>年度政务公开第三方评估指标体系的通知》，及国务院办公厅《202</w:t>
      </w:r>
      <w:r>
        <w:rPr>
          <w:rFonts w:hint="eastAsia" w:ascii="仿宋" w:hAnsi="仿宋" w:eastAsia="仿宋" w:cs="仿宋"/>
          <w:i w:val="0"/>
          <w:iCs w:val="0"/>
          <w:caps w:val="0"/>
          <w:color w:val="000000"/>
          <w:spacing w:val="0"/>
          <w:sz w:val="28"/>
          <w:szCs w:val="28"/>
          <w:shd w:val="clear" w:fill="FFFFFF"/>
          <w:lang w:val="en-US" w:eastAsia="zh-CN"/>
        </w:rPr>
        <w:t>5</w:t>
      </w:r>
      <w:r>
        <w:rPr>
          <w:rFonts w:hint="eastAsia" w:ascii="仿宋" w:hAnsi="仿宋" w:eastAsia="仿宋" w:cs="仿宋"/>
          <w:i w:val="0"/>
          <w:iCs w:val="0"/>
          <w:caps w:val="0"/>
          <w:color w:val="000000"/>
          <w:spacing w:val="0"/>
          <w:sz w:val="28"/>
          <w:szCs w:val="28"/>
          <w:shd w:val="clear" w:fill="FFFFFF"/>
        </w:rPr>
        <w:t>年政务公开第三方评估指标》。转发了保定市人民政府办公室《关于202</w:t>
      </w:r>
      <w:r>
        <w:rPr>
          <w:rFonts w:hint="eastAsia" w:ascii="仿宋" w:hAnsi="仿宋" w:eastAsia="仿宋" w:cs="仿宋"/>
          <w:i w:val="0"/>
          <w:iCs w:val="0"/>
          <w:caps w:val="0"/>
          <w:color w:val="000000"/>
          <w:spacing w:val="0"/>
          <w:sz w:val="28"/>
          <w:szCs w:val="28"/>
          <w:shd w:val="clear" w:fill="FFFFFF"/>
          <w:lang w:val="en-US" w:eastAsia="zh-CN"/>
        </w:rPr>
        <w:t>5</w:t>
      </w:r>
      <w:r>
        <w:rPr>
          <w:rFonts w:hint="eastAsia" w:ascii="仿宋" w:hAnsi="仿宋" w:eastAsia="仿宋" w:cs="仿宋"/>
          <w:i w:val="0"/>
          <w:iCs w:val="0"/>
          <w:caps w:val="0"/>
          <w:color w:val="000000"/>
          <w:spacing w:val="0"/>
          <w:sz w:val="28"/>
          <w:szCs w:val="28"/>
          <w:shd w:val="clear" w:fill="FFFFFF"/>
        </w:rPr>
        <w:t>年度政务公开工作考核情况的通报》，转发了保定市人民政府办公室《关于印发保定市202</w:t>
      </w:r>
      <w:r>
        <w:rPr>
          <w:rFonts w:hint="eastAsia" w:ascii="仿宋" w:hAnsi="仿宋" w:eastAsia="仿宋" w:cs="仿宋"/>
          <w:i w:val="0"/>
          <w:iCs w:val="0"/>
          <w:caps w:val="0"/>
          <w:color w:val="000000"/>
          <w:spacing w:val="0"/>
          <w:sz w:val="28"/>
          <w:szCs w:val="28"/>
          <w:shd w:val="clear" w:fill="FFFFFF"/>
          <w:lang w:val="en-US" w:eastAsia="zh-CN"/>
        </w:rPr>
        <w:t>5</w:t>
      </w:r>
      <w:r>
        <w:rPr>
          <w:rFonts w:hint="eastAsia" w:ascii="仿宋" w:hAnsi="仿宋" w:eastAsia="仿宋" w:cs="仿宋"/>
          <w:i w:val="0"/>
          <w:iCs w:val="0"/>
          <w:caps w:val="0"/>
          <w:color w:val="000000"/>
          <w:spacing w:val="0"/>
          <w:sz w:val="28"/>
          <w:szCs w:val="28"/>
          <w:shd w:val="clear" w:fill="FFFFFF"/>
        </w:rPr>
        <w:t>年政务公开工作考核指标的通知》，对各级各部门年度考核提出明确要求。</w:t>
      </w:r>
    </w:p>
    <w:p w14:paraId="38B356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Segoe UI" w:hAnsi="Segoe UI" w:eastAsia="Segoe UI" w:cs="Segoe UI"/>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      二、主动公开政府信息情况</w:t>
      </w:r>
    </w:p>
    <w:p w14:paraId="16899E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210" w:afterAutospacing="0" w:line="450" w:lineRule="atLeast"/>
        <w:ind w:left="0" w:right="0" w:firstLine="0"/>
        <w:rPr>
          <w:rFonts w:hint="default" w:ascii="Segoe UI" w:hAnsi="Segoe UI" w:eastAsia="Segoe UI" w:cs="Segoe UI"/>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 </w:t>
      </w:r>
    </w:p>
    <w:tbl>
      <w:tblPr>
        <w:tblStyle w:val="3"/>
        <w:tblW w:w="84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902"/>
        <w:gridCol w:w="2411"/>
        <w:gridCol w:w="2036"/>
        <w:gridCol w:w="2126"/>
      </w:tblGrid>
      <w:tr w14:paraId="45EAC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trPr>
        <w:tc>
          <w:tcPr>
            <w:tcW w:w="8475" w:type="dxa"/>
            <w:gridSpan w:val="4"/>
            <w:tcBorders>
              <w:top w:val="single" w:color="auto" w:sz="6" w:space="0"/>
              <w:left w:val="single" w:color="auto" w:sz="6" w:space="0"/>
              <w:bottom w:val="single" w:color="auto" w:sz="6" w:space="0"/>
              <w:right w:val="single" w:color="auto" w:sz="6" w:space="0"/>
            </w:tcBorders>
            <w:shd w:val="clear" w:color="auto" w:fill="C6D9F1"/>
            <w:tcMar>
              <w:top w:w="0" w:type="dxa"/>
              <w:left w:w="60" w:type="dxa"/>
              <w:bottom w:w="0" w:type="dxa"/>
              <w:right w:w="60" w:type="dxa"/>
            </w:tcMar>
            <w:vAlign w:val="center"/>
          </w:tcPr>
          <w:p w14:paraId="3F972A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第二十条第（一）项</w:t>
            </w:r>
          </w:p>
        </w:tc>
      </w:tr>
      <w:tr w14:paraId="7EC35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trPr>
        <w:tc>
          <w:tcPr>
            <w:tcW w:w="190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5F01AE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信息内容</w:t>
            </w:r>
          </w:p>
        </w:tc>
        <w:tc>
          <w:tcPr>
            <w:tcW w:w="241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2543CC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本年制发件数</w:t>
            </w:r>
          </w:p>
        </w:tc>
        <w:tc>
          <w:tcPr>
            <w:tcW w:w="204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0ECA10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本年废止件数</w:t>
            </w:r>
          </w:p>
        </w:tc>
        <w:tc>
          <w:tcPr>
            <w:tcW w:w="211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2E3E9B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现行有效件数</w:t>
            </w:r>
          </w:p>
        </w:tc>
      </w:tr>
      <w:tr w14:paraId="28FEB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190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568759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规章</w:t>
            </w:r>
          </w:p>
        </w:tc>
        <w:tc>
          <w:tcPr>
            <w:tcW w:w="241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209D70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204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4D9DA3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211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7F6B49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r>
      <w:tr w14:paraId="76F6A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190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744878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行政规范性文件</w:t>
            </w:r>
          </w:p>
        </w:tc>
        <w:tc>
          <w:tcPr>
            <w:tcW w:w="241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44B58E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eastAsiaTheme="minorEastAsia"/>
                <w:lang w:val="en-US" w:eastAsia="zh-CN"/>
              </w:rPr>
            </w:pPr>
            <w:r>
              <w:rPr>
                <w:rFonts w:hint="eastAsia" w:ascii="仿宋" w:hAnsi="仿宋" w:eastAsia="仿宋" w:cs="仿宋"/>
                <w:i w:val="0"/>
                <w:iCs w:val="0"/>
                <w:caps w:val="0"/>
                <w:color w:val="000000"/>
                <w:spacing w:val="0"/>
                <w:sz w:val="24"/>
                <w:szCs w:val="24"/>
                <w:lang w:val="en-US" w:eastAsia="zh-CN"/>
              </w:rPr>
              <w:t>4</w:t>
            </w:r>
          </w:p>
        </w:tc>
        <w:tc>
          <w:tcPr>
            <w:tcW w:w="204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164BFB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eastAsiaTheme="minorEastAsia"/>
                <w:lang w:val="en-US" w:eastAsia="zh-CN"/>
              </w:rPr>
            </w:pPr>
            <w:r>
              <w:rPr>
                <w:rFonts w:hint="eastAsia" w:ascii="仿宋" w:hAnsi="仿宋" w:eastAsia="仿宋" w:cs="仿宋"/>
                <w:i w:val="0"/>
                <w:iCs w:val="0"/>
                <w:caps w:val="0"/>
                <w:color w:val="000000"/>
                <w:spacing w:val="0"/>
                <w:sz w:val="24"/>
                <w:szCs w:val="24"/>
                <w:lang w:val="en-US" w:eastAsia="zh-CN"/>
              </w:rPr>
              <w:t>8</w:t>
            </w:r>
          </w:p>
        </w:tc>
        <w:tc>
          <w:tcPr>
            <w:tcW w:w="211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20E9B7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eastAsiaTheme="minorEastAsia"/>
                <w:lang w:val="en-US" w:eastAsia="zh-CN"/>
              </w:rPr>
            </w:pPr>
            <w:r>
              <w:rPr>
                <w:rFonts w:hint="eastAsia" w:ascii="仿宋" w:hAnsi="仿宋" w:eastAsia="仿宋" w:cs="仿宋"/>
                <w:i w:val="0"/>
                <w:iCs w:val="0"/>
                <w:caps w:val="0"/>
                <w:color w:val="000000"/>
                <w:spacing w:val="0"/>
                <w:sz w:val="24"/>
                <w:szCs w:val="24"/>
                <w:lang w:val="en-US" w:eastAsia="zh-CN"/>
              </w:rPr>
              <w:t>17</w:t>
            </w:r>
          </w:p>
        </w:tc>
      </w:tr>
      <w:tr w14:paraId="32DD0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trPr>
        <w:tc>
          <w:tcPr>
            <w:tcW w:w="8475" w:type="dxa"/>
            <w:gridSpan w:val="4"/>
            <w:tcBorders>
              <w:top w:val="single" w:color="auto" w:sz="6" w:space="0"/>
              <w:left w:val="single" w:color="auto" w:sz="6" w:space="0"/>
              <w:bottom w:val="single" w:color="auto" w:sz="6" w:space="0"/>
              <w:right w:val="single" w:color="auto" w:sz="6" w:space="0"/>
            </w:tcBorders>
            <w:shd w:val="clear" w:color="auto" w:fill="C6D9F1"/>
            <w:tcMar>
              <w:top w:w="0" w:type="dxa"/>
              <w:left w:w="60" w:type="dxa"/>
              <w:bottom w:w="0" w:type="dxa"/>
              <w:right w:w="60" w:type="dxa"/>
            </w:tcMar>
            <w:vAlign w:val="center"/>
          </w:tcPr>
          <w:p w14:paraId="26324B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第二十条第（五）项</w:t>
            </w:r>
          </w:p>
        </w:tc>
      </w:tr>
      <w:tr w14:paraId="5438C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190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7EFC78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信息内容</w:t>
            </w:r>
          </w:p>
        </w:tc>
        <w:tc>
          <w:tcPr>
            <w:tcW w:w="6585" w:type="dxa"/>
            <w:gridSpan w:val="3"/>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4D54C9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本年处理决定数量</w:t>
            </w:r>
          </w:p>
        </w:tc>
      </w:tr>
      <w:tr w14:paraId="1E05F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190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417C79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行政许可</w:t>
            </w:r>
          </w:p>
        </w:tc>
        <w:tc>
          <w:tcPr>
            <w:tcW w:w="6585" w:type="dxa"/>
            <w:gridSpan w:val="3"/>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212A4F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eastAsiaTheme="minorEastAsia"/>
                <w:lang w:val="en-US" w:eastAsia="zh-CN"/>
              </w:rPr>
            </w:pPr>
            <w:r>
              <w:rPr>
                <w:rFonts w:hint="eastAsia" w:ascii="仿宋" w:hAnsi="仿宋" w:eastAsia="仿宋" w:cs="仿宋"/>
                <w:i w:val="0"/>
                <w:iCs w:val="0"/>
                <w:caps w:val="0"/>
                <w:color w:val="000000"/>
                <w:spacing w:val="0"/>
                <w:sz w:val="24"/>
                <w:szCs w:val="24"/>
                <w:lang w:val="en-US" w:eastAsia="zh-CN"/>
              </w:rPr>
              <w:t>425</w:t>
            </w:r>
          </w:p>
        </w:tc>
      </w:tr>
      <w:tr w14:paraId="78AE2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trPr>
        <w:tc>
          <w:tcPr>
            <w:tcW w:w="8475" w:type="dxa"/>
            <w:gridSpan w:val="4"/>
            <w:tcBorders>
              <w:top w:val="single" w:color="auto" w:sz="6" w:space="0"/>
              <w:left w:val="single" w:color="auto" w:sz="6" w:space="0"/>
              <w:bottom w:val="single" w:color="auto" w:sz="6" w:space="0"/>
              <w:right w:val="single" w:color="auto" w:sz="6" w:space="0"/>
            </w:tcBorders>
            <w:shd w:val="clear" w:color="auto" w:fill="C6D9F1"/>
            <w:tcMar>
              <w:top w:w="0" w:type="dxa"/>
              <w:left w:w="60" w:type="dxa"/>
              <w:bottom w:w="0" w:type="dxa"/>
              <w:right w:w="60" w:type="dxa"/>
            </w:tcMar>
            <w:vAlign w:val="center"/>
          </w:tcPr>
          <w:p w14:paraId="30DEC4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第二十条第（六）项</w:t>
            </w:r>
          </w:p>
        </w:tc>
      </w:tr>
      <w:tr w14:paraId="7D3A8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190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7A5199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信息内容</w:t>
            </w:r>
          </w:p>
        </w:tc>
        <w:tc>
          <w:tcPr>
            <w:tcW w:w="6585" w:type="dxa"/>
            <w:gridSpan w:val="3"/>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1B747F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本年处理决定数量</w:t>
            </w:r>
          </w:p>
        </w:tc>
      </w:tr>
      <w:tr w14:paraId="3C275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190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1153CE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行政处罚</w:t>
            </w:r>
          </w:p>
        </w:tc>
        <w:tc>
          <w:tcPr>
            <w:tcW w:w="6585" w:type="dxa"/>
            <w:gridSpan w:val="3"/>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76BBE2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eastAsiaTheme="minorEastAsia"/>
                <w:lang w:val="en-US" w:eastAsia="zh-CN"/>
              </w:rPr>
            </w:pPr>
            <w:r>
              <w:rPr>
                <w:rFonts w:hint="eastAsia" w:ascii="仿宋" w:hAnsi="仿宋" w:eastAsia="仿宋" w:cs="仿宋"/>
                <w:i w:val="0"/>
                <w:iCs w:val="0"/>
                <w:caps w:val="0"/>
                <w:color w:val="000000"/>
                <w:spacing w:val="0"/>
                <w:sz w:val="24"/>
                <w:szCs w:val="24"/>
                <w:lang w:val="en-US" w:eastAsia="zh-CN"/>
              </w:rPr>
              <w:t>963</w:t>
            </w:r>
          </w:p>
        </w:tc>
      </w:tr>
      <w:tr w14:paraId="62C83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trPr>
        <w:tc>
          <w:tcPr>
            <w:tcW w:w="190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2D0037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行政强制</w:t>
            </w:r>
          </w:p>
        </w:tc>
        <w:tc>
          <w:tcPr>
            <w:tcW w:w="6585" w:type="dxa"/>
            <w:gridSpan w:val="3"/>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276EF2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eastAsiaTheme="minorEastAsia"/>
                <w:lang w:val="en-US" w:eastAsia="zh-CN"/>
              </w:rPr>
            </w:pPr>
            <w:r>
              <w:rPr>
                <w:rFonts w:hint="eastAsia" w:ascii="仿宋" w:hAnsi="仿宋" w:eastAsia="仿宋" w:cs="仿宋"/>
                <w:i w:val="0"/>
                <w:iCs w:val="0"/>
                <w:caps w:val="0"/>
                <w:color w:val="000000"/>
                <w:spacing w:val="0"/>
                <w:sz w:val="24"/>
                <w:szCs w:val="24"/>
                <w:lang w:val="en-US" w:eastAsia="zh-CN"/>
              </w:rPr>
              <w:t>2</w:t>
            </w:r>
          </w:p>
        </w:tc>
      </w:tr>
      <w:tr w14:paraId="75A41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8475" w:type="dxa"/>
            <w:gridSpan w:val="4"/>
            <w:tcBorders>
              <w:top w:val="single" w:color="auto" w:sz="6" w:space="0"/>
              <w:left w:val="single" w:color="auto" w:sz="6" w:space="0"/>
              <w:bottom w:val="single" w:color="auto" w:sz="6" w:space="0"/>
              <w:right w:val="single" w:color="auto" w:sz="6" w:space="0"/>
            </w:tcBorders>
            <w:shd w:val="clear" w:color="auto" w:fill="C6D9F1"/>
            <w:tcMar>
              <w:top w:w="0" w:type="dxa"/>
              <w:left w:w="60" w:type="dxa"/>
              <w:bottom w:w="0" w:type="dxa"/>
              <w:right w:w="60" w:type="dxa"/>
            </w:tcMar>
            <w:vAlign w:val="center"/>
          </w:tcPr>
          <w:p w14:paraId="67346C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第二十条第（八）项</w:t>
            </w:r>
          </w:p>
        </w:tc>
      </w:tr>
      <w:tr w14:paraId="00577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trPr>
        <w:tc>
          <w:tcPr>
            <w:tcW w:w="190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2359FF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信息内容</w:t>
            </w:r>
          </w:p>
        </w:tc>
        <w:tc>
          <w:tcPr>
            <w:tcW w:w="6585" w:type="dxa"/>
            <w:gridSpan w:val="3"/>
            <w:tcBorders>
              <w:top w:val="single" w:color="auto" w:sz="6" w:space="0"/>
              <w:left w:val="single" w:color="auto" w:sz="6" w:space="0"/>
              <w:bottom w:val="single" w:color="auto" w:sz="6" w:space="0"/>
              <w:right w:val="single" w:color="000000" w:sz="6" w:space="0"/>
            </w:tcBorders>
            <w:shd w:val="clear" w:color="auto" w:fill="auto"/>
            <w:tcMar>
              <w:top w:w="0" w:type="dxa"/>
              <w:left w:w="60" w:type="dxa"/>
              <w:bottom w:w="0" w:type="dxa"/>
              <w:right w:w="60" w:type="dxa"/>
            </w:tcMar>
            <w:vAlign w:val="center"/>
          </w:tcPr>
          <w:p w14:paraId="0CC386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本年收费金额（单位：万元）</w:t>
            </w:r>
          </w:p>
        </w:tc>
      </w:tr>
      <w:tr w14:paraId="5070B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trPr>
        <w:tc>
          <w:tcPr>
            <w:tcW w:w="190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1AC271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行政事业性收费</w:t>
            </w:r>
          </w:p>
        </w:tc>
        <w:tc>
          <w:tcPr>
            <w:tcW w:w="6585" w:type="dxa"/>
            <w:gridSpan w:val="3"/>
            <w:tcBorders>
              <w:top w:val="single" w:color="auto" w:sz="6" w:space="0"/>
              <w:left w:val="single" w:color="auto" w:sz="6" w:space="0"/>
              <w:bottom w:val="single" w:color="auto" w:sz="6" w:space="0"/>
              <w:right w:val="single" w:color="000000" w:sz="6" w:space="0"/>
            </w:tcBorders>
            <w:shd w:val="clear" w:color="auto" w:fill="auto"/>
            <w:tcMar>
              <w:top w:w="0" w:type="dxa"/>
              <w:left w:w="60" w:type="dxa"/>
              <w:bottom w:w="0" w:type="dxa"/>
              <w:right w:w="60" w:type="dxa"/>
            </w:tcMar>
            <w:vAlign w:val="center"/>
          </w:tcPr>
          <w:p w14:paraId="51FC99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eastAsia="仿宋"/>
                <w:lang w:val="en-US" w:eastAsia="zh-CN"/>
              </w:rPr>
            </w:pPr>
            <w:r>
              <w:rPr>
                <w:rFonts w:hint="eastAsia" w:ascii="仿宋" w:hAnsi="仿宋" w:eastAsia="仿宋" w:cs="仿宋"/>
                <w:i w:val="0"/>
                <w:iCs w:val="0"/>
                <w:caps w:val="0"/>
                <w:color w:val="000000"/>
                <w:spacing w:val="0"/>
                <w:sz w:val="24"/>
                <w:szCs w:val="24"/>
                <w:lang w:val="en-US" w:eastAsia="zh-CN"/>
              </w:rPr>
              <w:t>0</w:t>
            </w:r>
          </w:p>
        </w:tc>
      </w:tr>
    </w:tbl>
    <w:p w14:paraId="3F039B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210" w:afterAutospacing="0" w:line="450" w:lineRule="atLeast"/>
        <w:ind w:left="0" w:right="0" w:firstLine="0"/>
        <w:rPr>
          <w:rFonts w:hint="default" w:ascii="Segoe UI" w:hAnsi="Segoe UI" w:eastAsia="Segoe UI" w:cs="Segoe UI"/>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 </w:t>
      </w:r>
    </w:p>
    <w:p w14:paraId="662CA1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Segoe UI" w:hAnsi="Segoe UI" w:eastAsia="Segoe UI" w:cs="Segoe UI"/>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      三、收到和处理政府信息公开申请情况</w:t>
      </w:r>
    </w:p>
    <w:p w14:paraId="2E9639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210" w:afterAutospacing="0" w:line="450" w:lineRule="atLeast"/>
        <w:ind w:left="0" w:right="0" w:firstLine="0"/>
        <w:rPr>
          <w:rFonts w:hint="default" w:ascii="Segoe UI" w:hAnsi="Segoe UI" w:eastAsia="Segoe UI" w:cs="Segoe UI"/>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 </w:t>
      </w:r>
    </w:p>
    <w:tbl>
      <w:tblPr>
        <w:tblStyle w:val="3"/>
        <w:tblW w:w="87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65"/>
        <w:gridCol w:w="945"/>
        <w:gridCol w:w="2250"/>
        <w:gridCol w:w="690"/>
        <w:gridCol w:w="690"/>
        <w:gridCol w:w="690"/>
        <w:gridCol w:w="690"/>
        <w:gridCol w:w="690"/>
        <w:gridCol w:w="690"/>
        <w:gridCol w:w="690"/>
      </w:tblGrid>
      <w:tr w14:paraId="16FE2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3960" w:type="dxa"/>
            <w:gridSpan w:val="3"/>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25BA6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eastAsia" w:ascii="仿宋" w:hAnsi="仿宋" w:eastAsia="仿宋" w:cs="仿宋"/>
                <w:i w:val="0"/>
                <w:iCs w:val="0"/>
                <w:caps w:val="0"/>
                <w:color w:val="000000"/>
                <w:spacing w:val="0"/>
                <w:sz w:val="24"/>
                <w:szCs w:val="24"/>
              </w:rPr>
              <w:t>（本列数据的勾稽关系为：第一项加第二项之和，等于第三项加第四项之和）</w:t>
            </w:r>
          </w:p>
        </w:tc>
        <w:tc>
          <w:tcPr>
            <w:tcW w:w="4830" w:type="dxa"/>
            <w:gridSpan w:val="7"/>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1523EE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申请人情况</w:t>
            </w:r>
          </w:p>
        </w:tc>
      </w:tr>
      <w:tr w14:paraId="0FDF2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3960" w:type="dxa"/>
            <w:gridSpan w:val="3"/>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5EFAEE6">
            <w:pPr>
              <w:rPr>
                <w:rFonts w:hint="default" w:ascii="Segoe UI" w:hAnsi="Segoe UI" w:eastAsia="Segoe UI" w:cs="Segoe UI"/>
                <w:i w:val="0"/>
                <w:iCs w:val="0"/>
                <w:caps w:val="0"/>
                <w:color w:val="000000"/>
                <w:spacing w:val="0"/>
                <w:sz w:val="21"/>
                <w:szCs w:val="21"/>
              </w:rPr>
            </w:pPr>
          </w:p>
        </w:tc>
        <w:tc>
          <w:tcPr>
            <w:tcW w:w="69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5849D2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自然人</w:t>
            </w:r>
          </w:p>
        </w:tc>
        <w:tc>
          <w:tcPr>
            <w:tcW w:w="3450" w:type="dxa"/>
            <w:gridSpan w:val="5"/>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263C56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法人或其他组织</w:t>
            </w:r>
          </w:p>
        </w:tc>
        <w:tc>
          <w:tcPr>
            <w:tcW w:w="69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50337C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总计</w:t>
            </w:r>
          </w:p>
        </w:tc>
      </w:tr>
      <w:tr w14:paraId="65ED6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3960" w:type="dxa"/>
            <w:gridSpan w:val="3"/>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DB4329C">
            <w:pPr>
              <w:rPr>
                <w:rFonts w:hint="default" w:ascii="Segoe UI" w:hAnsi="Segoe UI" w:eastAsia="Segoe UI" w:cs="Segoe UI"/>
                <w:i w:val="0"/>
                <w:iCs w:val="0"/>
                <w:caps w:val="0"/>
                <w:color w:val="000000"/>
                <w:spacing w:val="0"/>
                <w:sz w:val="21"/>
                <w:szCs w:val="21"/>
              </w:rPr>
            </w:pPr>
          </w:p>
        </w:tc>
        <w:tc>
          <w:tcPr>
            <w:tcW w:w="69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5A97B388">
            <w:pPr>
              <w:rPr>
                <w:rFonts w:hint="default" w:ascii="Segoe UI" w:hAnsi="Segoe UI" w:eastAsia="Segoe UI" w:cs="Segoe UI"/>
                <w:i w:val="0"/>
                <w:iCs w:val="0"/>
                <w:caps w:val="0"/>
                <w:color w:val="000000"/>
                <w:spacing w:val="0"/>
                <w:sz w:val="21"/>
                <w:szCs w:val="21"/>
              </w:rPr>
            </w:pP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4D3B57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商业</w:t>
            </w:r>
          </w:p>
          <w:p w14:paraId="13C7E1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企业</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2B3E10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科研</w:t>
            </w:r>
          </w:p>
          <w:p w14:paraId="176B44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机构</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403024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社会公益组织</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70E6C6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法律服务机构</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7FED2D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其他</w:t>
            </w:r>
          </w:p>
        </w:tc>
        <w:tc>
          <w:tcPr>
            <w:tcW w:w="69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414BF091">
            <w:pPr>
              <w:rPr>
                <w:rFonts w:hint="default" w:ascii="Segoe UI" w:hAnsi="Segoe UI" w:eastAsia="Segoe UI" w:cs="Segoe UI"/>
                <w:i w:val="0"/>
                <w:iCs w:val="0"/>
                <w:caps w:val="0"/>
                <w:color w:val="000000"/>
                <w:spacing w:val="0"/>
                <w:sz w:val="21"/>
                <w:szCs w:val="21"/>
              </w:rPr>
            </w:pPr>
          </w:p>
        </w:tc>
      </w:tr>
      <w:tr w14:paraId="66359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3960"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7D01BF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eastAsia" w:ascii="仿宋" w:hAnsi="仿宋" w:eastAsia="仿宋" w:cs="仿宋"/>
                <w:i w:val="0"/>
                <w:iCs w:val="0"/>
                <w:caps w:val="0"/>
                <w:color w:val="000000"/>
                <w:spacing w:val="0"/>
                <w:sz w:val="24"/>
                <w:szCs w:val="24"/>
              </w:rPr>
              <w:t>一、本年新收政府信息公开申请数量</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62452A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eastAsiaTheme="minorEastAsia"/>
                <w:lang w:val="en-US" w:eastAsia="zh-CN"/>
              </w:rPr>
            </w:pPr>
            <w:r>
              <w:rPr>
                <w:rFonts w:hint="eastAsia" w:ascii="仿宋" w:hAnsi="仿宋" w:eastAsia="仿宋" w:cs="仿宋"/>
                <w:i w:val="0"/>
                <w:iCs w:val="0"/>
                <w:caps w:val="0"/>
                <w:color w:val="000000"/>
                <w:spacing w:val="0"/>
                <w:sz w:val="24"/>
                <w:szCs w:val="24"/>
                <w:lang w:val="en-US" w:eastAsia="zh-CN"/>
              </w:rPr>
              <w:t>32</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07D4FF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60E45B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194201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616894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3FDE34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0CE0E5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eastAsiaTheme="minorEastAsia"/>
                <w:lang w:val="en-US" w:eastAsia="zh-CN"/>
              </w:rPr>
            </w:pPr>
            <w:r>
              <w:rPr>
                <w:rFonts w:hint="eastAsia" w:ascii="仿宋" w:hAnsi="仿宋" w:eastAsia="仿宋" w:cs="仿宋"/>
                <w:i w:val="0"/>
                <w:iCs w:val="0"/>
                <w:caps w:val="0"/>
                <w:color w:val="000000"/>
                <w:spacing w:val="0"/>
                <w:sz w:val="24"/>
                <w:szCs w:val="24"/>
                <w:lang w:val="en-US" w:eastAsia="zh-CN"/>
              </w:rPr>
              <w:t>32</w:t>
            </w:r>
          </w:p>
        </w:tc>
      </w:tr>
      <w:tr w14:paraId="30CE4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3960"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29AA97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eastAsia" w:ascii="仿宋" w:hAnsi="仿宋" w:eastAsia="仿宋" w:cs="仿宋"/>
                <w:i w:val="0"/>
                <w:iCs w:val="0"/>
                <w:caps w:val="0"/>
                <w:color w:val="000000"/>
                <w:spacing w:val="0"/>
                <w:sz w:val="24"/>
                <w:szCs w:val="24"/>
              </w:rPr>
              <w:t>二、上年结转政府信息公开申请数量</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37FEFB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eastAsiaTheme="minorEastAsia"/>
                <w:lang w:val="en-US" w:eastAsia="zh-CN"/>
              </w:rPr>
            </w:pPr>
            <w:r>
              <w:rPr>
                <w:rFonts w:hint="eastAsia" w:ascii="仿宋" w:hAnsi="仿宋" w:eastAsia="仿宋" w:cs="仿宋"/>
                <w:i w:val="0"/>
                <w:iCs w:val="0"/>
                <w:caps w:val="0"/>
                <w:color w:val="000000"/>
                <w:spacing w:val="0"/>
                <w:sz w:val="24"/>
                <w:szCs w:val="24"/>
                <w:lang w:val="en-US" w:eastAsia="zh-CN"/>
              </w:rPr>
              <w:t>3</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3C6EA9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6627BB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7E9F8A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6AF9B5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2C618C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6FB7CD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eastAsiaTheme="minorEastAsia"/>
                <w:lang w:val="en-US" w:eastAsia="zh-CN"/>
              </w:rPr>
            </w:pPr>
            <w:r>
              <w:rPr>
                <w:rFonts w:hint="eastAsia" w:ascii="仿宋" w:hAnsi="仿宋" w:eastAsia="仿宋" w:cs="仿宋"/>
                <w:i w:val="0"/>
                <w:iCs w:val="0"/>
                <w:caps w:val="0"/>
                <w:color w:val="000000"/>
                <w:spacing w:val="0"/>
                <w:sz w:val="24"/>
                <w:szCs w:val="24"/>
                <w:lang w:val="en-US" w:eastAsia="zh-CN"/>
              </w:rPr>
              <w:t>3</w:t>
            </w:r>
          </w:p>
        </w:tc>
      </w:tr>
      <w:tr w14:paraId="13889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65"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0401E9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eastAsia" w:ascii="仿宋" w:hAnsi="仿宋" w:eastAsia="仿宋" w:cs="仿宋"/>
                <w:i w:val="0"/>
                <w:iCs w:val="0"/>
                <w:caps w:val="0"/>
                <w:color w:val="000000"/>
                <w:spacing w:val="0"/>
                <w:sz w:val="24"/>
                <w:szCs w:val="24"/>
              </w:rPr>
              <w:t>三、本年度办理结果</w:t>
            </w:r>
          </w:p>
        </w:tc>
        <w:tc>
          <w:tcPr>
            <w:tcW w:w="3195"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19C614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eastAsia" w:ascii="仿宋" w:hAnsi="仿宋" w:eastAsia="仿宋" w:cs="仿宋"/>
                <w:i w:val="0"/>
                <w:iCs w:val="0"/>
                <w:caps w:val="0"/>
                <w:color w:val="000000"/>
                <w:spacing w:val="0"/>
                <w:sz w:val="24"/>
                <w:szCs w:val="24"/>
              </w:rPr>
              <w:t>（一）予以公开</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23569A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eastAsiaTheme="minorEastAsia"/>
                <w:lang w:val="en-US" w:eastAsia="zh-CN"/>
              </w:rPr>
            </w:pPr>
            <w:r>
              <w:rPr>
                <w:rFonts w:hint="eastAsia" w:ascii="仿宋" w:hAnsi="仿宋" w:eastAsia="仿宋" w:cs="仿宋"/>
                <w:i w:val="0"/>
                <w:iCs w:val="0"/>
                <w:caps w:val="0"/>
                <w:color w:val="000000"/>
                <w:spacing w:val="0"/>
                <w:sz w:val="24"/>
                <w:szCs w:val="24"/>
                <w:lang w:val="en-US" w:eastAsia="zh-CN"/>
              </w:rPr>
              <w:t>21</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75615F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38EF06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232477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417813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2A6E8E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75E6AD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eastAsiaTheme="minorEastAsia"/>
                <w:lang w:val="en-US" w:eastAsia="zh-CN"/>
              </w:rPr>
            </w:pPr>
            <w:r>
              <w:rPr>
                <w:rFonts w:hint="eastAsia" w:ascii="仿宋" w:hAnsi="仿宋" w:eastAsia="仿宋" w:cs="仿宋"/>
                <w:i w:val="0"/>
                <w:iCs w:val="0"/>
                <w:caps w:val="0"/>
                <w:color w:val="000000"/>
                <w:spacing w:val="0"/>
                <w:sz w:val="24"/>
                <w:szCs w:val="24"/>
                <w:lang w:val="en-US" w:eastAsia="zh-CN"/>
              </w:rPr>
              <w:t>21</w:t>
            </w:r>
          </w:p>
        </w:tc>
      </w:tr>
      <w:tr w14:paraId="7C2A5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6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72348F41">
            <w:pPr>
              <w:rPr>
                <w:rFonts w:hint="default" w:ascii="Segoe UI" w:hAnsi="Segoe UI" w:eastAsia="Segoe UI" w:cs="Segoe UI"/>
                <w:i w:val="0"/>
                <w:iCs w:val="0"/>
                <w:caps w:val="0"/>
                <w:color w:val="000000"/>
                <w:spacing w:val="0"/>
                <w:sz w:val="21"/>
                <w:szCs w:val="21"/>
              </w:rPr>
            </w:pPr>
          </w:p>
        </w:tc>
        <w:tc>
          <w:tcPr>
            <w:tcW w:w="3195"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29DA18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eastAsia" w:ascii="仿宋" w:hAnsi="仿宋" w:eastAsia="仿宋" w:cs="仿宋"/>
                <w:i w:val="0"/>
                <w:iCs w:val="0"/>
                <w:caps w:val="0"/>
                <w:color w:val="000000"/>
                <w:spacing w:val="0"/>
                <w:sz w:val="24"/>
                <w:szCs w:val="24"/>
              </w:rPr>
              <w:t>（二）部分公开（区分处理的，只计这一情形，不计其他情形）</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39C0AE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eastAsiaTheme="minorEastAsia"/>
                <w:lang w:val="en-US" w:eastAsia="zh-CN"/>
              </w:rPr>
            </w:pPr>
            <w:r>
              <w:rPr>
                <w:rFonts w:hint="eastAsia" w:ascii="仿宋" w:hAnsi="仿宋" w:eastAsia="仿宋" w:cs="仿宋"/>
                <w:i w:val="0"/>
                <w:iCs w:val="0"/>
                <w:caps w:val="0"/>
                <w:color w:val="000000"/>
                <w:spacing w:val="0"/>
                <w:sz w:val="24"/>
                <w:szCs w:val="24"/>
                <w:lang w:val="en-US" w:eastAsia="zh-CN"/>
              </w:rPr>
              <w:t>3</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508E22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2BF84E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73E66E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7500F2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2484F6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1133CB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eastAsiaTheme="minorEastAsia"/>
                <w:lang w:val="en-US" w:eastAsia="zh-CN"/>
              </w:rPr>
            </w:pPr>
            <w:r>
              <w:rPr>
                <w:rFonts w:hint="eastAsia" w:ascii="仿宋" w:hAnsi="仿宋" w:eastAsia="仿宋" w:cs="仿宋"/>
                <w:i w:val="0"/>
                <w:iCs w:val="0"/>
                <w:caps w:val="0"/>
                <w:color w:val="000000"/>
                <w:spacing w:val="0"/>
                <w:sz w:val="24"/>
                <w:szCs w:val="24"/>
                <w:lang w:val="en-US" w:eastAsia="zh-CN"/>
              </w:rPr>
              <w:t>3</w:t>
            </w:r>
          </w:p>
        </w:tc>
      </w:tr>
      <w:tr w14:paraId="52F46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6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1CD4DED5">
            <w:pPr>
              <w:rPr>
                <w:rFonts w:hint="default" w:ascii="Segoe UI" w:hAnsi="Segoe UI" w:eastAsia="Segoe UI" w:cs="Segoe UI"/>
                <w:i w:val="0"/>
                <w:iCs w:val="0"/>
                <w:caps w:val="0"/>
                <w:color w:val="000000"/>
                <w:spacing w:val="0"/>
                <w:sz w:val="21"/>
                <w:szCs w:val="21"/>
              </w:rPr>
            </w:pPr>
          </w:p>
        </w:tc>
        <w:tc>
          <w:tcPr>
            <w:tcW w:w="945"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3CC711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eastAsia" w:ascii="仿宋" w:hAnsi="仿宋" w:eastAsia="仿宋" w:cs="仿宋"/>
                <w:i w:val="0"/>
                <w:iCs w:val="0"/>
                <w:caps w:val="0"/>
                <w:color w:val="000000"/>
                <w:spacing w:val="0"/>
                <w:sz w:val="24"/>
                <w:szCs w:val="24"/>
              </w:rPr>
              <w:t>（三）不予公开</w:t>
            </w:r>
          </w:p>
        </w:tc>
        <w:tc>
          <w:tcPr>
            <w:tcW w:w="225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top"/>
          </w:tcPr>
          <w:p w14:paraId="37A41F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eastAsia" w:ascii="仿宋" w:hAnsi="仿宋" w:eastAsia="仿宋" w:cs="仿宋"/>
                <w:i w:val="0"/>
                <w:iCs w:val="0"/>
                <w:caps w:val="0"/>
                <w:color w:val="000000"/>
                <w:spacing w:val="0"/>
                <w:sz w:val="24"/>
                <w:szCs w:val="24"/>
              </w:rPr>
              <w:t>1.属于国家秘密</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42E7CE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24D6FF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62A422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37352F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662ED0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672C73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1A46C2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r>
      <w:tr w14:paraId="64B97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6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04402EF3">
            <w:pPr>
              <w:rPr>
                <w:rFonts w:hint="default" w:ascii="Segoe UI" w:hAnsi="Segoe UI" w:eastAsia="Segoe UI" w:cs="Segoe UI"/>
                <w:i w:val="0"/>
                <w:iCs w:val="0"/>
                <w:caps w:val="0"/>
                <w:color w:val="000000"/>
                <w:spacing w:val="0"/>
                <w:sz w:val="21"/>
                <w:szCs w:val="21"/>
              </w:rPr>
            </w:pPr>
          </w:p>
        </w:tc>
        <w:tc>
          <w:tcPr>
            <w:tcW w:w="94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083BBABA">
            <w:pPr>
              <w:rPr>
                <w:rFonts w:hint="default" w:ascii="Segoe UI" w:hAnsi="Segoe UI" w:eastAsia="Segoe UI" w:cs="Segoe UI"/>
                <w:i w:val="0"/>
                <w:iCs w:val="0"/>
                <w:caps w:val="0"/>
                <w:color w:val="000000"/>
                <w:spacing w:val="0"/>
                <w:sz w:val="21"/>
                <w:szCs w:val="21"/>
              </w:rPr>
            </w:pPr>
          </w:p>
        </w:tc>
        <w:tc>
          <w:tcPr>
            <w:tcW w:w="225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top"/>
          </w:tcPr>
          <w:p w14:paraId="1DD64D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eastAsia" w:ascii="仿宋" w:hAnsi="仿宋" w:eastAsia="仿宋" w:cs="仿宋"/>
                <w:i w:val="0"/>
                <w:iCs w:val="0"/>
                <w:caps w:val="0"/>
                <w:color w:val="000000"/>
                <w:spacing w:val="0"/>
                <w:sz w:val="24"/>
                <w:szCs w:val="24"/>
              </w:rPr>
              <w:t>2.其他法律行政法规禁止公开</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7A4FC5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eastAsiaTheme="minorEastAsia"/>
                <w:lang w:val="en-US" w:eastAsia="zh-CN"/>
              </w:rPr>
            </w:pPr>
            <w:r>
              <w:rPr>
                <w:rFonts w:hint="eastAsia" w:ascii="仿宋" w:hAnsi="仿宋" w:eastAsia="仿宋" w:cs="仿宋"/>
                <w:i w:val="0"/>
                <w:iCs w:val="0"/>
                <w:caps w:val="0"/>
                <w:color w:val="000000"/>
                <w:spacing w:val="0"/>
                <w:sz w:val="24"/>
                <w:szCs w:val="24"/>
                <w:lang w:val="en-US" w:eastAsia="zh-CN"/>
              </w:rPr>
              <w:t>1</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51FBF5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01C0C2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27E157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1C7F99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1848F8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0A974B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eastAsiaTheme="minorEastAsia"/>
                <w:lang w:val="en-US" w:eastAsia="zh-CN"/>
              </w:rPr>
            </w:pPr>
            <w:r>
              <w:rPr>
                <w:rFonts w:hint="eastAsia" w:ascii="仿宋" w:hAnsi="仿宋" w:eastAsia="仿宋" w:cs="仿宋"/>
                <w:i w:val="0"/>
                <w:iCs w:val="0"/>
                <w:caps w:val="0"/>
                <w:color w:val="000000"/>
                <w:spacing w:val="0"/>
                <w:sz w:val="24"/>
                <w:szCs w:val="24"/>
                <w:lang w:val="en-US" w:eastAsia="zh-CN"/>
              </w:rPr>
              <w:t>1</w:t>
            </w:r>
          </w:p>
        </w:tc>
      </w:tr>
      <w:tr w14:paraId="3AEA1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6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771967B0">
            <w:pPr>
              <w:rPr>
                <w:rFonts w:hint="default" w:ascii="Segoe UI" w:hAnsi="Segoe UI" w:eastAsia="Segoe UI" w:cs="Segoe UI"/>
                <w:i w:val="0"/>
                <w:iCs w:val="0"/>
                <w:caps w:val="0"/>
                <w:color w:val="000000"/>
                <w:spacing w:val="0"/>
                <w:sz w:val="21"/>
                <w:szCs w:val="21"/>
              </w:rPr>
            </w:pPr>
          </w:p>
        </w:tc>
        <w:tc>
          <w:tcPr>
            <w:tcW w:w="94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12D9DD4D">
            <w:pPr>
              <w:rPr>
                <w:rFonts w:hint="default" w:ascii="Segoe UI" w:hAnsi="Segoe UI" w:eastAsia="Segoe UI" w:cs="Segoe UI"/>
                <w:i w:val="0"/>
                <w:iCs w:val="0"/>
                <w:caps w:val="0"/>
                <w:color w:val="000000"/>
                <w:spacing w:val="0"/>
                <w:sz w:val="21"/>
                <w:szCs w:val="21"/>
              </w:rPr>
            </w:pPr>
          </w:p>
        </w:tc>
        <w:tc>
          <w:tcPr>
            <w:tcW w:w="225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top"/>
          </w:tcPr>
          <w:p w14:paraId="053C8B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eastAsia" w:ascii="仿宋" w:hAnsi="仿宋" w:eastAsia="仿宋" w:cs="仿宋"/>
                <w:i w:val="0"/>
                <w:iCs w:val="0"/>
                <w:caps w:val="0"/>
                <w:color w:val="000000"/>
                <w:spacing w:val="0"/>
                <w:sz w:val="24"/>
                <w:szCs w:val="24"/>
              </w:rPr>
              <w:t>3.危及“三安全一稳定”</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0141EB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7C7E37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1A5682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2942B6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69C411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485C07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1E6F9F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r>
      <w:tr w14:paraId="73F06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6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077A6F67">
            <w:pPr>
              <w:rPr>
                <w:rFonts w:hint="default" w:ascii="Segoe UI" w:hAnsi="Segoe UI" w:eastAsia="Segoe UI" w:cs="Segoe UI"/>
                <w:i w:val="0"/>
                <w:iCs w:val="0"/>
                <w:caps w:val="0"/>
                <w:color w:val="000000"/>
                <w:spacing w:val="0"/>
                <w:sz w:val="21"/>
                <w:szCs w:val="21"/>
              </w:rPr>
            </w:pPr>
          </w:p>
        </w:tc>
        <w:tc>
          <w:tcPr>
            <w:tcW w:w="94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4AA0CC0F">
            <w:pPr>
              <w:rPr>
                <w:rFonts w:hint="default" w:ascii="Segoe UI" w:hAnsi="Segoe UI" w:eastAsia="Segoe UI" w:cs="Segoe UI"/>
                <w:i w:val="0"/>
                <w:iCs w:val="0"/>
                <w:caps w:val="0"/>
                <w:color w:val="000000"/>
                <w:spacing w:val="0"/>
                <w:sz w:val="21"/>
                <w:szCs w:val="21"/>
              </w:rPr>
            </w:pPr>
          </w:p>
        </w:tc>
        <w:tc>
          <w:tcPr>
            <w:tcW w:w="225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top"/>
          </w:tcPr>
          <w:p w14:paraId="0FC33E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eastAsia" w:ascii="仿宋" w:hAnsi="仿宋" w:eastAsia="仿宋" w:cs="仿宋"/>
                <w:i w:val="0"/>
                <w:iCs w:val="0"/>
                <w:caps w:val="0"/>
                <w:color w:val="000000"/>
                <w:spacing w:val="0"/>
                <w:sz w:val="24"/>
                <w:szCs w:val="24"/>
              </w:rPr>
              <w:t>4.保护第三方合法权益</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4B529B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39AF63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5C2404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7A2CE9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622E11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7BB310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4F3BB2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r>
      <w:tr w14:paraId="71122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6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7B4A82C7">
            <w:pPr>
              <w:rPr>
                <w:rFonts w:hint="default" w:ascii="Segoe UI" w:hAnsi="Segoe UI" w:eastAsia="Segoe UI" w:cs="Segoe UI"/>
                <w:i w:val="0"/>
                <w:iCs w:val="0"/>
                <w:caps w:val="0"/>
                <w:color w:val="000000"/>
                <w:spacing w:val="0"/>
                <w:sz w:val="21"/>
                <w:szCs w:val="21"/>
              </w:rPr>
            </w:pPr>
          </w:p>
        </w:tc>
        <w:tc>
          <w:tcPr>
            <w:tcW w:w="94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32802705">
            <w:pPr>
              <w:rPr>
                <w:rFonts w:hint="default" w:ascii="Segoe UI" w:hAnsi="Segoe UI" w:eastAsia="Segoe UI" w:cs="Segoe UI"/>
                <w:i w:val="0"/>
                <w:iCs w:val="0"/>
                <w:caps w:val="0"/>
                <w:color w:val="000000"/>
                <w:spacing w:val="0"/>
                <w:sz w:val="21"/>
                <w:szCs w:val="21"/>
              </w:rPr>
            </w:pPr>
          </w:p>
        </w:tc>
        <w:tc>
          <w:tcPr>
            <w:tcW w:w="225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top"/>
          </w:tcPr>
          <w:p w14:paraId="0A7233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eastAsia" w:ascii="仿宋" w:hAnsi="仿宋" w:eastAsia="仿宋" w:cs="仿宋"/>
                <w:i w:val="0"/>
                <w:iCs w:val="0"/>
                <w:caps w:val="0"/>
                <w:color w:val="000000"/>
                <w:spacing w:val="0"/>
                <w:sz w:val="24"/>
                <w:szCs w:val="24"/>
              </w:rPr>
              <w:t>5.属于三类内部事务信息</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1F9F39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409B37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6BA7A9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0DBB62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0CDF85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631B2D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552B38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r>
      <w:tr w14:paraId="79135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6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167B450B">
            <w:pPr>
              <w:rPr>
                <w:rFonts w:hint="default" w:ascii="Segoe UI" w:hAnsi="Segoe UI" w:eastAsia="Segoe UI" w:cs="Segoe UI"/>
                <w:i w:val="0"/>
                <w:iCs w:val="0"/>
                <w:caps w:val="0"/>
                <w:color w:val="000000"/>
                <w:spacing w:val="0"/>
                <w:sz w:val="21"/>
                <w:szCs w:val="21"/>
              </w:rPr>
            </w:pPr>
          </w:p>
        </w:tc>
        <w:tc>
          <w:tcPr>
            <w:tcW w:w="94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20E91331">
            <w:pPr>
              <w:rPr>
                <w:rFonts w:hint="default" w:ascii="Segoe UI" w:hAnsi="Segoe UI" w:eastAsia="Segoe UI" w:cs="Segoe UI"/>
                <w:i w:val="0"/>
                <w:iCs w:val="0"/>
                <w:caps w:val="0"/>
                <w:color w:val="000000"/>
                <w:spacing w:val="0"/>
                <w:sz w:val="21"/>
                <w:szCs w:val="21"/>
              </w:rPr>
            </w:pPr>
          </w:p>
        </w:tc>
        <w:tc>
          <w:tcPr>
            <w:tcW w:w="225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top"/>
          </w:tcPr>
          <w:p w14:paraId="1674A7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eastAsia" w:ascii="仿宋" w:hAnsi="仿宋" w:eastAsia="仿宋" w:cs="仿宋"/>
                <w:i w:val="0"/>
                <w:iCs w:val="0"/>
                <w:caps w:val="0"/>
                <w:color w:val="000000"/>
                <w:spacing w:val="0"/>
                <w:sz w:val="24"/>
                <w:szCs w:val="24"/>
              </w:rPr>
              <w:t>6.属于四类过程性信息</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743872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4FE2F6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05B581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156C9E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19BC08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321C0C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1C579D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r>
      <w:tr w14:paraId="63893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6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0E92AD23">
            <w:pPr>
              <w:rPr>
                <w:rFonts w:hint="default" w:ascii="Segoe UI" w:hAnsi="Segoe UI" w:eastAsia="Segoe UI" w:cs="Segoe UI"/>
                <w:i w:val="0"/>
                <w:iCs w:val="0"/>
                <w:caps w:val="0"/>
                <w:color w:val="000000"/>
                <w:spacing w:val="0"/>
                <w:sz w:val="21"/>
                <w:szCs w:val="21"/>
              </w:rPr>
            </w:pPr>
          </w:p>
        </w:tc>
        <w:tc>
          <w:tcPr>
            <w:tcW w:w="94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58C8B108">
            <w:pPr>
              <w:rPr>
                <w:rFonts w:hint="default" w:ascii="Segoe UI" w:hAnsi="Segoe UI" w:eastAsia="Segoe UI" w:cs="Segoe UI"/>
                <w:i w:val="0"/>
                <w:iCs w:val="0"/>
                <w:caps w:val="0"/>
                <w:color w:val="000000"/>
                <w:spacing w:val="0"/>
                <w:sz w:val="21"/>
                <w:szCs w:val="21"/>
              </w:rPr>
            </w:pPr>
          </w:p>
        </w:tc>
        <w:tc>
          <w:tcPr>
            <w:tcW w:w="225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top"/>
          </w:tcPr>
          <w:p w14:paraId="708182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eastAsia" w:ascii="仿宋" w:hAnsi="仿宋" w:eastAsia="仿宋" w:cs="仿宋"/>
                <w:i w:val="0"/>
                <w:iCs w:val="0"/>
                <w:caps w:val="0"/>
                <w:color w:val="000000"/>
                <w:spacing w:val="0"/>
                <w:sz w:val="24"/>
                <w:szCs w:val="24"/>
              </w:rPr>
              <w:t>7.属于行政执法案卷</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0C93C9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0E3330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5B0228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7497C3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7BE659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66EF82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402840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r>
      <w:tr w14:paraId="06DEC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6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308ED828">
            <w:pPr>
              <w:rPr>
                <w:rFonts w:hint="default" w:ascii="Segoe UI" w:hAnsi="Segoe UI" w:eastAsia="Segoe UI" w:cs="Segoe UI"/>
                <w:i w:val="0"/>
                <w:iCs w:val="0"/>
                <w:caps w:val="0"/>
                <w:color w:val="000000"/>
                <w:spacing w:val="0"/>
                <w:sz w:val="21"/>
                <w:szCs w:val="21"/>
              </w:rPr>
            </w:pPr>
          </w:p>
        </w:tc>
        <w:tc>
          <w:tcPr>
            <w:tcW w:w="94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025E25BF">
            <w:pPr>
              <w:rPr>
                <w:rFonts w:hint="default" w:ascii="Segoe UI" w:hAnsi="Segoe UI" w:eastAsia="Segoe UI" w:cs="Segoe UI"/>
                <w:i w:val="0"/>
                <w:iCs w:val="0"/>
                <w:caps w:val="0"/>
                <w:color w:val="000000"/>
                <w:spacing w:val="0"/>
                <w:sz w:val="21"/>
                <w:szCs w:val="21"/>
              </w:rPr>
            </w:pPr>
          </w:p>
        </w:tc>
        <w:tc>
          <w:tcPr>
            <w:tcW w:w="225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top"/>
          </w:tcPr>
          <w:p w14:paraId="6DC022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eastAsia" w:ascii="仿宋" w:hAnsi="仿宋" w:eastAsia="仿宋" w:cs="仿宋"/>
                <w:i w:val="0"/>
                <w:iCs w:val="0"/>
                <w:caps w:val="0"/>
                <w:color w:val="000000"/>
                <w:spacing w:val="0"/>
                <w:sz w:val="24"/>
                <w:szCs w:val="24"/>
              </w:rPr>
              <w:t>8.属于行政查询事项</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396534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211DA1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440B60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138E78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1A1BAE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0446E4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737B9B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r>
      <w:tr w14:paraId="18D0B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6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4649D68E">
            <w:pPr>
              <w:rPr>
                <w:rFonts w:hint="default" w:ascii="Segoe UI" w:hAnsi="Segoe UI" w:eastAsia="Segoe UI" w:cs="Segoe UI"/>
                <w:i w:val="0"/>
                <w:iCs w:val="0"/>
                <w:caps w:val="0"/>
                <w:color w:val="000000"/>
                <w:spacing w:val="0"/>
                <w:sz w:val="21"/>
                <w:szCs w:val="21"/>
              </w:rPr>
            </w:pPr>
          </w:p>
        </w:tc>
        <w:tc>
          <w:tcPr>
            <w:tcW w:w="945"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501C36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eastAsia" w:ascii="仿宋" w:hAnsi="仿宋" w:eastAsia="仿宋" w:cs="仿宋"/>
                <w:i w:val="0"/>
                <w:iCs w:val="0"/>
                <w:caps w:val="0"/>
                <w:color w:val="000000"/>
                <w:spacing w:val="0"/>
                <w:sz w:val="24"/>
                <w:szCs w:val="24"/>
              </w:rPr>
              <w:t>（四）无法提供</w:t>
            </w:r>
          </w:p>
        </w:tc>
        <w:tc>
          <w:tcPr>
            <w:tcW w:w="225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top"/>
          </w:tcPr>
          <w:p w14:paraId="502BB9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eastAsia" w:ascii="仿宋" w:hAnsi="仿宋" w:eastAsia="仿宋" w:cs="仿宋"/>
                <w:i w:val="0"/>
                <w:iCs w:val="0"/>
                <w:caps w:val="0"/>
                <w:color w:val="000000"/>
                <w:spacing w:val="0"/>
                <w:sz w:val="24"/>
                <w:szCs w:val="24"/>
              </w:rPr>
              <w:t>1.本机关不掌握相关政府信息</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105E5B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eastAsiaTheme="minorEastAsia"/>
                <w:lang w:val="en-US" w:eastAsia="zh-CN"/>
              </w:rPr>
            </w:pPr>
            <w:r>
              <w:rPr>
                <w:rFonts w:hint="eastAsia" w:ascii="仿宋" w:hAnsi="仿宋" w:eastAsia="仿宋" w:cs="仿宋"/>
                <w:i w:val="0"/>
                <w:iCs w:val="0"/>
                <w:caps w:val="0"/>
                <w:color w:val="000000"/>
                <w:spacing w:val="0"/>
                <w:sz w:val="24"/>
                <w:szCs w:val="24"/>
                <w:lang w:val="en-US" w:eastAsia="zh-CN"/>
              </w:rPr>
              <w:t>4</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12D3C1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32101B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2A00A5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2EA101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5CDAC5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32FC64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eastAsiaTheme="minorEastAsia"/>
                <w:lang w:val="en-US" w:eastAsia="zh-CN"/>
              </w:rPr>
            </w:pPr>
            <w:r>
              <w:rPr>
                <w:rFonts w:hint="eastAsia" w:ascii="仿宋" w:hAnsi="仿宋" w:eastAsia="仿宋" w:cs="仿宋"/>
                <w:i w:val="0"/>
                <w:iCs w:val="0"/>
                <w:caps w:val="0"/>
                <w:color w:val="000000"/>
                <w:spacing w:val="0"/>
                <w:sz w:val="24"/>
                <w:szCs w:val="24"/>
                <w:lang w:val="en-US" w:eastAsia="zh-CN"/>
              </w:rPr>
              <w:t>4</w:t>
            </w:r>
          </w:p>
        </w:tc>
      </w:tr>
      <w:tr w14:paraId="0BBD9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6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48C1E6B4">
            <w:pPr>
              <w:rPr>
                <w:rFonts w:hint="default" w:ascii="Segoe UI" w:hAnsi="Segoe UI" w:eastAsia="Segoe UI" w:cs="Segoe UI"/>
                <w:i w:val="0"/>
                <w:iCs w:val="0"/>
                <w:caps w:val="0"/>
                <w:color w:val="000000"/>
                <w:spacing w:val="0"/>
                <w:sz w:val="21"/>
                <w:szCs w:val="21"/>
              </w:rPr>
            </w:pPr>
          </w:p>
        </w:tc>
        <w:tc>
          <w:tcPr>
            <w:tcW w:w="94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26FB8169">
            <w:pPr>
              <w:rPr>
                <w:rFonts w:hint="default" w:ascii="Segoe UI" w:hAnsi="Segoe UI" w:eastAsia="Segoe UI" w:cs="Segoe UI"/>
                <w:i w:val="0"/>
                <w:iCs w:val="0"/>
                <w:caps w:val="0"/>
                <w:color w:val="000000"/>
                <w:spacing w:val="0"/>
                <w:sz w:val="21"/>
                <w:szCs w:val="21"/>
              </w:rPr>
            </w:pPr>
          </w:p>
        </w:tc>
        <w:tc>
          <w:tcPr>
            <w:tcW w:w="225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top"/>
          </w:tcPr>
          <w:p w14:paraId="6EA240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eastAsia" w:ascii="仿宋" w:hAnsi="仿宋" w:eastAsia="仿宋" w:cs="仿宋"/>
                <w:i w:val="0"/>
                <w:iCs w:val="0"/>
                <w:caps w:val="0"/>
                <w:color w:val="000000"/>
                <w:spacing w:val="0"/>
                <w:sz w:val="24"/>
                <w:szCs w:val="24"/>
              </w:rPr>
              <w:t>2.没有现成信息需要另行制作</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7476DC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3C1F5A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2732EA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737CAA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71C758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42B854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6C873A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r>
      <w:tr w14:paraId="68642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6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4A77EB76">
            <w:pPr>
              <w:rPr>
                <w:rFonts w:hint="default" w:ascii="Segoe UI" w:hAnsi="Segoe UI" w:eastAsia="Segoe UI" w:cs="Segoe UI"/>
                <w:i w:val="0"/>
                <w:iCs w:val="0"/>
                <w:caps w:val="0"/>
                <w:color w:val="000000"/>
                <w:spacing w:val="0"/>
                <w:sz w:val="21"/>
                <w:szCs w:val="21"/>
              </w:rPr>
            </w:pPr>
          </w:p>
        </w:tc>
        <w:tc>
          <w:tcPr>
            <w:tcW w:w="94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769F8199">
            <w:pPr>
              <w:rPr>
                <w:rFonts w:hint="default" w:ascii="Segoe UI" w:hAnsi="Segoe UI" w:eastAsia="Segoe UI" w:cs="Segoe UI"/>
                <w:i w:val="0"/>
                <w:iCs w:val="0"/>
                <w:caps w:val="0"/>
                <w:color w:val="000000"/>
                <w:spacing w:val="0"/>
                <w:sz w:val="21"/>
                <w:szCs w:val="21"/>
              </w:rPr>
            </w:pPr>
          </w:p>
        </w:tc>
        <w:tc>
          <w:tcPr>
            <w:tcW w:w="225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top"/>
          </w:tcPr>
          <w:p w14:paraId="0DFFDC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eastAsia" w:ascii="仿宋" w:hAnsi="仿宋" w:eastAsia="仿宋" w:cs="仿宋"/>
                <w:i w:val="0"/>
                <w:iCs w:val="0"/>
                <w:caps w:val="0"/>
                <w:color w:val="000000"/>
                <w:spacing w:val="0"/>
                <w:sz w:val="24"/>
                <w:szCs w:val="24"/>
              </w:rPr>
              <w:t>3.补正后申请内容仍不明确</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5B8BAA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121270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70FE76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3FC21B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6FF1F8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05F680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70AC50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r>
      <w:tr w14:paraId="53875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6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0F43F588">
            <w:pPr>
              <w:rPr>
                <w:rFonts w:hint="default" w:ascii="Segoe UI" w:hAnsi="Segoe UI" w:eastAsia="Segoe UI" w:cs="Segoe UI"/>
                <w:i w:val="0"/>
                <w:iCs w:val="0"/>
                <w:caps w:val="0"/>
                <w:color w:val="000000"/>
                <w:spacing w:val="0"/>
                <w:sz w:val="21"/>
                <w:szCs w:val="21"/>
              </w:rPr>
            </w:pPr>
          </w:p>
        </w:tc>
        <w:tc>
          <w:tcPr>
            <w:tcW w:w="945"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15BBA5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eastAsia" w:ascii="仿宋" w:hAnsi="仿宋" w:eastAsia="仿宋" w:cs="仿宋"/>
                <w:i w:val="0"/>
                <w:iCs w:val="0"/>
                <w:caps w:val="0"/>
                <w:color w:val="000000"/>
                <w:spacing w:val="0"/>
                <w:sz w:val="24"/>
                <w:szCs w:val="24"/>
              </w:rPr>
              <w:t>（五）不予处理</w:t>
            </w:r>
          </w:p>
        </w:tc>
        <w:tc>
          <w:tcPr>
            <w:tcW w:w="225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top"/>
          </w:tcPr>
          <w:p w14:paraId="586751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eastAsia" w:ascii="仿宋" w:hAnsi="仿宋" w:eastAsia="仿宋" w:cs="仿宋"/>
                <w:i w:val="0"/>
                <w:iCs w:val="0"/>
                <w:caps w:val="0"/>
                <w:color w:val="000000"/>
                <w:spacing w:val="0"/>
                <w:sz w:val="24"/>
                <w:szCs w:val="24"/>
              </w:rPr>
              <w:t>1.信访举报投诉类申请</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5F25ED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1D5739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14A6EF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39CF8F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7198CE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144B7A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2D8F76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r>
      <w:tr w14:paraId="045D8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6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045AD216">
            <w:pPr>
              <w:rPr>
                <w:rFonts w:hint="default" w:ascii="Segoe UI" w:hAnsi="Segoe UI" w:eastAsia="Segoe UI" w:cs="Segoe UI"/>
                <w:i w:val="0"/>
                <w:iCs w:val="0"/>
                <w:caps w:val="0"/>
                <w:color w:val="000000"/>
                <w:spacing w:val="0"/>
                <w:sz w:val="21"/>
                <w:szCs w:val="21"/>
              </w:rPr>
            </w:pPr>
          </w:p>
        </w:tc>
        <w:tc>
          <w:tcPr>
            <w:tcW w:w="94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1D043699">
            <w:pPr>
              <w:rPr>
                <w:rFonts w:hint="default" w:ascii="Segoe UI" w:hAnsi="Segoe UI" w:eastAsia="Segoe UI" w:cs="Segoe UI"/>
                <w:i w:val="0"/>
                <w:iCs w:val="0"/>
                <w:caps w:val="0"/>
                <w:color w:val="000000"/>
                <w:spacing w:val="0"/>
                <w:sz w:val="21"/>
                <w:szCs w:val="21"/>
              </w:rPr>
            </w:pPr>
          </w:p>
        </w:tc>
        <w:tc>
          <w:tcPr>
            <w:tcW w:w="225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top"/>
          </w:tcPr>
          <w:p w14:paraId="4A076E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eastAsia" w:ascii="仿宋" w:hAnsi="仿宋" w:eastAsia="仿宋" w:cs="仿宋"/>
                <w:i w:val="0"/>
                <w:iCs w:val="0"/>
                <w:caps w:val="0"/>
                <w:color w:val="000000"/>
                <w:spacing w:val="0"/>
                <w:sz w:val="24"/>
                <w:szCs w:val="24"/>
              </w:rPr>
              <w:t>2.重复申请</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66ACDE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13872A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304EAB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27E6C5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19B70A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3C9B12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751A1D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r>
      <w:tr w14:paraId="30E3A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6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208EA81A">
            <w:pPr>
              <w:rPr>
                <w:rFonts w:hint="default" w:ascii="Segoe UI" w:hAnsi="Segoe UI" w:eastAsia="Segoe UI" w:cs="Segoe UI"/>
                <w:i w:val="0"/>
                <w:iCs w:val="0"/>
                <w:caps w:val="0"/>
                <w:color w:val="000000"/>
                <w:spacing w:val="0"/>
                <w:sz w:val="21"/>
                <w:szCs w:val="21"/>
              </w:rPr>
            </w:pPr>
          </w:p>
        </w:tc>
        <w:tc>
          <w:tcPr>
            <w:tcW w:w="94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3D1F94CD">
            <w:pPr>
              <w:rPr>
                <w:rFonts w:hint="default" w:ascii="Segoe UI" w:hAnsi="Segoe UI" w:eastAsia="Segoe UI" w:cs="Segoe UI"/>
                <w:i w:val="0"/>
                <w:iCs w:val="0"/>
                <w:caps w:val="0"/>
                <w:color w:val="000000"/>
                <w:spacing w:val="0"/>
                <w:sz w:val="21"/>
                <w:szCs w:val="21"/>
              </w:rPr>
            </w:pPr>
          </w:p>
        </w:tc>
        <w:tc>
          <w:tcPr>
            <w:tcW w:w="225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top"/>
          </w:tcPr>
          <w:p w14:paraId="72F314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eastAsia" w:ascii="仿宋" w:hAnsi="仿宋" w:eastAsia="仿宋" w:cs="仿宋"/>
                <w:i w:val="0"/>
                <w:iCs w:val="0"/>
                <w:caps w:val="0"/>
                <w:color w:val="000000"/>
                <w:spacing w:val="0"/>
                <w:sz w:val="24"/>
                <w:szCs w:val="24"/>
              </w:rPr>
              <w:t>3.要求提供公开出版物</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27E7F8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5F2FA3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3AD1BA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7A66E0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5227BF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5C2341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62DADE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r>
      <w:tr w14:paraId="3B4A7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6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38AE79D5">
            <w:pPr>
              <w:rPr>
                <w:rFonts w:hint="default" w:ascii="Segoe UI" w:hAnsi="Segoe UI" w:eastAsia="Segoe UI" w:cs="Segoe UI"/>
                <w:i w:val="0"/>
                <w:iCs w:val="0"/>
                <w:caps w:val="0"/>
                <w:color w:val="000000"/>
                <w:spacing w:val="0"/>
                <w:sz w:val="21"/>
                <w:szCs w:val="21"/>
              </w:rPr>
            </w:pPr>
          </w:p>
        </w:tc>
        <w:tc>
          <w:tcPr>
            <w:tcW w:w="94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71BFE590">
            <w:pPr>
              <w:rPr>
                <w:rFonts w:hint="default" w:ascii="Segoe UI" w:hAnsi="Segoe UI" w:eastAsia="Segoe UI" w:cs="Segoe UI"/>
                <w:i w:val="0"/>
                <w:iCs w:val="0"/>
                <w:caps w:val="0"/>
                <w:color w:val="000000"/>
                <w:spacing w:val="0"/>
                <w:sz w:val="21"/>
                <w:szCs w:val="21"/>
              </w:rPr>
            </w:pPr>
          </w:p>
        </w:tc>
        <w:tc>
          <w:tcPr>
            <w:tcW w:w="225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top"/>
          </w:tcPr>
          <w:p w14:paraId="00B11F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eastAsia" w:ascii="仿宋" w:hAnsi="仿宋" w:eastAsia="仿宋" w:cs="仿宋"/>
                <w:i w:val="0"/>
                <w:iCs w:val="0"/>
                <w:caps w:val="0"/>
                <w:color w:val="000000"/>
                <w:spacing w:val="0"/>
                <w:sz w:val="24"/>
                <w:szCs w:val="24"/>
              </w:rPr>
              <w:t>4.无正当理由大量反复申请</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29C0F0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0A1D2B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144D8E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5BE81C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6E3FC0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2D4D97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6EDB8F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r>
      <w:tr w14:paraId="5A68B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80" w:hRule="atLeast"/>
        </w:trPr>
        <w:tc>
          <w:tcPr>
            <w:tcW w:w="76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20552055">
            <w:pPr>
              <w:rPr>
                <w:rFonts w:hint="default" w:ascii="Segoe UI" w:hAnsi="Segoe UI" w:eastAsia="Segoe UI" w:cs="Segoe UI"/>
                <w:i w:val="0"/>
                <w:iCs w:val="0"/>
                <w:caps w:val="0"/>
                <w:color w:val="000000"/>
                <w:spacing w:val="0"/>
                <w:sz w:val="21"/>
                <w:szCs w:val="21"/>
              </w:rPr>
            </w:pPr>
          </w:p>
        </w:tc>
        <w:tc>
          <w:tcPr>
            <w:tcW w:w="94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1B567BA9">
            <w:pPr>
              <w:rPr>
                <w:rFonts w:hint="default" w:ascii="Segoe UI" w:hAnsi="Segoe UI" w:eastAsia="Segoe UI" w:cs="Segoe UI"/>
                <w:i w:val="0"/>
                <w:iCs w:val="0"/>
                <w:caps w:val="0"/>
                <w:color w:val="000000"/>
                <w:spacing w:val="0"/>
                <w:sz w:val="21"/>
                <w:szCs w:val="21"/>
              </w:rPr>
            </w:pPr>
          </w:p>
        </w:tc>
        <w:tc>
          <w:tcPr>
            <w:tcW w:w="225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591BDB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eastAsia" w:ascii="仿宋" w:hAnsi="仿宋" w:eastAsia="仿宋" w:cs="仿宋"/>
                <w:i w:val="0"/>
                <w:iCs w:val="0"/>
                <w:caps w:val="0"/>
                <w:color w:val="000000"/>
                <w:spacing w:val="0"/>
                <w:sz w:val="24"/>
                <w:szCs w:val="24"/>
              </w:rPr>
              <w:t>5.要求行政机关确认或重新出具已获取信息</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32B74B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1D6512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1ECB77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4C6255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581D5A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68FFF0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4AF7FD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r>
      <w:tr w14:paraId="2C156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6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69CA6C01">
            <w:pPr>
              <w:rPr>
                <w:rFonts w:hint="default" w:ascii="Segoe UI" w:hAnsi="Segoe UI" w:eastAsia="Segoe UI" w:cs="Segoe UI"/>
                <w:i w:val="0"/>
                <w:iCs w:val="0"/>
                <w:caps w:val="0"/>
                <w:color w:val="000000"/>
                <w:spacing w:val="0"/>
                <w:sz w:val="21"/>
                <w:szCs w:val="21"/>
              </w:rPr>
            </w:pPr>
          </w:p>
        </w:tc>
        <w:tc>
          <w:tcPr>
            <w:tcW w:w="945"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558F0E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eastAsia" w:ascii="仿宋" w:hAnsi="仿宋" w:eastAsia="仿宋" w:cs="仿宋"/>
                <w:i w:val="0"/>
                <w:iCs w:val="0"/>
                <w:caps w:val="0"/>
                <w:color w:val="000000"/>
                <w:spacing w:val="0"/>
                <w:sz w:val="24"/>
                <w:szCs w:val="24"/>
              </w:rPr>
              <w:t>（六）其他处理</w:t>
            </w:r>
          </w:p>
        </w:tc>
        <w:tc>
          <w:tcPr>
            <w:tcW w:w="225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74A345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eastAsia" w:ascii="仿宋" w:hAnsi="仿宋" w:eastAsia="仿宋" w:cs="仿宋"/>
                <w:i w:val="0"/>
                <w:iCs w:val="0"/>
                <w:caps w:val="0"/>
                <w:color w:val="000000"/>
                <w:spacing w:val="0"/>
                <w:sz w:val="24"/>
                <w:szCs w:val="24"/>
              </w:rPr>
              <w:t>1.申请人无正当理由逾期不补正、行政机关不再处理其政府信息公开申请</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49419B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2B86ED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22010A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0EAB01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4E98B2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4437D8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596E5F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r>
      <w:tr w14:paraId="70422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6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0C77F9CA">
            <w:pPr>
              <w:rPr>
                <w:rFonts w:hint="default" w:ascii="Segoe UI" w:hAnsi="Segoe UI" w:eastAsia="Segoe UI" w:cs="Segoe UI"/>
                <w:i w:val="0"/>
                <w:iCs w:val="0"/>
                <w:caps w:val="0"/>
                <w:color w:val="000000"/>
                <w:spacing w:val="0"/>
                <w:sz w:val="21"/>
                <w:szCs w:val="21"/>
              </w:rPr>
            </w:pPr>
          </w:p>
        </w:tc>
        <w:tc>
          <w:tcPr>
            <w:tcW w:w="94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7131963D">
            <w:pPr>
              <w:rPr>
                <w:rFonts w:hint="default" w:ascii="Segoe UI" w:hAnsi="Segoe UI" w:eastAsia="Segoe UI" w:cs="Segoe UI"/>
                <w:i w:val="0"/>
                <w:iCs w:val="0"/>
                <w:caps w:val="0"/>
                <w:color w:val="000000"/>
                <w:spacing w:val="0"/>
                <w:sz w:val="21"/>
                <w:szCs w:val="21"/>
              </w:rPr>
            </w:pPr>
          </w:p>
        </w:tc>
        <w:tc>
          <w:tcPr>
            <w:tcW w:w="225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1CC2BE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eastAsia" w:ascii="仿宋" w:hAnsi="仿宋" w:eastAsia="仿宋" w:cs="仿宋"/>
                <w:i w:val="0"/>
                <w:iCs w:val="0"/>
                <w:caps w:val="0"/>
                <w:color w:val="000000"/>
                <w:spacing w:val="0"/>
                <w:sz w:val="24"/>
                <w:szCs w:val="24"/>
              </w:rPr>
              <w:t>2.申请人逾期未按收费通知要求缴纳费用、行政机关不再处理其政府信息公开申请</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272EC9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21795E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58254F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241498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2D7AC4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1399F8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3B5B04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r>
      <w:tr w14:paraId="79B92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6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19814C2D">
            <w:pPr>
              <w:rPr>
                <w:rFonts w:hint="default" w:ascii="Segoe UI" w:hAnsi="Segoe UI" w:eastAsia="Segoe UI" w:cs="Segoe UI"/>
                <w:i w:val="0"/>
                <w:iCs w:val="0"/>
                <w:caps w:val="0"/>
                <w:color w:val="000000"/>
                <w:spacing w:val="0"/>
                <w:sz w:val="21"/>
                <w:szCs w:val="21"/>
              </w:rPr>
            </w:pPr>
          </w:p>
        </w:tc>
        <w:tc>
          <w:tcPr>
            <w:tcW w:w="94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24AFB04A">
            <w:pPr>
              <w:rPr>
                <w:rFonts w:hint="default" w:ascii="Segoe UI" w:hAnsi="Segoe UI" w:eastAsia="Segoe UI" w:cs="Segoe UI"/>
                <w:i w:val="0"/>
                <w:iCs w:val="0"/>
                <w:caps w:val="0"/>
                <w:color w:val="000000"/>
                <w:spacing w:val="0"/>
                <w:sz w:val="21"/>
                <w:szCs w:val="21"/>
              </w:rPr>
            </w:pPr>
          </w:p>
        </w:tc>
        <w:tc>
          <w:tcPr>
            <w:tcW w:w="225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207560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eastAsia" w:ascii="仿宋" w:hAnsi="仿宋" w:eastAsia="仿宋" w:cs="仿宋"/>
                <w:i w:val="0"/>
                <w:iCs w:val="0"/>
                <w:caps w:val="0"/>
                <w:color w:val="000000"/>
                <w:spacing w:val="0"/>
                <w:sz w:val="24"/>
                <w:szCs w:val="24"/>
              </w:rPr>
              <w:t>3.其他</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1FE162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5FDBEF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54F9EA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15E2C0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07D396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43C0DA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5674FA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r>
      <w:tr w14:paraId="5372F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6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4CC30EB7">
            <w:pPr>
              <w:rPr>
                <w:rFonts w:hint="default" w:ascii="Segoe UI" w:hAnsi="Segoe UI" w:eastAsia="Segoe UI" w:cs="Segoe UI"/>
                <w:i w:val="0"/>
                <w:iCs w:val="0"/>
                <w:caps w:val="0"/>
                <w:color w:val="000000"/>
                <w:spacing w:val="0"/>
                <w:sz w:val="21"/>
                <w:szCs w:val="21"/>
              </w:rPr>
            </w:pPr>
          </w:p>
        </w:tc>
        <w:tc>
          <w:tcPr>
            <w:tcW w:w="3195"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1CEF80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eastAsia" w:ascii="仿宋" w:hAnsi="仿宋" w:eastAsia="仿宋" w:cs="仿宋"/>
                <w:i w:val="0"/>
                <w:iCs w:val="0"/>
                <w:caps w:val="0"/>
                <w:color w:val="000000"/>
                <w:spacing w:val="0"/>
                <w:sz w:val="24"/>
                <w:szCs w:val="24"/>
              </w:rPr>
              <w:t>（七）总计</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334112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eastAsia="仿宋"/>
                <w:lang w:val="en-US" w:eastAsia="zh-CN"/>
              </w:rPr>
            </w:pPr>
            <w:r>
              <w:rPr>
                <w:rFonts w:hint="eastAsia" w:ascii="仿宋" w:hAnsi="仿宋" w:eastAsia="仿宋" w:cs="仿宋"/>
                <w:i w:val="0"/>
                <w:iCs w:val="0"/>
                <w:caps w:val="0"/>
                <w:color w:val="000000"/>
                <w:spacing w:val="0"/>
                <w:sz w:val="24"/>
                <w:szCs w:val="24"/>
              </w:rPr>
              <w:t>2</w:t>
            </w:r>
            <w:r>
              <w:rPr>
                <w:rFonts w:hint="eastAsia" w:ascii="仿宋" w:hAnsi="仿宋" w:eastAsia="仿宋" w:cs="仿宋"/>
                <w:i w:val="0"/>
                <w:iCs w:val="0"/>
                <w:caps w:val="0"/>
                <w:color w:val="000000"/>
                <w:spacing w:val="0"/>
                <w:sz w:val="24"/>
                <w:szCs w:val="24"/>
                <w:lang w:val="en-US" w:eastAsia="zh-CN"/>
              </w:rPr>
              <w:t>9</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44162B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2EDE81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12AC01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11CEC5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12E7A5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1B3B16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eastAsia="仿宋"/>
                <w:lang w:val="en-US" w:eastAsia="zh-CN"/>
              </w:rPr>
            </w:pPr>
            <w:r>
              <w:rPr>
                <w:rFonts w:hint="eastAsia" w:ascii="仿宋" w:hAnsi="仿宋" w:eastAsia="仿宋" w:cs="仿宋"/>
                <w:i w:val="0"/>
                <w:iCs w:val="0"/>
                <w:caps w:val="0"/>
                <w:color w:val="000000"/>
                <w:spacing w:val="0"/>
                <w:sz w:val="24"/>
                <w:szCs w:val="24"/>
              </w:rPr>
              <w:t>2</w:t>
            </w:r>
            <w:r>
              <w:rPr>
                <w:rFonts w:hint="eastAsia" w:ascii="仿宋" w:hAnsi="仿宋" w:eastAsia="仿宋" w:cs="仿宋"/>
                <w:i w:val="0"/>
                <w:iCs w:val="0"/>
                <w:caps w:val="0"/>
                <w:color w:val="000000"/>
                <w:spacing w:val="0"/>
                <w:sz w:val="24"/>
                <w:szCs w:val="24"/>
                <w:lang w:val="en-US" w:eastAsia="zh-CN"/>
              </w:rPr>
              <w:t>9</w:t>
            </w:r>
          </w:p>
        </w:tc>
      </w:tr>
      <w:tr w14:paraId="51AD7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3960"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6D70E3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eastAsia" w:ascii="仿宋" w:hAnsi="仿宋" w:eastAsia="仿宋" w:cs="仿宋"/>
                <w:i w:val="0"/>
                <w:iCs w:val="0"/>
                <w:caps w:val="0"/>
                <w:color w:val="000000"/>
                <w:spacing w:val="0"/>
                <w:sz w:val="24"/>
                <w:szCs w:val="24"/>
              </w:rPr>
              <w:t>四、结转下年度继续办理</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51ED96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eastAsiaTheme="minorEastAsia"/>
                <w:lang w:val="en-US" w:eastAsia="zh-CN"/>
              </w:rPr>
            </w:pPr>
            <w:r>
              <w:rPr>
                <w:rFonts w:hint="eastAsia" w:ascii="仿宋" w:hAnsi="仿宋" w:eastAsia="仿宋" w:cs="仿宋"/>
                <w:i w:val="0"/>
                <w:iCs w:val="0"/>
                <w:caps w:val="0"/>
                <w:color w:val="000000"/>
                <w:spacing w:val="0"/>
                <w:sz w:val="24"/>
                <w:szCs w:val="24"/>
                <w:lang w:val="en-US" w:eastAsia="zh-CN"/>
              </w:rPr>
              <w:t>6</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688481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2ACEBB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487BAE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02A9C4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13F4C2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5142AB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eastAsiaTheme="minorEastAsia"/>
                <w:lang w:val="en-US" w:eastAsia="zh-CN"/>
              </w:rPr>
            </w:pPr>
            <w:r>
              <w:rPr>
                <w:rFonts w:hint="eastAsia" w:ascii="仿宋" w:hAnsi="仿宋" w:eastAsia="仿宋" w:cs="仿宋"/>
                <w:i w:val="0"/>
                <w:iCs w:val="0"/>
                <w:caps w:val="0"/>
                <w:color w:val="000000"/>
                <w:spacing w:val="0"/>
                <w:sz w:val="24"/>
                <w:szCs w:val="24"/>
                <w:lang w:val="en-US" w:eastAsia="zh-CN"/>
              </w:rPr>
              <w:t>6</w:t>
            </w:r>
          </w:p>
        </w:tc>
      </w:tr>
    </w:tbl>
    <w:p w14:paraId="69DF09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210" w:afterAutospacing="0" w:line="450" w:lineRule="atLeast"/>
        <w:ind w:left="0" w:right="0" w:firstLine="0"/>
        <w:rPr>
          <w:rFonts w:hint="default" w:ascii="Segoe UI" w:hAnsi="Segoe UI" w:eastAsia="Segoe UI" w:cs="Segoe UI"/>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 </w:t>
      </w:r>
    </w:p>
    <w:p w14:paraId="066D34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Segoe UI" w:hAnsi="Segoe UI" w:eastAsia="Segoe UI" w:cs="Segoe UI"/>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      四、政府信息公开行政复议、行政诉讼情况</w:t>
      </w:r>
    </w:p>
    <w:p w14:paraId="5DE4C6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210" w:afterAutospacing="0" w:line="450" w:lineRule="atLeast"/>
        <w:ind w:left="0" w:right="0" w:firstLine="0"/>
        <w:rPr>
          <w:rFonts w:hint="default" w:ascii="Segoe UI" w:hAnsi="Segoe UI" w:eastAsia="Segoe UI" w:cs="Segoe UI"/>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 </w:t>
      </w:r>
    </w:p>
    <w:tbl>
      <w:tblPr>
        <w:tblStyle w:val="3"/>
        <w:tblW w:w="97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50"/>
        <w:gridCol w:w="650"/>
        <w:gridCol w:w="650"/>
        <w:gridCol w:w="650"/>
        <w:gridCol w:w="650"/>
        <w:gridCol w:w="650"/>
        <w:gridCol w:w="650"/>
        <w:gridCol w:w="650"/>
        <w:gridCol w:w="650"/>
        <w:gridCol w:w="650"/>
        <w:gridCol w:w="650"/>
        <w:gridCol w:w="650"/>
        <w:gridCol w:w="650"/>
        <w:gridCol w:w="650"/>
        <w:gridCol w:w="650"/>
      </w:tblGrid>
      <w:tr w14:paraId="1576E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3210"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D6F7C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行政复议</w:t>
            </w:r>
          </w:p>
        </w:tc>
        <w:tc>
          <w:tcPr>
            <w:tcW w:w="6435" w:type="dxa"/>
            <w:gridSpan w:val="10"/>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F599A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行政诉讼</w:t>
            </w:r>
          </w:p>
        </w:tc>
      </w:tr>
      <w:tr w14:paraId="3F6C3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45"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87F3F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结果维持</w:t>
            </w:r>
          </w:p>
        </w:tc>
        <w:tc>
          <w:tcPr>
            <w:tcW w:w="645"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16061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结果</w:t>
            </w:r>
          </w:p>
          <w:p w14:paraId="075B1C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纠正</w:t>
            </w:r>
          </w:p>
        </w:tc>
        <w:tc>
          <w:tcPr>
            <w:tcW w:w="645"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6930B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其他</w:t>
            </w:r>
          </w:p>
          <w:p w14:paraId="17BBD0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结果</w:t>
            </w:r>
          </w:p>
        </w:tc>
        <w:tc>
          <w:tcPr>
            <w:tcW w:w="645"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8EE48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尚未</w:t>
            </w:r>
          </w:p>
          <w:p w14:paraId="125C75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审结</w:t>
            </w:r>
          </w:p>
        </w:tc>
        <w:tc>
          <w:tcPr>
            <w:tcW w:w="645"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F766F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总计</w:t>
            </w:r>
          </w:p>
        </w:tc>
        <w:tc>
          <w:tcPr>
            <w:tcW w:w="3210"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45F0B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未经复议直接起诉</w:t>
            </w:r>
          </w:p>
        </w:tc>
        <w:tc>
          <w:tcPr>
            <w:tcW w:w="3210"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7DD3C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复议后起诉</w:t>
            </w:r>
          </w:p>
        </w:tc>
      </w:tr>
      <w:tr w14:paraId="4A9AB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64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022A484">
            <w:pPr>
              <w:rPr>
                <w:rFonts w:hint="default" w:ascii="Segoe UI" w:hAnsi="Segoe UI" w:eastAsia="Segoe UI" w:cs="Segoe UI"/>
                <w:i w:val="0"/>
                <w:iCs w:val="0"/>
                <w:caps w:val="0"/>
                <w:color w:val="000000"/>
                <w:spacing w:val="0"/>
                <w:sz w:val="21"/>
                <w:szCs w:val="21"/>
              </w:rPr>
            </w:pPr>
          </w:p>
        </w:tc>
        <w:tc>
          <w:tcPr>
            <w:tcW w:w="64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3669451">
            <w:pPr>
              <w:rPr>
                <w:rFonts w:hint="default" w:ascii="Segoe UI" w:hAnsi="Segoe UI" w:eastAsia="Segoe UI" w:cs="Segoe UI"/>
                <w:i w:val="0"/>
                <w:iCs w:val="0"/>
                <w:caps w:val="0"/>
                <w:color w:val="000000"/>
                <w:spacing w:val="0"/>
                <w:sz w:val="21"/>
                <w:szCs w:val="21"/>
              </w:rPr>
            </w:pPr>
          </w:p>
        </w:tc>
        <w:tc>
          <w:tcPr>
            <w:tcW w:w="64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E98BBA2">
            <w:pPr>
              <w:rPr>
                <w:rFonts w:hint="default" w:ascii="Segoe UI" w:hAnsi="Segoe UI" w:eastAsia="Segoe UI" w:cs="Segoe UI"/>
                <w:i w:val="0"/>
                <w:iCs w:val="0"/>
                <w:caps w:val="0"/>
                <w:color w:val="000000"/>
                <w:spacing w:val="0"/>
                <w:sz w:val="21"/>
                <w:szCs w:val="21"/>
              </w:rPr>
            </w:pPr>
          </w:p>
        </w:tc>
        <w:tc>
          <w:tcPr>
            <w:tcW w:w="64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7940756">
            <w:pPr>
              <w:rPr>
                <w:rFonts w:hint="default" w:ascii="Segoe UI" w:hAnsi="Segoe UI" w:eastAsia="Segoe UI" w:cs="Segoe UI"/>
                <w:i w:val="0"/>
                <w:iCs w:val="0"/>
                <w:caps w:val="0"/>
                <w:color w:val="000000"/>
                <w:spacing w:val="0"/>
                <w:sz w:val="21"/>
                <w:szCs w:val="21"/>
              </w:rPr>
            </w:pPr>
          </w:p>
        </w:tc>
        <w:tc>
          <w:tcPr>
            <w:tcW w:w="64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D0ED7AE">
            <w:pPr>
              <w:rPr>
                <w:rFonts w:hint="default" w:ascii="Segoe UI" w:hAnsi="Segoe UI" w:eastAsia="Segoe UI" w:cs="Segoe UI"/>
                <w:i w:val="0"/>
                <w:iCs w:val="0"/>
                <w:caps w:val="0"/>
                <w:color w:val="000000"/>
                <w:spacing w:val="0"/>
                <w:sz w:val="21"/>
                <w:szCs w:val="21"/>
              </w:rPr>
            </w:pP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05152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结果</w:t>
            </w:r>
          </w:p>
          <w:p w14:paraId="63C398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维持</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0855F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结果</w:t>
            </w:r>
          </w:p>
          <w:p w14:paraId="0A1F5A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纠正</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EDB4E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其他</w:t>
            </w:r>
          </w:p>
          <w:p w14:paraId="24B537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结果</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50627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尚未</w:t>
            </w:r>
          </w:p>
          <w:p w14:paraId="27FE32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审结</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8F75E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总计</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ED8CD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结果</w:t>
            </w:r>
          </w:p>
          <w:p w14:paraId="0F76E0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维持</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E44B9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结果</w:t>
            </w:r>
          </w:p>
          <w:p w14:paraId="1086E4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纠正</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7792D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其他</w:t>
            </w:r>
          </w:p>
          <w:p w14:paraId="1D9998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结果</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2368E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尚未</w:t>
            </w:r>
          </w:p>
          <w:p w14:paraId="47FAB5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审结</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7C5D3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总计</w:t>
            </w:r>
          </w:p>
        </w:tc>
      </w:tr>
      <w:tr w14:paraId="22689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7ADE8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eastAsiaTheme="minorEastAsia"/>
                <w:lang w:val="en-US" w:eastAsia="zh-CN"/>
              </w:rPr>
            </w:pPr>
            <w:r>
              <w:rPr>
                <w:rFonts w:hint="eastAsia" w:ascii="仿宋" w:hAnsi="仿宋" w:eastAsia="仿宋" w:cs="仿宋"/>
                <w:i w:val="0"/>
                <w:iCs w:val="0"/>
                <w:caps w:val="0"/>
                <w:color w:val="000000"/>
                <w:spacing w:val="0"/>
                <w:sz w:val="24"/>
                <w:szCs w:val="24"/>
                <w:lang w:val="en-US" w:eastAsia="zh-CN"/>
              </w:rPr>
              <w:t>4</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D3D54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eastAsiaTheme="minorEastAsia"/>
                <w:lang w:val="en-US" w:eastAsia="zh-CN"/>
              </w:rPr>
            </w:pPr>
            <w:r>
              <w:rPr>
                <w:rFonts w:hint="eastAsia" w:ascii="仿宋" w:hAnsi="仿宋" w:eastAsia="仿宋" w:cs="仿宋"/>
                <w:i w:val="0"/>
                <w:iCs w:val="0"/>
                <w:caps w:val="0"/>
                <w:color w:val="000000"/>
                <w:spacing w:val="0"/>
                <w:sz w:val="24"/>
                <w:szCs w:val="24"/>
                <w:lang w:val="en-US" w:eastAsia="zh-CN"/>
              </w:rPr>
              <w:t>3</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AF5A1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34139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258F5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eastAsiaTheme="minorEastAsia"/>
                <w:lang w:val="en-US" w:eastAsia="zh-CN"/>
              </w:rPr>
            </w:pPr>
            <w:r>
              <w:rPr>
                <w:rFonts w:hint="eastAsia" w:ascii="仿宋" w:hAnsi="仿宋" w:eastAsia="仿宋" w:cs="仿宋"/>
                <w:i w:val="0"/>
                <w:iCs w:val="0"/>
                <w:caps w:val="0"/>
                <w:color w:val="000000"/>
                <w:spacing w:val="0"/>
                <w:sz w:val="24"/>
                <w:szCs w:val="24"/>
                <w:lang w:val="en-US" w:eastAsia="zh-CN"/>
              </w:rPr>
              <w:t>7</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F89B2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eastAsiaTheme="minorEastAsia"/>
                <w:lang w:val="en-US" w:eastAsia="zh-CN"/>
              </w:rPr>
            </w:pPr>
            <w:r>
              <w:rPr>
                <w:rFonts w:hint="eastAsia" w:ascii="仿宋" w:hAnsi="仿宋" w:eastAsia="仿宋" w:cs="仿宋"/>
                <w:i w:val="0"/>
                <w:iCs w:val="0"/>
                <w:caps w:val="0"/>
                <w:color w:val="000000"/>
                <w:spacing w:val="0"/>
                <w:sz w:val="24"/>
                <w:szCs w:val="24"/>
                <w:lang w:val="en-US" w:eastAsia="zh-CN"/>
              </w:rPr>
              <w:t>2</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5F069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F505E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EE4CA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7A4F5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eastAsia="仿宋"/>
                <w:lang w:val="en-US" w:eastAsia="zh-CN"/>
              </w:rPr>
            </w:pPr>
            <w:r>
              <w:rPr>
                <w:rFonts w:hint="eastAsia" w:ascii="仿宋" w:hAnsi="仿宋" w:eastAsia="仿宋" w:cs="仿宋"/>
                <w:i w:val="0"/>
                <w:iCs w:val="0"/>
                <w:caps w:val="0"/>
                <w:color w:val="000000"/>
                <w:spacing w:val="0"/>
                <w:sz w:val="24"/>
                <w:szCs w:val="24"/>
                <w:lang w:val="en-US" w:eastAsia="zh-CN"/>
              </w:rPr>
              <w:t>2</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13AA0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D17BD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20F04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521EA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3D35B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000000"/>
                <w:spacing w:val="0"/>
                <w:sz w:val="24"/>
                <w:szCs w:val="24"/>
              </w:rPr>
              <w:t>0</w:t>
            </w:r>
          </w:p>
        </w:tc>
      </w:tr>
    </w:tbl>
    <w:p w14:paraId="729D12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210" w:afterAutospacing="0" w:line="450" w:lineRule="atLeast"/>
        <w:ind w:left="0" w:right="0" w:firstLine="0"/>
        <w:rPr>
          <w:rFonts w:hint="default" w:ascii="Segoe UI" w:hAnsi="Segoe UI" w:eastAsia="Segoe UI" w:cs="Segoe UI"/>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 </w:t>
      </w:r>
    </w:p>
    <w:p w14:paraId="4D687B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Segoe UI" w:hAnsi="Segoe UI" w:eastAsia="Segoe UI" w:cs="Segoe UI"/>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      五、存在的主要问题及改进情况</w:t>
      </w:r>
    </w:p>
    <w:p w14:paraId="6EB40E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Segoe UI" w:hAnsi="Segoe UI" w:eastAsia="Segoe UI" w:cs="Segoe UI"/>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      202</w:t>
      </w:r>
      <w:r>
        <w:rPr>
          <w:rFonts w:hint="eastAsia" w:ascii="仿宋" w:hAnsi="仿宋" w:eastAsia="仿宋" w:cs="仿宋"/>
          <w:i w:val="0"/>
          <w:iCs w:val="0"/>
          <w:caps w:val="0"/>
          <w:color w:val="000000"/>
          <w:spacing w:val="0"/>
          <w:sz w:val="28"/>
          <w:szCs w:val="28"/>
          <w:shd w:val="clear" w:fill="FFFFFF"/>
          <w:lang w:val="en-US" w:eastAsia="zh-CN"/>
        </w:rPr>
        <w:t>5</w:t>
      </w:r>
      <w:r>
        <w:rPr>
          <w:rFonts w:hint="eastAsia" w:ascii="仿宋" w:hAnsi="仿宋" w:eastAsia="仿宋" w:cs="仿宋"/>
          <w:i w:val="0"/>
          <w:iCs w:val="0"/>
          <w:caps w:val="0"/>
          <w:color w:val="000000"/>
          <w:spacing w:val="0"/>
          <w:sz w:val="28"/>
          <w:szCs w:val="28"/>
          <w:shd w:val="clear" w:fill="FFFFFF"/>
        </w:rPr>
        <w:t>年，白沟新城管委会办公室政府信息公开工作取得一定成效，但对照政务公开新要求，仍存在一些不足，主要表现在：公开深度广度需进一步增强，解读方式需进一步丰富，公开平台建设管理需进一步完善。</w:t>
      </w:r>
    </w:p>
    <w:p w14:paraId="1FEF48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Segoe UI" w:hAnsi="Segoe UI" w:eastAsia="Segoe UI" w:cs="Segoe UI"/>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      202</w:t>
      </w:r>
      <w:r>
        <w:rPr>
          <w:rFonts w:hint="eastAsia" w:ascii="仿宋" w:hAnsi="仿宋" w:eastAsia="仿宋" w:cs="仿宋"/>
          <w:i w:val="0"/>
          <w:iCs w:val="0"/>
          <w:caps w:val="0"/>
          <w:color w:val="000000"/>
          <w:spacing w:val="0"/>
          <w:sz w:val="28"/>
          <w:szCs w:val="28"/>
          <w:shd w:val="clear" w:fill="FFFFFF"/>
          <w:lang w:val="en-US" w:eastAsia="zh-CN"/>
        </w:rPr>
        <w:t>6</w:t>
      </w:r>
      <w:r>
        <w:rPr>
          <w:rFonts w:hint="eastAsia" w:ascii="仿宋" w:hAnsi="仿宋" w:eastAsia="仿宋" w:cs="仿宋"/>
          <w:i w:val="0"/>
          <w:iCs w:val="0"/>
          <w:caps w:val="0"/>
          <w:color w:val="000000"/>
          <w:spacing w:val="0"/>
          <w:sz w:val="28"/>
          <w:szCs w:val="28"/>
          <w:shd w:val="clear" w:fill="FFFFFF"/>
        </w:rPr>
        <w:t>年，将进一步加大政务公开工作力度，聚焦问题、精准发力，围绕国家、省、市重大改革、重要举措、重点项目等中心工作，强化重大政策宣传解读，提升公开平台建设管理水平。</w:t>
      </w:r>
    </w:p>
    <w:p w14:paraId="08510E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Segoe UI" w:hAnsi="Segoe UI" w:eastAsia="Segoe UI" w:cs="Segoe UI"/>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      六、其他需要报告的事项</w:t>
      </w:r>
    </w:p>
    <w:p w14:paraId="7BA1D15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Segoe UI" w:hAnsi="Segoe UI" w:eastAsia="Segoe UI" w:cs="Segoe UI"/>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      认真贯彻执行国务院办公厅《政府信息公开信息处理费管理办法》和《关于政府信息公开处理费管理有关事项的通知》。202</w:t>
      </w:r>
      <w:r>
        <w:rPr>
          <w:rFonts w:hint="eastAsia" w:ascii="仿宋" w:hAnsi="仿宋" w:eastAsia="仿宋" w:cs="仿宋"/>
          <w:i w:val="0"/>
          <w:iCs w:val="0"/>
          <w:caps w:val="0"/>
          <w:color w:val="000000"/>
          <w:spacing w:val="0"/>
          <w:sz w:val="28"/>
          <w:szCs w:val="28"/>
          <w:shd w:val="clear" w:fill="FFFFFF"/>
          <w:lang w:val="en-US" w:eastAsia="zh-CN"/>
        </w:rPr>
        <w:t>5</w:t>
      </w:r>
      <w:r>
        <w:rPr>
          <w:rFonts w:hint="eastAsia" w:ascii="仿宋" w:hAnsi="仿宋" w:eastAsia="仿宋" w:cs="仿宋"/>
          <w:i w:val="0"/>
          <w:iCs w:val="0"/>
          <w:caps w:val="0"/>
          <w:color w:val="000000"/>
          <w:spacing w:val="0"/>
          <w:sz w:val="28"/>
          <w:szCs w:val="28"/>
          <w:shd w:val="clear" w:fill="FFFFFF"/>
        </w:rPr>
        <w:t>年全</w:t>
      </w:r>
      <w:r>
        <w:rPr>
          <w:rFonts w:hint="eastAsia" w:ascii="仿宋" w:hAnsi="仿宋" w:eastAsia="仿宋" w:cs="仿宋"/>
          <w:i w:val="0"/>
          <w:iCs w:val="0"/>
          <w:caps w:val="0"/>
          <w:color w:val="000000"/>
          <w:spacing w:val="0"/>
          <w:sz w:val="28"/>
          <w:szCs w:val="28"/>
          <w:shd w:val="clear" w:fill="FFFFFF"/>
          <w:lang w:val="en-US" w:eastAsia="zh-CN"/>
        </w:rPr>
        <w:t>区</w:t>
      </w:r>
      <w:r>
        <w:rPr>
          <w:rFonts w:hint="eastAsia" w:ascii="仿宋" w:hAnsi="仿宋" w:eastAsia="仿宋" w:cs="仿宋"/>
          <w:i w:val="0"/>
          <w:iCs w:val="0"/>
          <w:caps w:val="0"/>
          <w:color w:val="000000"/>
          <w:spacing w:val="0"/>
          <w:sz w:val="28"/>
          <w:szCs w:val="28"/>
          <w:shd w:val="clear" w:fill="FFFFFF"/>
        </w:rPr>
        <w:t>各级政府和部门均未收取信息处理费。</w:t>
      </w:r>
    </w:p>
    <w:p w14:paraId="691B1FF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仿宋" w:hAnsi="仿宋" w:eastAsia="仿宋" w:cs="仿宋"/>
          <w:i w:val="0"/>
          <w:iCs w:val="0"/>
          <w:caps w:val="0"/>
          <w:color w:val="000000"/>
          <w:spacing w:val="0"/>
          <w:sz w:val="28"/>
          <w:szCs w:val="28"/>
        </w:rPr>
      </w:pPr>
    </w:p>
    <w:p w14:paraId="58827C8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2YTBlNDBiNmZlOTJlOWRmMGUxNTc4YWIwMGMyMjMifQ=="/>
  </w:docVars>
  <w:rsids>
    <w:rsidRoot w:val="00000000"/>
    <w:rsid w:val="00973FB8"/>
    <w:rsid w:val="015B4A61"/>
    <w:rsid w:val="038B0579"/>
    <w:rsid w:val="05603291"/>
    <w:rsid w:val="06D82C35"/>
    <w:rsid w:val="097924AD"/>
    <w:rsid w:val="09AF2F4D"/>
    <w:rsid w:val="0ADF4592"/>
    <w:rsid w:val="0BAE6A65"/>
    <w:rsid w:val="0F363514"/>
    <w:rsid w:val="1041184B"/>
    <w:rsid w:val="112A614E"/>
    <w:rsid w:val="12E116D5"/>
    <w:rsid w:val="18D3325C"/>
    <w:rsid w:val="191B3788"/>
    <w:rsid w:val="1A083090"/>
    <w:rsid w:val="1A342C0A"/>
    <w:rsid w:val="1BA06A73"/>
    <w:rsid w:val="1C163167"/>
    <w:rsid w:val="1C33473D"/>
    <w:rsid w:val="1F157354"/>
    <w:rsid w:val="1FCD6C57"/>
    <w:rsid w:val="2043516B"/>
    <w:rsid w:val="218872DA"/>
    <w:rsid w:val="22D81547"/>
    <w:rsid w:val="23EE29AB"/>
    <w:rsid w:val="24A65CC9"/>
    <w:rsid w:val="251175E6"/>
    <w:rsid w:val="264651F9"/>
    <w:rsid w:val="26485289"/>
    <w:rsid w:val="28795BCE"/>
    <w:rsid w:val="28B766F6"/>
    <w:rsid w:val="28CF06A1"/>
    <w:rsid w:val="28D41056"/>
    <w:rsid w:val="29C06DF4"/>
    <w:rsid w:val="2C02421E"/>
    <w:rsid w:val="3364185F"/>
    <w:rsid w:val="346C2CC0"/>
    <w:rsid w:val="359758E5"/>
    <w:rsid w:val="37893954"/>
    <w:rsid w:val="38294D3D"/>
    <w:rsid w:val="397321C6"/>
    <w:rsid w:val="39E946B6"/>
    <w:rsid w:val="3BCA66B6"/>
    <w:rsid w:val="3E984D90"/>
    <w:rsid w:val="3EBD5FBC"/>
    <w:rsid w:val="41207F86"/>
    <w:rsid w:val="416C04BD"/>
    <w:rsid w:val="44780FD8"/>
    <w:rsid w:val="44F3065E"/>
    <w:rsid w:val="45594965"/>
    <w:rsid w:val="46BF5B52"/>
    <w:rsid w:val="471F398D"/>
    <w:rsid w:val="47DF6F81"/>
    <w:rsid w:val="47F70466"/>
    <w:rsid w:val="48D34A2F"/>
    <w:rsid w:val="4AF56EDE"/>
    <w:rsid w:val="4E221B99"/>
    <w:rsid w:val="55B811D4"/>
    <w:rsid w:val="56C3371B"/>
    <w:rsid w:val="5A3F745B"/>
    <w:rsid w:val="5FBE1B3D"/>
    <w:rsid w:val="631F28F3"/>
    <w:rsid w:val="6329350A"/>
    <w:rsid w:val="63FA566B"/>
    <w:rsid w:val="66163697"/>
    <w:rsid w:val="68F52CB2"/>
    <w:rsid w:val="6A8160C9"/>
    <w:rsid w:val="6CB00A5F"/>
    <w:rsid w:val="6CB81C9C"/>
    <w:rsid w:val="6EED377B"/>
    <w:rsid w:val="702D44DA"/>
    <w:rsid w:val="711F61B4"/>
    <w:rsid w:val="71A958DD"/>
    <w:rsid w:val="7362364D"/>
    <w:rsid w:val="758E4C0B"/>
    <w:rsid w:val="75C335B1"/>
    <w:rsid w:val="75FC4D15"/>
    <w:rsid w:val="76A75AC8"/>
    <w:rsid w:val="7CC96151"/>
    <w:rsid w:val="7E412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2243</Words>
  <Characters>2309</Characters>
  <Lines>0</Lines>
  <Paragraphs>0</Paragraphs>
  <TotalTime>38</TotalTime>
  <ScaleCrop>false</ScaleCrop>
  <LinksUpToDate>false</LinksUpToDate>
  <CharactersWithSpaces>2405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2022-01-26T01:51:00Z</dcterms:created>
  <dc:creator>Administrator</dc:creator>
  <cp:lastModifiedBy>A✨木子李 </cp:lastModifiedBy>
  <dcterms:modified xsi:type="dcterms:W3CDTF">2026-02-11T08:47:09Z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B55360E4EDB1423EA177F483C0AE9BB1</vt:lpwstr>
  </property>
  <property fmtid="{D5CDD505-2E9C-101B-9397-08002B2CF9AE}" pid="4" name="KSOTemplateDocerSaveRecord">
    <vt:lpwstr>eyJoZGlkIjoiYmY4YmIzYWI5OGI4ODE3MWM5ZjEwMzEyMzAxMjU0NTciLCJ1c2VySWQiOiIyMzgwNDg0MDMifQ==</vt:lpwstr>
  </property>
</Properties>
</file>