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17F993">
      <w:pPr>
        <w:spacing w:line="560" w:lineRule="exact"/>
        <w:jc w:val="center"/>
        <w:rPr>
          <w:rFonts w:hint="eastAsia" w:ascii="宋体" w:hAnsi="宋体"/>
          <w:b/>
          <w:sz w:val="44"/>
          <w:szCs w:val="44"/>
        </w:rPr>
      </w:pPr>
      <w:bookmarkStart w:id="3" w:name="_GoBack"/>
      <w:bookmarkEnd w:id="3"/>
      <w:r>
        <w:rPr>
          <w:rFonts w:hint="eastAsia" w:ascii="宋体" w:hAnsi="宋体" w:eastAsia="宋体" w:cs="Times New Roman"/>
          <w:b/>
          <w:sz w:val="44"/>
          <w:szCs w:val="44"/>
          <w:lang w:val="en-US" w:eastAsia="zh-CN"/>
        </w:rPr>
        <w:t>保定市白沟新城</w:t>
      </w:r>
      <w:r>
        <w:rPr>
          <w:rFonts w:hint="eastAsia" w:ascii="宋体" w:hAnsi="宋体" w:eastAsia="宋体" w:cs="Times New Roman"/>
          <w:b/>
          <w:sz w:val="44"/>
          <w:szCs w:val="44"/>
          <w:lang w:eastAsia="zh-CN"/>
        </w:rPr>
        <w:t>阳光逸景豪庭小区</w:t>
      </w:r>
      <w:r>
        <w:rPr>
          <w:rFonts w:hint="eastAsia" w:ascii="宋体" w:hAnsi="宋体" w:eastAsia="宋体" w:cs="Times New Roman"/>
          <w:b/>
          <w:sz w:val="44"/>
          <w:szCs w:val="44"/>
          <w:lang w:val="en-US" w:eastAsia="zh-CN"/>
        </w:rPr>
        <w:t>4单元1901室巴国俊住宅“2022.4.15”</w:t>
      </w:r>
      <w:r>
        <w:rPr>
          <w:rFonts w:hint="eastAsia" w:ascii="宋体" w:hAnsi="宋体"/>
          <w:b/>
          <w:sz w:val="44"/>
          <w:szCs w:val="44"/>
        </w:rPr>
        <w:t>火灾调查报告</w:t>
      </w:r>
    </w:p>
    <w:p w14:paraId="4E5F1CE2">
      <w:pPr>
        <w:spacing w:line="560" w:lineRule="exact"/>
        <w:jc w:val="center"/>
        <w:rPr>
          <w:rFonts w:hint="eastAsia" w:ascii="方正小标宋简体" w:eastAsia="方正小标宋简体"/>
          <w:sz w:val="44"/>
          <w:szCs w:val="44"/>
        </w:rPr>
      </w:pPr>
    </w:p>
    <w:p w14:paraId="2D531953">
      <w:pPr>
        <w:spacing w:line="560" w:lineRule="exact"/>
        <w:ind w:firstLine="640" w:firstLineChars="200"/>
        <w:rPr>
          <w:rFonts w:hint="eastAsia" w:ascii="仿宋_GB2312" w:eastAsia="仿宋_GB2312"/>
          <w:sz w:val="32"/>
          <w:szCs w:val="32"/>
        </w:rPr>
      </w:pPr>
      <w:r>
        <w:rPr>
          <w:rFonts w:hint="eastAsia" w:ascii="仿宋_GB2312" w:hAnsi="Times New Roman" w:eastAsia="仿宋_GB2312" w:cs="Times New Roman"/>
          <w:sz w:val="32"/>
          <w:szCs w:val="32"/>
        </w:rPr>
        <w:t>2022年</w:t>
      </w:r>
      <w:r>
        <w:rPr>
          <w:rFonts w:hint="eastAsia" w:ascii="仿宋_GB2312" w:hAnsi="Times New Roman" w:eastAsia="仿宋_GB2312" w:cs="Times New Roman"/>
          <w:sz w:val="32"/>
          <w:szCs w:val="32"/>
          <w:lang w:val="en-US" w:eastAsia="zh-CN"/>
        </w:rPr>
        <w:t>4</w:t>
      </w:r>
      <w:r>
        <w:rPr>
          <w:rFonts w:hint="eastAsia" w:ascii="仿宋_GB2312" w:hAnsi="Times New Roman" w:eastAsia="仿宋_GB2312" w:cs="Times New Roman"/>
          <w:sz w:val="32"/>
          <w:szCs w:val="32"/>
        </w:rPr>
        <w:t>月</w:t>
      </w:r>
      <w:r>
        <w:rPr>
          <w:rFonts w:hint="eastAsia" w:ascii="仿宋_GB2312" w:hAnsi="Times New Roman" w:eastAsia="仿宋_GB2312" w:cs="Times New Roman"/>
          <w:sz w:val="32"/>
          <w:szCs w:val="32"/>
          <w:lang w:val="en-US" w:eastAsia="zh-CN"/>
        </w:rPr>
        <w:t>15</w:t>
      </w:r>
      <w:r>
        <w:rPr>
          <w:rFonts w:hint="eastAsia" w:ascii="仿宋_GB2312" w:hAnsi="Times New Roman" w:eastAsia="仿宋_GB2312" w:cs="Times New Roman"/>
          <w:sz w:val="32"/>
          <w:szCs w:val="32"/>
        </w:rPr>
        <w:t>日</w:t>
      </w:r>
      <w:r>
        <w:rPr>
          <w:rFonts w:hint="eastAsia" w:ascii="仿宋_GB2312" w:hAnsi="Times New Roman" w:eastAsia="仿宋_GB2312" w:cs="Times New Roman"/>
          <w:sz w:val="32"/>
          <w:szCs w:val="32"/>
          <w:lang w:val="en-US" w:eastAsia="zh-CN"/>
        </w:rPr>
        <w:t>17</w:t>
      </w:r>
      <w:r>
        <w:rPr>
          <w:rFonts w:hint="eastAsia" w:ascii="仿宋_GB2312" w:hAnsi="Times New Roman" w:eastAsia="仿宋_GB2312" w:cs="Times New Roman"/>
          <w:sz w:val="32"/>
          <w:szCs w:val="32"/>
        </w:rPr>
        <w:t>时</w:t>
      </w:r>
      <w:r>
        <w:rPr>
          <w:rFonts w:hint="eastAsia" w:ascii="仿宋_GB2312" w:hAnsi="Times New Roman" w:eastAsia="仿宋_GB2312" w:cs="Times New Roman"/>
          <w:sz w:val="32"/>
          <w:szCs w:val="32"/>
          <w:lang w:val="en-US" w:eastAsia="zh-CN"/>
        </w:rPr>
        <w:t>50</w:t>
      </w:r>
      <w:r>
        <w:rPr>
          <w:rFonts w:hint="eastAsia" w:ascii="仿宋_GB2312" w:hAnsi="Times New Roman" w:eastAsia="仿宋_GB2312" w:cs="Times New Roman"/>
          <w:sz w:val="32"/>
          <w:szCs w:val="32"/>
        </w:rPr>
        <w:t>分，</w:t>
      </w:r>
      <w:r>
        <w:rPr>
          <w:rFonts w:hint="eastAsia" w:ascii="仿宋_GB2312" w:hAnsi="Times New Roman" w:eastAsia="仿宋_GB2312" w:cs="Times New Roman"/>
          <w:sz w:val="32"/>
          <w:szCs w:val="32"/>
          <w:lang w:eastAsia="zh-CN"/>
        </w:rPr>
        <w:t>白沟新城</w:t>
      </w:r>
      <w:r>
        <w:rPr>
          <w:rFonts w:hint="eastAsia" w:ascii="仿宋_GB2312" w:hAnsi="Times New Roman" w:eastAsia="仿宋_GB2312" w:cs="Times New Roman"/>
          <w:sz w:val="32"/>
          <w:szCs w:val="32"/>
        </w:rPr>
        <w:t>消防救援站接到</w:t>
      </w:r>
      <w:r>
        <w:rPr>
          <w:rFonts w:hint="eastAsia" w:ascii="仿宋_GB2312" w:hAnsi="Times New Roman" w:eastAsia="仿宋_GB2312" w:cs="Times New Roman"/>
          <w:sz w:val="32"/>
          <w:szCs w:val="32"/>
          <w:lang w:eastAsia="zh-CN"/>
        </w:rPr>
        <w:t>报警</w:t>
      </w:r>
      <w:r>
        <w:rPr>
          <w:rFonts w:hint="eastAsia" w:ascii="仿宋_GB2312" w:hAnsi="Times New Roman" w:eastAsia="仿宋_GB2312" w:cs="Times New Roman"/>
          <w:sz w:val="32"/>
          <w:szCs w:val="32"/>
        </w:rPr>
        <w:t>称</w:t>
      </w:r>
      <w:r>
        <w:rPr>
          <w:rFonts w:hint="eastAsia" w:ascii="仿宋_GB2312" w:hAnsi="Times New Roman" w:eastAsia="仿宋_GB2312" w:cs="Times New Roman"/>
          <w:sz w:val="32"/>
          <w:szCs w:val="32"/>
          <w:lang w:eastAsia="zh-CN"/>
        </w:rPr>
        <w:t>：保定市白沟新城阳光逸景豪庭小区</w:t>
      </w:r>
      <w:r>
        <w:rPr>
          <w:rFonts w:hint="eastAsia" w:ascii="仿宋_GB2312" w:hAnsi="Times New Roman" w:eastAsia="仿宋_GB2312" w:cs="Times New Roman"/>
          <w:sz w:val="32"/>
          <w:szCs w:val="32"/>
          <w:lang w:val="en-US" w:eastAsia="zh-CN"/>
        </w:rPr>
        <w:t>4单元1901室巴国俊住宅</w:t>
      </w:r>
      <w:r>
        <w:rPr>
          <w:rFonts w:hint="eastAsia" w:ascii="仿宋_GB2312" w:hAnsi="Times New Roman" w:eastAsia="仿宋_GB2312" w:cs="Times New Roman"/>
          <w:sz w:val="32"/>
          <w:szCs w:val="32"/>
          <w:lang w:eastAsia="zh-CN"/>
        </w:rPr>
        <w:t>发生</w:t>
      </w:r>
      <w:r>
        <w:rPr>
          <w:rFonts w:hint="eastAsia" w:ascii="仿宋_GB2312" w:hAnsi="Times New Roman" w:eastAsia="仿宋_GB2312" w:cs="Times New Roman"/>
          <w:sz w:val="32"/>
          <w:szCs w:val="32"/>
        </w:rPr>
        <w:t>火灾，过火面积约</w:t>
      </w:r>
      <w:r>
        <w:rPr>
          <w:rFonts w:hint="eastAsia" w:ascii="仿宋_GB2312" w:hAnsi="Times New Roman" w:eastAsia="仿宋_GB2312" w:cs="Times New Roman"/>
          <w:sz w:val="32"/>
          <w:szCs w:val="32"/>
          <w:lang w:val="en-US" w:eastAsia="zh-CN"/>
        </w:rPr>
        <w:t>90</w:t>
      </w:r>
      <w:r>
        <w:rPr>
          <w:rFonts w:hint="eastAsia" w:ascii="仿宋_GB2312" w:hAnsi="Times New Roman" w:eastAsia="仿宋_GB2312" w:cs="Times New Roman"/>
          <w:sz w:val="32"/>
          <w:szCs w:val="32"/>
        </w:rPr>
        <w:t>㎡，事故导致</w:t>
      </w:r>
      <w:r>
        <w:rPr>
          <w:rFonts w:hint="eastAsia" w:ascii="仿宋_GB2312" w:hAnsi="Times New Roman" w:eastAsia="仿宋_GB2312" w:cs="Times New Roman"/>
          <w:sz w:val="32"/>
          <w:szCs w:val="32"/>
          <w:lang w:eastAsia="zh-CN"/>
        </w:rPr>
        <w:t>巴国俊</w:t>
      </w:r>
      <w:r>
        <w:rPr>
          <w:rFonts w:hint="eastAsia" w:ascii="仿宋_GB2312" w:hAnsi="Times New Roman" w:eastAsia="仿宋_GB2312" w:cs="Times New Roman"/>
          <w:sz w:val="32"/>
          <w:szCs w:val="32"/>
        </w:rPr>
        <w:t>（男，居民身份证号：</w:t>
      </w:r>
      <w:r>
        <w:rPr>
          <w:rFonts w:hint="eastAsia" w:ascii="仿宋_GB2312" w:hAnsi="Times New Roman" w:eastAsia="仿宋_GB2312" w:cs="Times New Roman"/>
          <w:sz w:val="32"/>
          <w:szCs w:val="32"/>
          <w:lang w:val="en-US" w:eastAsia="zh-CN"/>
        </w:rPr>
        <w:t>41042619680221****</w:t>
      </w:r>
      <w:r>
        <w:rPr>
          <w:rFonts w:hint="eastAsia" w:ascii="仿宋_GB2312" w:hAnsi="Times New Roman" w:eastAsia="仿宋_GB2312" w:cs="Times New Roman"/>
          <w:sz w:val="32"/>
          <w:szCs w:val="32"/>
        </w:rPr>
        <w:t>）一人死亡，直接财产损失</w:t>
      </w:r>
      <w:r>
        <w:rPr>
          <w:rFonts w:hint="eastAsia" w:ascii="仿宋_GB2312" w:hAnsi="Times New Roman" w:eastAsia="仿宋_GB2312" w:cs="Times New Roman"/>
          <w:sz w:val="32"/>
          <w:szCs w:val="32"/>
          <w:lang w:val="en-US" w:eastAsia="zh-CN"/>
        </w:rPr>
        <w:t>357318.22</w:t>
      </w:r>
      <w:r>
        <w:rPr>
          <w:rFonts w:hint="eastAsia" w:ascii="仿宋_GB2312" w:hAnsi="Times New Roman" w:eastAsia="仿宋_GB2312" w:cs="Times New Roman"/>
          <w:sz w:val="32"/>
          <w:szCs w:val="32"/>
        </w:rPr>
        <w:t>元，人身伤亡支出</w:t>
      </w:r>
      <w:r>
        <w:rPr>
          <w:rFonts w:hint="eastAsia" w:ascii="仿宋_GB2312" w:hAnsi="Times New Roman" w:eastAsia="仿宋_GB2312" w:cs="Times New Roman"/>
          <w:sz w:val="32"/>
          <w:szCs w:val="32"/>
          <w:lang w:val="en-US" w:eastAsia="zh-CN"/>
        </w:rPr>
        <w:t>5000</w:t>
      </w:r>
      <w:r>
        <w:rPr>
          <w:rFonts w:hint="eastAsia" w:ascii="仿宋_GB2312" w:hAnsi="Times New Roman" w:eastAsia="仿宋_GB2312" w:cs="Times New Roman"/>
          <w:sz w:val="32"/>
          <w:szCs w:val="32"/>
        </w:rPr>
        <w:t>元。</w:t>
      </w:r>
    </w:p>
    <w:p w14:paraId="6F7F0C58">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根据国务院《消防安全责任制实施办法》，</w:t>
      </w:r>
      <w:r>
        <w:rPr>
          <w:rFonts w:hint="eastAsia" w:ascii="仿宋_GB2312" w:eastAsia="仿宋_GB2312"/>
          <w:sz w:val="32"/>
          <w:szCs w:val="32"/>
          <w:lang w:val="en-US" w:eastAsia="zh-CN"/>
        </w:rPr>
        <w:t>4</w:t>
      </w:r>
      <w:r>
        <w:rPr>
          <w:rFonts w:hint="eastAsia" w:ascii="仿宋_GB2312" w:eastAsia="仿宋_GB2312"/>
          <w:sz w:val="32"/>
          <w:szCs w:val="32"/>
        </w:rPr>
        <w:t>月</w:t>
      </w:r>
      <w:r>
        <w:rPr>
          <w:rFonts w:hint="eastAsia" w:ascii="仿宋_GB2312" w:eastAsia="仿宋_GB2312"/>
          <w:sz w:val="32"/>
          <w:szCs w:val="32"/>
          <w:lang w:val="en-US" w:eastAsia="zh-CN"/>
        </w:rPr>
        <w:t>1</w:t>
      </w:r>
      <w:r>
        <w:rPr>
          <w:rFonts w:ascii="仿宋_GB2312" w:eastAsia="仿宋_GB2312"/>
          <w:sz w:val="32"/>
          <w:szCs w:val="32"/>
        </w:rPr>
        <w:t>6</w:t>
      </w:r>
      <w:r>
        <w:rPr>
          <w:rFonts w:hint="eastAsia" w:ascii="仿宋_GB2312" w:eastAsia="仿宋_GB2312"/>
          <w:sz w:val="32"/>
          <w:szCs w:val="32"/>
        </w:rPr>
        <w:t>日，</w:t>
      </w:r>
      <w:r>
        <w:rPr>
          <w:rFonts w:hint="eastAsia" w:ascii="仿宋_GB2312" w:eastAsia="仿宋_GB2312"/>
          <w:sz w:val="32"/>
          <w:szCs w:val="32"/>
          <w:lang w:val="en-US" w:eastAsia="zh-CN"/>
        </w:rPr>
        <w:t>保定白沟新城管理委员会</w:t>
      </w:r>
      <w:r>
        <w:rPr>
          <w:rFonts w:hint="eastAsia" w:ascii="仿宋_GB2312" w:eastAsia="仿宋_GB2312"/>
          <w:sz w:val="32"/>
          <w:szCs w:val="32"/>
        </w:rPr>
        <w:t>成立了由</w:t>
      </w:r>
      <w:r>
        <w:rPr>
          <w:rFonts w:hint="eastAsia" w:ascii="仿宋_GB2312" w:eastAsia="仿宋_GB2312"/>
          <w:sz w:val="32"/>
          <w:szCs w:val="32"/>
          <w:lang w:val="en-US" w:eastAsia="zh-CN"/>
        </w:rPr>
        <w:t>公安分局</w:t>
      </w:r>
      <w:r>
        <w:rPr>
          <w:rFonts w:hint="eastAsia" w:ascii="仿宋_GB2312" w:eastAsia="仿宋_GB2312"/>
          <w:sz w:val="32"/>
          <w:szCs w:val="32"/>
        </w:rPr>
        <w:t>、</w:t>
      </w:r>
      <w:r>
        <w:rPr>
          <w:rFonts w:hint="eastAsia" w:ascii="仿宋_GB2312" w:eastAsia="仿宋_GB2312"/>
          <w:sz w:val="32"/>
          <w:szCs w:val="32"/>
          <w:lang w:val="en-US" w:eastAsia="zh-CN"/>
        </w:rPr>
        <w:t>应急管理办公室</w:t>
      </w:r>
      <w:r>
        <w:rPr>
          <w:rFonts w:hint="eastAsia" w:ascii="仿宋_GB2312" w:eastAsia="仿宋_GB2312"/>
          <w:sz w:val="32"/>
          <w:szCs w:val="32"/>
        </w:rPr>
        <w:t>、消防</w:t>
      </w:r>
      <w:r>
        <w:rPr>
          <w:rFonts w:hint="eastAsia" w:ascii="仿宋_GB2312" w:eastAsia="仿宋_GB2312"/>
          <w:sz w:val="32"/>
          <w:szCs w:val="32"/>
          <w:lang w:eastAsia="zh-CN"/>
        </w:rPr>
        <w:t>救援</w:t>
      </w:r>
      <w:r>
        <w:rPr>
          <w:rFonts w:hint="eastAsia" w:ascii="仿宋_GB2312" w:eastAsia="仿宋_GB2312"/>
          <w:sz w:val="32"/>
          <w:szCs w:val="32"/>
        </w:rPr>
        <w:t>大队、</w:t>
      </w:r>
      <w:r>
        <w:rPr>
          <w:rFonts w:hint="eastAsia" w:ascii="仿宋_GB2312" w:eastAsia="仿宋_GB2312"/>
          <w:sz w:val="32"/>
          <w:szCs w:val="32"/>
          <w:lang w:val="en-US" w:eastAsia="zh-CN"/>
        </w:rPr>
        <w:t>社区建设和物业监督管理办公室</w:t>
      </w:r>
      <w:r>
        <w:rPr>
          <w:rFonts w:ascii="仿宋_GB2312" w:eastAsia="仿宋_GB2312"/>
          <w:sz w:val="32"/>
          <w:szCs w:val="32"/>
        </w:rPr>
        <w:t>、</w:t>
      </w:r>
      <w:r>
        <w:rPr>
          <w:rFonts w:hint="eastAsia" w:ascii="仿宋_GB2312" w:eastAsia="仿宋_GB2312"/>
          <w:sz w:val="32"/>
          <w:szCs w:val="32"/>
          <w:lang w:val="en-US" w:eastAsia="zh-CN"/>
        </w:rPr>
        <w:t>社会治安综合治理中心、综合文化服务中心、供电服务中心、燃气企业等</w:t>
      </w:r>
      <w:r>
        <w:rPr>
          <w:rFonts w:hint="eastAsia" w:ascii="仿宋_GB2312" w:eastAsia="仿宋_GB2312"/>
          <w:sz w:val="32"/>
          <w:szCs w:val="32"/>
        </w:rPr>
        <w:t>单位组成的</w:t>
      </w:r>
      <w:r>
        <w:rPr>
          <w:rFonts w:hint="eastAsia" w:ascii="仿宋_GB2312" w:eastAsia="仿宋_GB2312"/>
          <w:sz w:val="32"/>
          <w:szCs w:val="32"/>
          <w:lang w:val="en-US" w:eastAsia="zh-CN"/>
        </w:rPr>
        <w:t>巴国俊住宅</w:t>
      </w:r>
      <w:r>
        <w:rPr>
          <w:rFonts w:hint="eastAsia" w:ascii="仿宋_GB2312" w:eastAsia="仿宋_GB2312"/>
          <w:sz w:val="32"/>
          <w:szCs w:val="32"/>
        </w:rPr>
        <w:t>“</w:t>
      </w:r>
      <w:r>
        <w:rPr>
          <w:rFonts w:hint="eastAsia" w:ascii="仿宋_GB2312" w:eastAsia="仿宋_GB2312"/>
          <w:sz w:val="32"/>
          <w:szCs w:val="32"/>
          <w:lang w:val="en-US" w:eastAsia="zh-CN"/>
        </w:rPr>
        <w:t>4</w:t>
      </w:r>
      <w:r>
        <w:rPr>
          <w:rFonts w:hint="eastAsia" w:ascii="仿宋_GB2312" w:eastAsia="仿宋_GB2312"/>
          <w:sz w:val="32"/>
          <w:szCs w:val="32"/>
        </w:rPr>
        <w:t>.</w:t>
      </w:r>
      <w:r>
        <w:rPr>
          <w:rFonts w:hint="eastAsia" w:ascii="仿宋_GB2312" w:eastAsia="仿宋_GB2312"/>
          <w:sz w:val="32"/>
          <w:szCs w:val="32"/>
          <w:lang w:val="en-US" w:eastAsia="zh-CN"/>
        </w:rPr>
        <w:t>15</w:t>
      </w:r>
      <w:r>
        <w:rPr>
          <w:rFonts w:hint="eastAsia" w:ascii="仿宋_GB2312" w:eastAsia="仿宋_GB2312"/>
          <w:sz w:val="32"/>
          <w:szCs w:val="32"/>
        </w:rPr>
        <w:t>”火灾调查组（以下简称火灾调查组），对此起火灾展开全面调查。</w:t>
      </w:r>
    </w:p>
    <w:p w14:paraId="78D1AC43">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按照“四不放过”和“科学严谨、依法依规、实事求是、注重实效”的原则，火灾调查组通过现场勘验、查阅资料、调查取证，查明了火灾发生的经过、原因、人员伤亡和直接经济损失等情况，认定了火灾性质和责任，并针对火灾原因及暴露出的问题，提出了防范措施，现将有关情况报告如下：</w:t>
      </w:r>
    </w:p>
    <w:p w14:paraId="3D091B10">
      <w:pPr>
        <w:spacing w:line="560" w:lineRule="exact"/>
        <w:ind w:firstLine="640" w:firstLineChars="200"/>
        <w:rPr>
          <w:rFonts w:hint="eastAsia" w:ascii="黑体" w:eastAsia="黑体"/>
          <w:sz w:val="32"/>
          <w:szCs w:val="32"/>
        </w:rPr>
      </w:pPr>
      <w:r>
        <w:rPr>
          <w:rFonts w:hint="eastAsia" w:ascii="黑体" w:eastAsia="黑体"/>
          <w:sz w:val="32"/>
          <w:szCs w:val="32"/>
        </w:rPr>
        <w:t>一、起火场所基本情况</w:t>
      </w:r>
    </w:p>
    <w:p w14:paraId="0E78A7E7">
      <w:pPr>
        <w:spacing w:line="560" w:lineRule="exact"/>
        <w:ind w:firstLine="640" w:firstLineChars="200"/>
        <w:rPr>
          <w:rFonts w:hint="eastAsia" w:eastAsia="仿宋_GB2312" w:cs="仿宋_GB2312"/>
          <w:sz w:val="32"/>
          <w:szCs w:val="32"/>
        </w:rPr>
      </w:pPr>
      <w:bookmarkStart w:id="0" w:name="_Toc5639049"/>
      <w:r>
        <w:rPr>
          <w:rFonts w:hint="eastAsia" w:ascii="仿宋_GB2312" w:hAnsi="Times New Roman" w:eastAsia="仿宋_GB2312" w:cs="Times New Roman"/>
          <w:sz w:val="32"/>
          <w:szCs w:val="32"/>
        </w:rPr>
        <w:t>此亡人火灾发生场所位于</w:t>
      </w:r>
      <w:r>
        <w:rPr>
          <w:rFonts w:hint="eastAsia" w:ascii="仿宋_GB2312" w:hAnsi="Times New Roman" w:eastAsia="仿宋_GB2312" w:cs="Times New Roman"/>
          <w:sz w:val="32"/>
          <w:szCs w:val="32"/>
          <w:lang w:eastAsia="zh-CN"/>
        </w:rPr>
        <w:t>保定市白沟新城阳光逸景豪庭小区</w:t>
      </w:r>
      <w:r>
        <w:rPr>
          <w:rFonts w:hint="eastAsia" w:ascii="仿宋_GB2312" w:hAnsi="Times New Roman" w:eastAsia="仿宋_GB2312" w:cs="Times New Roman"/>
          <w:sz w:val="32"/>
          <w:szCs w:val="32"/>
          <w:lang w:val="en-US" w:eastAsia="zh-CN"/>
        </w:rPr>
        <w:t>4单元1901室巴国俊住宅</w:t>
      </w:r>
      <w:r>
        <w:rPr>
          <w:rFonts w:hint="eastAsia" w:ascii="仿宋_GB2312" w:hAnsi="Times New Roman" w:eastAsia="仿宋_GB2312" w:cs="Times New Roman"/>
          <w:sz w:val="32"/>
          <w:szCs w:val="32"/>
        </w:rPr>
        <w:t>。</w:t>
      </w:r>
      <w:r>
        <w:rPr>
          <w:rFonts w:hint="eastAsia" w:ascii="仿宋_GB2312" w:hAnsi="Times New Roman" w:eastAsia="仿宋_GB2312" w:cs="Times New Roman"/>
          <w:sz w:val="32"/>
          <w:szCs w:val="32"/>
          <w:lang w:eastAsia="zh-CN"/>
        </w:rPr>
        <w:t>白沟新城阳光逸景豪庭小区北侧为津保路，南侧为帽子市场，东侧为道路，西侧为民房建筑。</w:t>
      </w:r>
      <w:bookmarkEnd w:id="0"/>
      <w:r>
        <w:rPr>
          <w:rFonts w:hint="eastAsia" w:ascii="仿宋_GB2312" w:hAnsi="Times New Roman" w:eastAsia="仿宋_GB2312" w:cs="Times New Roman"/>
          <w:sz w:val="32"/>
          <w:szCs w:val="32"/>
          <w:lang w:eastAsia="zh-CN"/>
        </w:rPr>
        <w:t>该小区建筑结构为钢砼结构，共</w:t>
      </w:r>
      <w:r>
        <w:rPr>
          <w:rFonts w:hint="eastAsia" w:ascii="仿宋_GB2312" w:hAnsi="Times New Roman" w:eastAsia="仿宋_GB2312" w:cs="Times New Roman"/>
          <w:sz w:val="32"/>
          <w:szCs w:val="32"/>
          <w:lang w:val="en-US" w:eastAsia="zh-CN"/>
        </w:rPr>
        <w:t>1栋楼5个单元，1-3层为商业部分，4-25层为住宅部分。失火为4单元1901室巴国俊住宅，两梯两户，1901室巴国俊住宅为西户，1902室为东户。起火部位为巴国俊住宅厨房内南侧燃气灶处，过火面积约90平方</w:t>
      </w:r>
      <w:r>
        <w:rPr>
          <w:rFonts w:hint="eastAsia" w:eastAsia="仿宋_GB2312" w:cs="仿宋_GB2312"/>
          <w:sz w:val="32"/>
          <w:szCs w:val="32"/>
        </w:rPr>
        <w:t>米。</w:t>
      </w:r>
    </w:p>
    <w:p w14:paraId="2CE3D7D3">
      <w:pPr>
        <w:spacing w:line="560" w:lineRule="exact"/>
        <w:ind w:firstLine="640" w:firstLineChars="200"/>
        <w:rPr>
          <w:rFonts w:hint="eastAsia" w:ascii="黑体" w:eastAsia="黑体"/>
          <w:sz w:val="32"/>
          <w:szCs w:val="32"/>
        </w:rPr>
      </w:pPr>
      <w:r>
        <w:rPr>
          <w:rFonts w:hint="eastAsia" w:ascii="黑体" w:eastAsia="黑体"/>
          <w:sz w:val="32"/>
          <w:szCs w:val="32"/>
        </w:rPr>
        <w:t>二、</w:t>
      </w:r>
      <w:bookmarkStart w:id="1" w:name="_Toc402181685"/>
      <w:bookmarkStart w:id="2" w:name="_Toc400550288"/>
      <w:r>
        <w:rPr>
          <w:rFonts w:hint="eastAsia" w:ascii="黑体" w:eastAsia="黑体"/>
          <w:sz w:val="32"/>
          <w:szCs w:val="32"/>
        </w:rPr>
        <w:t>火灾发生经过和灭火救援情况</w:t>
      </w:r>
      <w:bookmarkEnd w:id="1"/>
      <w:bookmarkEnd w:id="2"/>
    </w:p>
    <w:p w14:paraId="14E5776E">
      <w:pPr>
        <w:spacing w:line="560" w:lineRule="exact"/>
        <w:ind w:firstLine="640" w:firstLineChars="200"/>
        <w:rPr>
          <w:rFonts w:hint="eastAsia" w:ascii="仿宋_GB2312" w:hAnsi="宋体" w:eastAsia="仿宋_GB2312" w:cs="Times New Roman"/>
          <w:sz w:val="32"/>
          <w:szCs w:val="32"/>
        </w:rPr>
      </w:pPr>
      <w:r>
        <w:rPr>
          <w:rFonts w:hint="eastAsia" w:ascii="仿宋_GB2312" w:hAnsi="宋体" w:eastAsia="仿宋_GB2312" w:cs="Times New Roman"/>
          <w:sz w:val="32"/>
          <w:szCs w:val="32"/>
        </w:rPr>
        <w:t>2022年</w:t>
      </w:r>
      <w:r>
        <w:rPr>
          <w:rFonts w:hint="eastAsia" w:ascii="仿宋_GB2312" w:hAnsi="宋体" w:eastAsia="仿宋_GB2312" w:cs="Times New Roman"/>
          <w:sz w:val="32"/>
          <w:szCs w:val="32"/>
          <w:lang w:val="en-US" w:eastAsia="zh-CN"/>
        </w:rPr>
        <w:t>4</w:t>
      </w:r>
      <w:r>
        <w:rPr>
          <w:rFonts w:hint="eastAsia" w:ascii="仿宋_GB2312" w:hAnsi="宋体" w:eastAsia="仿宋_GB2312" w:cs="Times New Roman"/>
          <w:sz w:val="32"/>
          <w:szCs w:val="32"/>
        </w:rPr>
        <w:t>月</w:t>
      </w:r>
      <w:r>
        <w:rPr>
          <w:rFonts w:hint="eastAsia" w:ascii="仿宋_GB2312" w:hAnsi="宋体" w:eastAsia="仿宋_GB2312" w:cs="Times New Roman"/>
          <w:sz w:val="32"/>
          <w:szCs w:val="32"/>
          <w:lang w:val="en-US" w:eastAsia="zh-CN"/>
        </w:rPr>
        <w:t>15</w:t>
      </w:r>
      <w:r>
        <w:rPr>
          <w:rFonts w:hint="eastAsia" w:ascii="仿宋_GB2312" w:hAnsi="宋体" w:eastAsia="仿宋_GB2312" w:cs="Times New Roman"/>
          <w:sz w:val="32"/>
          <w:szCs w:val="32"/>
        </w:rPr>
        <w:t>日</w:t>
      </w:r>
      <w:r>
        <w:rPr>
          <w:rFonts w:hint="eastAsia" w:ascii="仿宋_GB2312" w:hAnsi="宋体" w:eastAsia="仿宋_GB2312" w:cs="Times New Roman"/>
          <w:sz w:val="32"/>
          <w:szCs w:val="32"/>
          <w:lang w:val="en-US" w:eastAsia="zh-CN"/>
        </w:rPr>
        <w:t>17</w:t>
      </w:r>
      <w:r>
        <w:rPr>
          <w:rFonts w:hint="eastAsia" w:ascii="仿宋_GB2312" w:hAnsi="宋体" w:eastAsia="仿宋_GB2312" w:cs="Times New Roman"/>
          <w:sz w:val="32"/>
          <w:szCs w:val="32"/>
        </w:rPr>
        <w:t>时</w:t>
      </w:r>
      <w:r>
        <w:rPr>
          <w:rFonts w:hint="eastAsia" w:ascii="仿宋_GB2312" w:hAnsi="宋体" w:eastAsia="仿宋_GB2312" w:cs="Times New Roman"/>
          <w:sz w:val="32"/>
          <w:szCs w:val="32"/>
          <w:lang w:val="en-US" w:eastAsia="zh-CN"/>
        </w:rPr>
        <w:t>50</w:t>
      </w:r>
      <w:r>
        <w:rPr>
          <w:rFonts w:hint="eastAsia" w:ascii="仿宋_GB2312" w:hAnsi="宋体" w:eastAsia="仿宋_GB2312" w:cs="Times New Roman"/>
          <w:sz w:val="32"/>
          <w:szCs w:val="32"/>
        </w:rPr>
        <w:t>分许，</w:t>
      </w:r>
      <w:r>
        <w:rPr>
          <w:rFonts w:hint="eastAsia" w:ascii="仿宋_GB2312" w:hAnsi="宋体" w:eastAsia="仿宋_GB2312" w:cs="Times New Roman"/>
          <w:sz w:val="32"/>
          <w:szCs w:val="32"/>
          <w:lang w:eastAsia="zh-CN"/>
        </w:rPr>
        <w:t>蔡广喜</w:t>
      </w:r>
      <w:r>
        <w:rPr>
          <w:rFonts w:hint="eastAsia" w:ascii="仿宋_GB2312" w:hAnsi="宋体" w:eastAsia="仿宋_GB2312" w:cs="Times New Roman"/>
          <w:sz w:val="32"/>
          <w:szCs w:val="32"/>
        </w:rPr>
        <w:t>（男，</w:t>
      </w:r>
      <w:r>
        <w:rPr>
          <w:rFonts w:hint="eastAsia" w:ascii="仿宋_GB2312" w:hAnsi="宋体" w:eastAsia="仿宋_GB2312" w:cs="Times New Roman"/>
          <w:sz w:val="32"/>
          <w:szCs w:val="32"/>
          <w:lang w:val="en-US" w:eastAsia="zh-CN"/>
        </w:rPr>
        <w:t>58</w:t>
      </w:r>
      <w:r>
        <w:rPr>
          <w:rFonts w:hint="eastAsia" w:ascii="仿宋_GB2312" w:hAnsi="宋体" w:eastAsia="仿宋_GB2312" w:cs="Times New Roman"/>
          <w:sz w:val="32"/>
          <w:szCs w:val="32"/>
        </w:rPr>
        <w:t>岁，居民身份证号码：</w:t>
      </w:r>
      <w:r>
        <w:rPr>
          <w:rFonts w:hint="eastAsia" w:ascii="仿宋_GB2312" w:hAnsi="宋体" w:eastAsia="仿宋_GB2312" w:cs="Times New Roman"/>
          <w:sz w:val="32"/>
          <w:szCs w:val="32"/>
          <w:lang w:val="en-US" w:eastAsia="zh-CN"/>
        </w:rPr>
        <w:t>21031919641022****</w:t>
      </w:r>
      <w:r>
        <w:rPr>
          <w:rFonts w:hint="eastAsia" w:ascii="仿宋_GB2312" w:hAnsi="宋体" w:eastAsia="仿宋_GB2312" w:cs="Times New Roman"/>
          <w:sz w:val="32"/>
          <w:szCs w:val="32"/>
        </w:rPr>
        <w:t>，户籍地为</w:t>
      </w:r>
      <w:r>
        <w:rPr>
          <w:rFonts w:hint="eastAsia" w:ascii="仿宋_GB2312" w:hAnsi="宋体" w:eastAsia="仿宋_GB2312" w:cs="Times New Roman"/>
          <w:sz w:val="32"/>
          <w:szCs w:val="32"/>
          <w:lang w:eastAsia="zh-CN"/>
        </w:rPr>
        <w:t>辽宁省海城市温香镇三家村后房身</w:t>
      </w:r>
      <w:r>
        <w:rPr>
          <w:rFonts w:hint="eastAsia" w:ascii="仿宋_GB2312" w:hAnsi="宋体" w:eastAsia="仿宋_GB2312" w:cs="Times New Roman"/>
          <w:sz w:val="32"/>
          <w:szCs w:val="32"/>
          <w:lang w:val="en-US" w:eastAsia="zh-CN"/>
        </w:rPr>
        <w:t>132号</w:t>
      </w:r>
      <w:r>
        <w:rPr>
          <w:rFonts w:hint="eastAsia" w:ascii="仿宋_GB2312" w:hAnsi="宋体" w:eastAsia="仿宋_GB2312" w:cs="Times New Roman"/>
          <w:sz w:val="32"/>
          <w:szCs w:val="32"/>
        </w:rPr>
        <w:t>）</w:t>
      </w:r>
      <w:r>
        <w:rPr>
          <w:rFonts w:hint="eastAsia" w:ascii="仿宋_GB2312" w:hAnsi="宋体" w:eastAsia="仿宋_GB2312" w:cs="Times New Roman"/>
          <w:sz w:val="32"/>
          <w:szCs w:val="32"/>
          <w:lang w:val="en-US" w:eastAsia="zh-CN"/>
        </w:rPr>
        <w:t>在白沟镇津保路南侧白三停车场院内待着，院内金鑫物流司机宋凯指着东面小区说楼上冒烟了</w:t>
      </w:r>
      <w:r>
        <w:rPr>
          <w:rFonts w:hint="eastAsia" w:ascii="仿宋_GB2312" w:hAnsi="宋体" w:eastAsia="仿宋_GB2312" w:cs="Times New Roman"/>
          <w:sz w:val="32"/>
          <w:szCs w:val="32"/>
          <w:lang w:eastAsia="zh-CN"/>
        </w:rPr>
        <w:t>，看到小区楼上北面窗户冒烟就用手机拨打了报警电话</w:t>
      </w:r>
      <w:r>
        <w:rPr>
          <w:rFonts w:hint="eastAsia" w:ascii="仿宋_GB2312" w:hAnsi="宋体" w:eastAsia="仿宋_GB2312" w:cs="Times New Roman"/>
          <w:sz w:val="32"/>
          <w:szCs w:val="32"/>
        </w:rPr>
        <w:t>。白沟新城消防救援站于4月15日17时50分接警，迅速调派三辆水罐消防车15名消防救援人员赶赴现场，大队级指挥员李霖、翟磊随警出动。出动的消防站车辆到场用时19分钟，行驶路程5.6公里，行驶途中遇到9个红绿灯。白沟新城消防救援站在出警途中联系报警人（过路人员）称不清楚有无被困人员。消防站到场后现场火势正处于猛烈燃烧阶段，指战员在确认断电后迅速展开扑救，主要控制火势不蔓延至周围邻居，而后分割围歼逐一扫清，19时45分基本扑灭余火。消防救援人员随后在现场仔细搜寻，4月15日20时05分在厨房间发现一名被困人员，将被困人员抬出后经120医护人员确认已无生命体征，20时10分现场救火力量被命令归</w:t>
      </w:r>
      <w:r>
        <w:rPr>
          <w:rFonts w:hint="eastAsia" w:ascii="仿宋_GB2312" w:hAnsi="宋体" w:eastAsia="仿宋_GB2312" w:cs="Times New Roman"/>
          <w:sz w:val="32"/>
          <w:szCs w:val="32"/>
          <w:lang w:val="en-US" w:eastAsia="zh-CN"/>
        </w:rPr>
        <w:t>队</w:t>
      </w:r>
      <w:r>
        <w:rPr>
          <w:rFonts w:hint="eastAsia" w:ascii="仿宋_GB2312" w:hAnsi="宋体" w:eastAsia="仿宋_GB2312" w:cs="Times New Roman"/>
          <w:sz w:val="32"/>
          <w:szCs w:val="32"/>
        </w:rPr>
        <w:t>。两名大队级指挥员和两名大队火调人员随即分头开展现场勘查和知情人笔录询问，被困人员（巴国俊）尸体在照相后和现场一并交由白沟新城</w:t>
      </w:r>
      <w:r>
        <w:rPr>
          <w:rFonts w:hint="eastAsia" w:ascii="仿宋_GB2312" w:hAnsi="宋体" w:eastAsia="仿宋_GB2312" w:cs="Times New Roman"/>
          <w:sz w:val="32"/>
          <w:szCs w:val="32"/>
          <w:lang w:val="en-US" w:eastAsia="zh-CN"/>
        </w:rPr>
        <w:t>公安</w:t>
      </w:r>
      <w:r>
        <w:rPr>
          <w:rFonts w:hint="eastAsia" w:ascii="仿宋_GB2312" w:hAnsi="宋体" w:eastAsia="仿宋_GB2312" w:cs="Times New Roman"/>
          <w:sz w:val="32"/>
          <w:szCs w:val="32"/>
        </w:rPr>
        <w:t>分局进行看护。</w:t>
      </w:r>
    </w:p>
    <w:p w14:paraId="4DE1FF3E">
      <w:pPr>
        <w:spacing w:line="560" w:lineRule="exact"/>
        <w:ind w:firstLine="640" w:firstLineChars="200"/>
        <w:rPr>
          <w:rFonts w:hint="eastAsia" w:ascii="黑体" w:eastAsia="黑体"/>
          <w:sz w:val="32"/>
          <w:szCs w:val="32"/>
        </w:rPr>
      </w:pPr>
      <w:r>
        <w:rPr>
          <w:rFonts w:hint="eastAsia" w:ascii="黑体" w:eastAsia="黑体"/>
          <w:sz w:val="32"/>
          <w:szCs w:val="32"/>
        </w:rPr>
        <w:t>三、火灾原因和性质</w:t>
      </w:r>
    </w:p>
    <w:p w14:paraId="304BAC35">
      <w:pPr>
        <w:spacing w:line="560" w:lineRule="exact"/>
        <w:ind w:firstLine="643" w:firstLineChars="200"/>
        <w:rPr>
          <w:rFonts w:hint="eastAsia" w:ascii="楷体_GB2312" w:eastAsia="楷体_GB2312"/>
          <w:b/>
          <w:sz w:val="32"/>
          <w:szCs w:val="32"/>
        </w:rPr>
      </w:pPr>
      <w:r>
        <w:rPr>
          <w:rFonts w:hint="eastAsia" w:ascii="楷体_GB2312" w:eastAsia="楷体_GB2312"/>
          <w:b/>
          <w:sz w:val="32"/>
          <w:szCs w:val="32"/>
        </w:rPr>
        <w:t>（一）直接原因</w:t>
      </w:r>
    </w:p>
    <w:p w14:paraId="521F71EA">
      <w:pPr>
        <w:spacing w:line="560" w:lineRule="exact"/>
        <w:ind w:firstLine="640" w:firstLineChars="200"/>
        <w:rPr>
          <w:rFonts w:hint="eastAsia" w:ascii="仿宋_GB2312" w:hAnsi="宋体" w:eastAsia="仿宋_GB2312"/>
          <w:sz w:val="32"/>
          <w:szCs w:val="32"/>
        </w:rPr>
      </w:pPr>
      <w:r>
        <w:rPr>
          <w:rFonts w:hint="eastAsia" w:ascii="仿宋_GB2312" w:hAnsi="宋体" w:eastAsia="仿宋_GB2312"/>
          <w:sz w:val="32"/>
          <w:szCs w:val="32"/>
        </w:rPr>
        <w:t>经现场</w:t>
      </w:r>
      <w:r>
        <w:rPr>
          <w:rFonts w:ascii="仿宋_GB2312" w:hAnsi="宋体" w:eastAsia="仿宋_GB2312"/>
          <w:sz w:val="32"/>
          <w:szCs w:val="32"/>
        </w:rPr>
        <w:t>勘察发</w:t>
      </w:r>
      <w:r>
        <w:rPr>
          <w:rFonts w:hint="eastAsia" w:ascii="仿宋_GB2312" w:hAnsi="宋体" w:eastAsia="仿宋_GB2312" w:cs="Times New Roman"/>
          <w:sz w:val="32"/>
          <w:szCs w:val="32"/>
        </w:rPr>
        <w:t>现，</w:t>
      </w:r>
      <w:r>
        <w:rPr>
          <w:rFonts w:hint="eastAsia" w:ascii="仿宋_GB2312" w:hAnsi="宋体" w:eastAsia="仿宋_GB2312" w:cs="Times New Roman"/>
          <w:sz w:val="32"/>
          <w:szCs w:val="32"/>
          <w:lang w:eastAsia="zh-CN"/>
        </w:rPr>
        <w:t>对厨房内炒锅进行专项勘验，可见大量碳化物附着在炒锅内；对燃气灶灶眼进行专项勘验，经现场通气，在未动燃气灶点火开关的情况下，北侧灶眼能被点燃。</w:t>
      </w:r>
      <w:r>
        <w:rPr>
          <w:rFonts w:hint="eastAsia" w:ascii="仿宋_GB2312" w:hAnsi="宋体" w:eastAsia="仿宋_GB2312" w:cs="Times New Roman"/>
          <w:sz w:val="32"/>
          <w:szCs w:val="32"/>
          <w:lang w:val="en-US" w:eastAsia="zh-CN"/>
        </w:rPr>
        <w:t>厨房用火不慎引燃周围可燃物蔓延成灾</w:t>
      </w:r>
      <w:r>
        <w:rPr>
          <w:rFonts w:hint="eastAsia" w:ascii="仿宋_GB2312" w:hAnsi="宋体" w:eastAsia="仿宋_GB2312"/>
          <w:sz w:val="32"/>
          <w:szCs w:val="32"/>
        </w:rPr>
        <w:t>是引发火灾的直接原因</w:t>
      </w:r>
      <w:r>
        <w:rPr>
          <w:rFonts w:hint="eastAsia" w:ascii="仿宋_GB2312" w:hAnsi="宋体" w:eastAsia="仿宋_GB2312"/>
          <w:sz w:val="32"/>
          <w:szCs w:val="32"/>
          <w:lang w:eastAsia="zh-CN"/>
        </w:rPr>
        <w:t>。</w:t>
      </w:r>
      <w:r>
        <w:rPr>
          <w:rFonts w:hint="eastAsia" w:ascii="仿宋_GB2312" w:hAnsi="宋体" w:eastAsia="仿宋_GB2312"/>
          <w:sz w:val="32"/>
          <w:szCs w:val="32"/>
        </w:rPr>
        <w:t>火灾发生后，引燃了紧邻起火</w:t>
      </w:r>
      <w:r>
        <w:rPr>
          <w:rFonts w:hint="eastAsia" w:ascii="仿宋_GB2312" w:hAnsi="宋体" w:eastAsia="仿宋_GB2312"/>
          <w:sz w:val="32"/>
          <w:szCs w:val="32"/>
          <w:lang w:val="en-US" w:eastAsia="zh-CN"/>
        </w:rPr>
        <w:t>部位</w:t>
      </w:r>
      <w:r>
        <w:rPr>
          <w:rFonts w:hint="eastAsia" w:ascii="仿宋_GB2312" w:hAnsi="宋体" w:eastAsia="仿宋_GB2312"/>
          <w:sz w:val="32"/>
          <w:szCs w:val="32"/>
        </w:rPr>
        <w:t>周围的</w:t>
      </w:r>
      <w:r>
        <w:rPr>
          <w:rFonts w:hint="eastAsia" w:ascii="仿宋_GB2312" w:hAnsi="宋体" w:eastAsia="仿宋_GB2312"/>
          <w:sz w:val="32"/>
          <w:szCs w:val="32"/>
          <w:lang w:val="en-US" w:eastAsia="zh-CN"/>
        </w:rPr>
        <w:t>可燃物</w:t>
      </w:r>
      <w:r>
        <w:rPr>
          <w:rFonts w:hint="eastAsia" w:ascii="仿宋_GB2312" w:hAnsi="宋体" w:eastAsia="仿宋_GB2312"/>
          <w:sz w:val="32"/>
          <w:szCs w:val="32"/>
        </w:rPr>
        <w:t>，火势迅速蔓延，火灾发生</w:t>
      </w:r>
      <w:r>
        <w:rPr>
          <w:rFonts w:hint="eastAsia" w:ascii="仿宋_GB2312" w:hAnsi="宋体" w:eastAsia="仿宋_GB2312" w:cs="Times New Roman"/>
          <w:sz w:val="32"/>
          <w:szCs w:val="32"/>
        </w:rPr>
        <w:t>时，仅有死者1人在</w:t>
      </w:r>
      <w:r>
        <w:rPr>
          <w:rFonts w:hint="eastAsia" w:ascii="仿宋_GB2312" w:hAnsi="宋体" w:eastAsia="仿宋_GB2312" w:cs="Times New Roman"/>
          <w:sz w:val="32"/>
          <w:szCs w:val="32"/>
          <w:lang w:eastAsia="zh-CN"/>
        </w:rPr>
        <w:t>室</w:t>
      </w:r>
      <w:r>
        <w:rPr>
          <w:rFonts w:hint="eastAsia" w:ascii="仿宋_GB2312" w:hAnsi="宋体" w:eastAsia="仿宋_GB2312" w:cs="Times New Roman"/>
          <w:sz w:val="32"/>
          <w:szCs w:val="32"/>
        </w:rPr>
        <w:t>内，且</w:t>
      </w:r>
      <w:r>
        <w:rPr>
          <w:rFonts w:hint="eastAsia" w:ascii="仿宋_GB2312" w:hAnsi="宋体" w:eastAsia="仿宋_GB2312" w:cs="Times New Roman"/>
          <w:sz w:val="32"/>
          <w:szCs w:val="32"/>
          <w:lang w:eastAsia="zh-CN"/>
        </w:rPr>
        <w:t>存在扑救火灾自救行为的可能性</w:t>
      </w:r>
      <w:r>
        <w:rPr>
          <w:rFonts w:hint="eastAsia" w:ascii="仿宋_GB2312" w:hAnsi="宋体" w:eastAsia="仿宋_GB2312" w:cs="Times New Roman"/>
          <w:sz w:val="32"/>
          <w:szCs w:val="32"/>
        </w:rPr>
        <w:t>，不能及时疏散逃生和自救</w:t>
      </w:r>
      <w:r>
        <w:rPr>
          <w:rFonts w:hint="eastAsia" w:ascii="仿宋_GB2312" w:hAnsi="宋体" w:eastAsia="仿宋_GB2312" w:cs="Times New Roman"/>
          <w:sz w:val="32"/>
          <w:szCs w:val="32"/>
          <w:lang w:eastAsia="zh-CN"/>
        </w:rPr>
        <w:t>，</w:t>
      </w:r>
      <w:r>
        <w:rPr>
          <w:rFonts w:hint="eastAsia" w:ascii="仿宋_GB2312" w:hAnsi="宋体" w:eastAsia="仿宋_GB2312" w:cs="Times New Roman"/>
          <w:sz w:val="32"/>
          <w:szCs w:val="32"/>
        </w:rPr>
        <w:t>造成了人</w:t>
      </w:r>
      <w:r>
        <w:rPr>
          <w:rFonts w:hint="eastAsia" w:ascii="仿宋_GB2312" w:hAnsi="宋体" w:eastAsia="仿宋_GB2312"/>
          <w:sz w:val="32"/>
          <w:szCs w:val="32"/>
        </w:rPr>
        <w:t>员死亡。</w:t>
      </w:r>
    </w:p>
    <w:p w14:paraId="19B37C42">
      <w:pPr>
        <w:spacing w:line="560" w:lineRule="exact"/>
        <w:ind w:firstLine="643" w:firstLineChars="200"/>
        <w:rPr>
          <w:rFonts w:hint="eastAsia" w:ascii="楷体_GB2312" w:eastAsia="楷体_GB2312"/>
          <w:b/>
          <w:sz w:val="32"/>
          <w:szCs w:val="32"/>
        </w:rPr>
      </w:pPr>
      <w:r>
        <w:rPr>
          <w:rFonts w:hint="eastAsia" w:ascii="楷体_GB2312" w:eastAsia="楷体_GB2312"/>
          <w:b/>
          <w:sz w:val="32"/>
          <w:szCs w:val="32"/>
        </w:rPr>
        <w:t>（二）间接原因</w:t>
      </w:r>
    </w:p>
    <w:p w14:paraId="7F65CEA8">
      <w:pPr>
        <w:spacing w:line="560" w:lineRule="exact"/>
        <w:ind w:firstLine="640" w:firstLineChars="200"/>
        <w:rPr>
          <w:rFonts w:hint="default" w:ascii="仿宋_GB2312" w:hAnsi="宋体" w:eastAsia="仿宋_GB2312"/>
          <w:sz w:val="32"/>
          <w:szCs w:val="32"/>
          <w:lang w:val="en-US" w:eastAsia="zh-CN"/>
        </w:rPr>
      </w:pPr>
      <w:r>
        <w:rPr>
          <w:rFonts w:hint="eastAsia" w:ascii="仿宋_GB2312" w:hAnsi="宋体" w:eastAsia="仿宋_GB2312"/>
          <w:sz w:val="32"/>
          <w:szCs w:val="32"/>
          <w:lang w:val="en-US" w:eastAsia="zh-CN"/>
        </w:rPr>
        <w:t>1、</w:t>
      </w:r>
      <w:r>
        <w:rPr>
          <w:rFonts w:hint="eastAsia" w:ascii="仿宋_GB2312" w:hAnsi="宋体" w:eastAsia="仿宋_GB2312"/>
          <w:sz w:val="32"/>
          <w:szCs w:val="32"/>
        </w:rPr>
        <w:t>火灾发生</w:t>
      </w:r>
      <w:r>
        <w:rPr>
          <w:rFonts w:hint="eastAsia" w:ascii="仿宋_GB2312" w:hAnsi="宋体" w:eastAsia="仿宋_GB2312" w:cs="Times New Roman"/>
          <w:sz w:val="32"/>
          <w:szCs w:val="32"/>
        </w:rPr>
        <w:t>时，仅有死者</w:t>
      </w:r>
      <w:r>
        <w:rPr>
          <w:rFonts w:hint="eastAsia" w:ascii="仿宋_GB2312" w:hAnsi="宋体" w:eastAsia="仿宋_GB2312" w:cs="Times New Roman"/>
          <w:sz w:val="32"/>
          <w:szCs w:val="32"/>
          <w:lang w:eastAsia="zh-CN"/>
        </w:rPr>
        <w:t>（</w:t>
      </w:r>
      <w:r>
        <w:rPr>
          <w:rFonts w:hint="eastAsia" w:ascii="仿宋_GB2312" w:hAnsi="宋体" w:eastAsia="仿宋_GB2312" w:cs="Times New Roman"/>
          <w:sz w:val="32"/>
          <w:szCs w:val="32"/>
          <w:lang w:val="en-US" w:eastAsia="zh-CN"/>
        </w:rPr>
        <w:t>巴国俊</w:t>
      </w:r>
      <w:r>
        <w:rPr>
          <w:rFonts w:hint="eastAsia" w:ascii="仿宋_GB2312" w:hAnsi="宋体" w:eastAsia="仿宋_GB2312" w:cs="Times New Roman"/>
          <w:sz w:val="32"/>
          <w:szCs w:val="32"/>
          <w:lang w:eastAsia="zh-CN"/>
        </w:rPr>
        <w:t>）</w:t>
      </w:r>
      <w:r>
        <w:rPr>
          <w:rFonts w:hint="eastAsia" w:ascii="仿宋_GB2312" w:hAnsi="宋体" w:eastAsia="仿宋_GB2312" w:cs="Times New Roman"/>
          <w:sz w:val="32"/>
          <w:szCs w:val="32"/>
        </w:rPr>
        <w:t>1人在</w:t>
      </w:r>
      <w:r>
        <w:rPr>
          <w:rFonts w:hint="eastAsia" w:ascii="仿宋_GB2312" w:hAnsi="宋体" w:eastAsia="仿宋_GB2312" w:cs="Times New Roman"/>
          <w:sz w:val="32"/>
          <w:szCs w:val="32"/>
          <w:lang w:eastAsia="zh-CN"/>
        </w:rPr>
        <w:t>室</w:t>
      </w:r>
      <w:r>
        <w:rPr>
          <w:rFonts w:hint="eastAsia" w:ascii="仿宋_GB2312" w:hAnsi="宋体" w:eastAsia="仿宋_GB2312" w:cs="Times New Roman"/>
          <w:sz w:val="32"/>
          <w:szCs w:val="32"/>
        </w:rPr>
        <w:t>内，且</w:t>
      </w:r>
      <w:r>
        <w:rPr>
          <w:rFonts w:hint="eastAsia" w:ascii="仿宋_GB2312" w:hAnsi="宋体" w:eastAsia="仿宋_GB2312" w:cs="Times New Roman"/>
          <w:sz w:val="32"/>
          <w:szCs w:val="32"/>
          <w:lang w:eastAsia="zh-CN"/>
        </w:rPr>
        <w:t>存在扑救火灾自救行为的可能性</w:t>
      </w:r>
      <w:r>
        <w:rPr>
          <w:rFonts w:hint="eastAsia" w:ascii="仿宋_GB2312" w:hAnsi="宋体" w:eastAsia="仿宋_GB2312" w:cs="Times New Roman"/>
          <w:sz w:val="32"/>
          <w:szCs w:val="32"/>
        </w:rPr>
        <w:t>，不能及时疏散逃生和自救。</w:t>
      </w:r>
    </w:p>
    <w:p w14:paraId="4AFEEA08">
      <w:pPr>
        <w:spacing w:line="560" w:lineRule="exact"/>
        <w:ind w:firstLine="640" w:firstLineChars="200"/>
        <w:rPr>
          <w:rFonts w:hint="eastAsia" w:ascii="仿宋_GB2312" w:hAnsi="宋体" w:eastAsia="仿宋_GB2312"/>
          <w:sz w:val="32"/>
          <w:szCs w:val="32"/>
        </w:rPr>
      </w:pPr>
      <w:r>
        <w:rPr>
          <w:rFonts w:hint="eastAsia" w:ascii="仿宋_GB2312" w:hAnsi="宋体" w:eastAsia="仿宋_GB2312"/>
          <w:sz w:val="32"/>
          <w:szCs w:val="32"/>
          <w:lang w:val="en-US" w:eastAsia="zh-CN"/>
        </w:rPr>
        <w:t>2、</w:t>
      </w:r>
      <w:r>
        <w:rPr>
          <w:rFonts w:hint="eastAsia" w:ascii="仿宋_GB2312" w:hAnsi="宋体" w:eastAsia="仿宋_GB2312"/>
          <w:sz w:val="32"/>
          <w:szCs w:val="32"/>
        </w:rPr>
        <w:t>起火</w:t>
      </w:r>
      <w:r>
        <w:rPr>
          <w:rFonts w:hint="eastAsia" w:ascii="仿宋_GB2312" w:hAnsi="宋体" w:eastAsia="仿宋_GB2312"/>
          <w:sz w:val="32"/>
          <w:szCs w:val="32"/>
          <w:lang w:val="en-US" w:eastAsia="zh-CN"/>
        </w:rPr>
        <w:t>住宅房间</w:t>
      </w:r>
      <w:r>
        <w:rPr>
          <w:rFonts w:hint="eastAsia" w:ascii="仿宋_GB2312" w:hAnsi="宋体" w:eastAsia="仿宋_GB2312"/>
          <w:sz w:val="32"/>
          <w:szCs w:val="32"/>
        </w:rPr>
        <w:t>内可燃物多，火灾荷载大</w:t>
      </w:r>
      <w:r>
        <w:rPr>
          <w:rFonts w:hint="eastAsia" w:ascii="仿宋_GB2312" w:hAnsi="宋体" w:eastAsia="仿宋_GB2312"/>
          <w:sz w:val="32"/>
          <w:szCs w:val="32"/>
          <w:lang w:eastAsia="zh-CN"/>
        </w:rPr>
        <w:t>，</w:t>
      </w:r>
      <w:r>
        <w:rPr>
          <w:rFonts w:hint="eastAsia" w:ascii="仿宋_GB2312" w:hAnsi="宋体" w:eastAsia="仿宋_GB2312"/>
          <w:sz w:val="32"/>
          <w:szCs w:val="32"/>
          <w:lang w:val="en-US" w:eastAsia="zh-CN"/>
        </w:rPr>
        <w:t>火灾初期室内形成大量浓烟</w:t>
      </w:r>
      <w:r>
        <w:rPr>
          <w:rFonts w:hint="eastAsia" w:ascii="仿宋_GB2312" w:hAnsi="宋体" w:eastAsia="仿宋_GB2312"/>
          <w:sz w:val="32"/>
          <w:szCs w:val="32"/>
        </w:rPr>
        <w:t>。</w:t>
      </w:r>
    </w:p>
    <w:p w14:paraId="5A62C5D0">
      <w:pPr>
        <w:spacing w:line="560" w:lineRule="exact"/>
        <w:ind w:firstLine="643" w:firstLineChars="200"/>
        <w:rPr>
          <w:rFonts w:hint="eastAsia" w:ascii="楷体_GB2312" w:eastAsia="楷体_GB2312"/>
          <w:b/>
          <w:sz w:val="32"/>
          <w:szCs w:val="32"/>
        </w:rPr>
      </w:pPr>
      <w:r>
        <w:rPr>
          <w:rFonts w:hint="eastAsia" w:ascii="楷体_GB2312" w:eastAsia="楷体_GB2312"/>
          <w:b/>
          <w:sz w:val="32"/>
          <w:szCs w:val="32"/>
        </w:rPr>
        <w:t>（三）火灾性质</w:t>
      </w:r>
    </w:p>
    <w:p w14:paraId="0D6830FA">
      <w:pPr>
        <w:spacing w:line="560" w:lineRule="exact"/>
        <w:ind w:firstLine="640" w:firstLineChars="200"/>
        <w:rPr>
          <w:rFonts w:hint="eastAsia" w:ascii="仿宋_GB2312" w:hAnsi="宋体" w:eastAsia="仿宋_GB2312"/>
          <w:sz w:val="32"/>
          <w:szCs w:val="32"/>
        </w:rPr>
      </w:pPr>
      <w:r>
        <w:rPr>
          <w:rFonts w:hint="eastAsia" w:ascii="仿宋_GB2312" w:hAnsi="宋体" w:eastAsia="仿宋_GB2312"/>
          <w:sz w:val="32"/>
          <w:szCs w:val="32"/>
        </w:rPr>
        <w:t>该起火灾是由</w:t>
      </w:r>
      <w:r>
        <w:rPr>
          <w:rFonts w:hint="eastAsia" w:ascii="仿宋_GB2312" w:hAnsi="宋体" w:eastAsia="仿宋_GB2312"/>
          <w:sz w:val="32"/>
          <w:szCs w:val="32"/>
          <w:lang w:val="en-US" w:eastAsia="zh-CN"/>
        </w:rPr>
        <w:t>厨房用火</w:t>
      </w:r>
      <w:r>
        <w:rPr>
          <w:rFonts w:ascii="仿宋_GB2312" w:hAnsi="宋体" w:eastAsia="仿宋_GB2312"/>
          <w:sz w:val="32"/>
          <w:szCs w:val="32"/>
        </w:rPr>
        <w:t>不慎</w:t>
      </w:r>
      <w:r>
        <w:rPr>
          <w:rFonts w:hint="eastAsia" w:ascii="仿宋_GB2312" w:hAnsi="宋体" w:eastAsia="仿宋_GB2312"/>
          <w:sz w:val="32"/>
          <w:szCs w:val="32"/>
        </w:rPr>
        <w:t>引发的一起</w:t>
      </w:r>
      <w:r>
        <w:rPr>
          <w:rFonts w:hint="eastAsia" w:ascii="仿宋_GB2312" w:hAnsi="宋体" w:eastAsia="仿宋_GB2312"/>
          <w:sz w:val="32"/>
          <w:szCs w:val="32"/>
          <w:lang w:val="en-US" w:eastAsia="zh-CN"/>
        </w:rPr>
        <w:t>住宅一般</w:t>
      </w:r>
      <w:r>
        <w:rPr>
          <w:rFonts w:hint="eastAsia" w:ascii="仿宋_GB2312" w:hAnsi="宋体" w:eastAsia="仿宋_GB2312"/>
          <w:sz w:val="32"/>
          <w:szCs w:val="32"/>
        </w:rPr>
        <w:t>亡人火灾。</w:t>
      </w:r>
    </w:p>
    <w:p w14:paraId="02933246">
      <w:pPr>
        <w:spacing w:line="560" w:lineRule="exact"/>
        <w:ind w:firstLine="640" w:firstLineChars="200"/>
        <w:rPr>
          <w:rFonts w:hint="eastAsia" w:ascii="黑体" w:hAnsi="黑体" w:eastAsia="黑体"/>
          <w:sz w:val="32"/>
          <w:szCs w:val="32"/>
        </w:rPr>
      </w:pPr>
      <w:r>
        <w:rPr>
          <w:rFonts w:hint="eastAsia" w:ascii="黑体" w:hAnsi="黑体" w:eastAsia="黑体"/>
          <w:sz w:val="32"/>
          <w:szCs w:val="32"/>
        </w:rPr>
        <w:t>四、火灾暴露的问题</w:t>
      </w:r>
    </w:p>
    <w:p w14:paraId="4BD37164">
      <w:pPr>
        <w:spacing w:line="560" w:lineRule="exact"/>
        <w:ind w:firstLine="640" w:firstLineChars="200"/>
        <w:rPr>
          <w:rFonts w:hint="eastAsia" w:ascii="仿宋_GB2312" w:hAnsi="宋体" w:eastAsia="仿宋_GB2312" w:cs="Times New Roman"/>
          <w:sz w:val="32"/>
          <w:szCs w:val="32"/>
          <w:lang w:val="en-US" w:eastAsia="zh-CN"/>
        </w:rPr>
      </w:pPr>
      <w:r>
        <w:rPr>
          <w:rFonts w:hint="eastAsia" w:ascii="仿宋_GB2312" w:hAnsi="宋体" w:eastAsia="仿宋_GB2312" w:cs="Times New Roman"/>
          <w:sz w:val="32"/>
          <w:szCs w:val="32"/>
          <w:lang w:val="en-US" w:eastAsia="zh-CN"/>
        </w:rPr>
        <w:t>经调查，保定市白沟新城消防救援大队认真落实了遏制“小火亡人”预防火灾伤亡有关工作要求。大队提请保定白沟新城管理委员会召开消防安全工作部署会议，发布了《关于遏制“小火亡人”预防火灾伤亡五项措施的公告》。大队扎实开展指导派出所和消防教育培训等工作。火灾发生后，大队通过开展火灾形势分析、火灾事故案例通报等工作，督促派出所、基层网格组织强化相应工作举措，避免类似亡人火灾事故再次发生。</w:t>
      </w:r>
    </w:p>
    <w:p w14:paraId="0BD4B080">
      <w:pPr>
        <w:spacing w:line="560" w:lineRule="exact"/>
        <w:ind w:firstLine="640" w:firstLineChars="200"/>
        <w:rPr>
          <w:rFonts w:hint="eastAsia" w:ascii="仿宋_GB2312" w:hAnsi="宋体" w:eastAsia="仿宋_GB2312" w:cs="Times New Roman"/>
          <w:sz w:val="32"/>
          <w:szCs w:val="32"/>
          <w:lang w:val="en-US" w:eastAsia="zh-CN"/>
        </w:rPr>
      </w:pPr>
      <w:r>
        <w:rPr>
          <w:rFonts w:hint="eastAsia" w:ascii="仿宋_GB2312" w:hAnsi="宋体" w:eastAsia="仿宋_GB2312" w:cs="Times New Roman"/>
          <w:sz w:val="32"/>
          <w:szCs w:val="32"/>
          <w:lang w:val="en-US" w:eastAsia="zh-CN"/>
        </w:rPr>
        <w:t>经调查走访，起火场所属社区建设和物业监督管理办公室管理。调查组调取了社区建设和物业监督管理办公室部分文件和台账资料，查看了社区建设和物业监督管理办公室会议记录。从记录来看，社区在每周的重点工作中就安全工作进行了专门安排部署，并与各物业签订了安全责任书，其中涉及消防安全工作相关内容。多次开会强调消防安全工作，并针对用火用电用气开展了检查，提醒居民住户注意消防安全；物业通过微信群、小区宣传栏经常性的对群众宣传安全知识。</w:t>
      </w:r>
    </w:p>
    <w:p w14:paraId="6CE3246B">
      <w:pPr>
        <w:spacing w:line="560" w:lineRule="exact"/>
        <w:ind w:firstLine="640" w:firstLineChars="200"/>
        <w:rPr>
          <w:rFonts w:hint="eastAsia" w:ascii="仿宋_GB2312" w:hAnsi="宋体" w:eastAsia="仿宋_GB2312" w:cs="Times New Roman"/>
          <w:sz w:val="32"/>
          <w:szCs w:val="32"/>
          <w:lang w:val="en-US" w:eastAsia="zh-CN"/>
        </w:rPr>
      </w:pPr>
      <w:r>
        <w:rPr>
          <w:rFonts w:hint="eastAsia" w:ascii="仿宋_GB2312" w:hAnsi="宋体" w:eastAsia="仿宋_GB2312" w:cs="Times New Roman"/>
          <w:sz w:val="32"/>
          <w:szCs w:val="32"/>
          <w:lang w:val="en-US" w:eastAsia="zh-CN"/>
        </w:rPr>
        <w:t>综合以上调查情况，调查组未发现相关单位或个人在该起火灾中存在明显过错和需要进行责任追究的情形。</w:t>
      </w:r>
    </w:p>
    <w:p w14:paraId="1DE46DCA">
      <w:pPr>
        <w:spacing w:line="560" w:lineRule="exact"/>
        <w:ind w:firstLine="640" w:firstLineChars="200"/>
        <w:rPr>
          <w:rFonts w:hint="eastAsia" w:ascii="黑体" w:hAnsi="黑体" w:eastAsia="黑体"/>
          <w:sz w:val="32"/>
          <w:szCs w:val="32"/>
        </w:rPr>
      </w:pPr>
      <w:r>
        <w:rPr>
          <w:rFonts w:hint="eastAsia" w:ascii="黑体" w:hAnsi="黑体" w:eastAsia="黑体"/>
          <w:sz w:val="32"/>
          <w:szCs w:val="32"/>
        </w:rPr>
        <w:t>五、有关火灾责任</w:t>
      </w:r>
    </w:p>
    <w:p w14:paraId="66674654">
      <w:pPr>
        <w:spacing w:line="560" w:lineRule="exact"/>
        <w:ind w:firstLine="643" w:firstLineChars="200"/>
        <w:rPr>
          <w:rFonts w:hint="eastAsia" w:ascii="楷体_GB2312" w:eastAsia="楷体_GB2312"/>
          <w:b/>
          <w:sz w:val="32"/>
          <w:szCs w:val="32"/>
        </w:rPr>
      </w:pPr>
      <w:r>
        <w:rPr>
          <w:rFonts w:hint="eastAsia" w:ascii="楷体_GB2312" w:eastAsia="楷体_GB2312"/>
          <w:b/>
          <w:sz w:val="32"/>
          <w:szCs w:val="32"/>
        </w:rPr>
        <w:t>（一）主要责任</w:t>
      </w:r>
    </w:p>
    <w:p w14:paraId="3B7BC0AA">
      <w:pPr>
        <w:spacing w:line="560" w:lineRule="exact"/>
        <w:ind w:firstLine="640" w:firstLineChars="200"/>
        <w:rPr>
          <w:rFonts w:hint="eastAsia" w:ascii="仿宋_GB2312" w:hAnsi="宋体" w:eastAsia="仿宋_GB2312"/>
          <w:sz w:val="32"/>
          <w:szCs w:val="32"/>
        </w:rPr>
      </w:pPr>
      <w:r>
        <w:rPr>
          <w:rFonts w:hint="eastAsia" w:ascii="仿宋_GB2312" w:hAnsi="宋体" w:eastAsia="仿宋_GB2312" w:cs="Times New Roman"/>
          <w:sz w:val="32"/>
          <w:szCs w:val="32"/>
          <w:lang w:val="en-US" w:eastAsia="zh-CN"/>
        </w:rPr>
        <w:t>厨房用火不慎引燃周围可燃物蔓延成灾</w:t>
      </w:r>
      <w:r>
        <w:rPr>
          <w:rFonts w:hint="eastAsia" w:ascii="仿宋_GB2312" w:hAnsi="宋体" w:eastAsia="仿宋_GB2312"/>
          <w:sz w:val="32"/>
          <w:szCs w:val="32"/>
        </w:rPr>
        <w:t>是造成人员伤亡的直接原因，应负主要责任，鉴于主要责任人</w:t>
      </w:r>
      <w:r>
        <w:rPr>
          <w:rFonts w:hint="eastAsia" w:ascii="仿宋_GB2312" w:hAnsi="宋体" w:eastAsia="仿宋_GB2312"/>
          <w:sz w:val="32"/>
          <w:szCs w:val="32"/>
          <w:lang w:val="en-US" w:eastAsia="zh-CN"/>
        </w:rPr>
        <w:t>巴国俊</w:t>
      </w:r>
      <w:r>
        <w:rPr>
          <w:rFonts w:hint="eastAsia" w:ascii="仿宋_GB2312" w:hAnsi="宋体" w:eastAsia="仿宋_GB2312"/>
          <w:sz w:val="32"/>
          <w:szCs w:val="32"/>
        </w:rPr>
        <w:t>已在火灾中死亡，不予追究其责任。</w:t>
      </w:r>
    </w:p>
    <w:p w14:paraId="589A0DC3">
      <w:pPr>
        <w:spacing w:line="560" w:lineRule="exact"/>
        <w:ind w:firstLine="643" w:firstLineChars="200"/>
        <w:rPr>
          <w:rFonts w:hint="eastAsia" w:ascii="楷体_GB2312" w:eastAsia="楷体_GB2312"/>
          <w:b/>
          <w:sz w:val="32"/>
          <w:szCs w:val="32"/>
        </w:rPr>
      </w:pPr>
      <w:r>
        <w:rPr>
          <w:rFonts w:hint="eastAsia" w:ascii="楷体_GB2312" w:eastAsia="楷体_GB2312"/>
          <w:b/>
          <w:sz w:val="32"/>
          <w:szCs w:val="32"/>
        </w:rPr>
        <w:t>（二）有关处理建议</w:t>
      </w:r>
    </w:p>
    <w:p w14:paraId="684C3E97">
      <w:pPr>
        <w:spacing w:line="560" w:lineRule="exact"/>
        <w:ind w:firstLine="640" w:firstLineChars="200"/>
        <w:rPr>
          <w:rFonts w:hint="eastAsia" w:ascii="仿宋_GB2312" w:hAnsi="宋体" w:eastAsia="仿宋_GB2312" w:cs="Times New Roman"/>
          <w:sz w:val="32"/>
          <w:szCs w:val="32"/>
        </w:rPr>
      </w:pPr>
      <w:r>
        <w:rPr>
          <w:rFonts w:hint="eastAsia" w:ascii="仿宋_GB2312" w:hAnsi="宋体" w:eastAsia="仿宋_GB2312" w:cs="Times New Roman"/>
          <w:sz w:val="32"/>
          <w:szCs w:val="32"/>
          <w:lang w:val="en-US" w:eastAsia="zh-CN"/>
        </w:rPr>
        <w:t>在调查中，</w:t>
      </w:r>
      <w:r>
        <w:rPr>
          <w:rFonts w:hint="eastAsia" w:ascii="仿宋_GB2312" w:hAnsi="宋体" w:eastAsia="仿宋_GB2312" w:cs="Times New Roman"/>
          <w:sz w:val="32"/>
          <w:szCs w:val="32"/>
        </w:rPr>
        <w:t>未发现消防安全违法行为，政府及相关行业部门也不存在明显过错和需要进行责任追究的情形，此次亡人火灾为</w:t>
      </w:r>
      <w:r>
        <w:rPr>
          <w:rFonts w:hint="eastAsia" w:ascii="仿宋_GB2312" w:hAnsi="宋体" w:eastAsia="仿宋_GB2312" w:cs="Times New Roman"/>
          <w:sz w:val="32"/>
          <w:szCs w:val="32"/>
          <w:lang w:val="en-US" w:eastAsia="zh-CN"/>
        </w:rPr>
        <w:t>厨房用火不慎引燃周围可燃物蔓延成灾</w:t>
      </w:r>
      <w:r>
        <w:rPr>
          <w:rFonts w:hint="eastAsia" w:ascii="仿宋_GB2312" w:hAnsi="宋体" w:eastAsia="仿宋_GB2312" w:cs="Times New Roman"/>
          <w:sz w:val="32"/>
          <w:szCs w:val="32"/>
        </w:rPr>
        <w:t>，</w:t>
      </w:r>
      <w:r>
        <w:rPr>
          <w:rFonts w:hint="eastAsia" w:ascii="仿宋_GB2312" w:hAnsi="宋体" w:eastAsia="仿宋_GB2312" w:cs="Times New Roman"/>
          <w:sz w:val="32"/>
          <w:szCs w:val="32"/>
          <w:lang w:val="en-US" w:eastAsia="zh-CN"/>
        </w:rPr>
        <w:t>巴国俊</w:t>
      </w:r>
      <w:r>
        <w:rPr>
          <w:rFonts w:hint="eastAsia" w:ascii="仿宋_GB2312" w:hAnsi="宋体" w:eastAsia="仿宋_GB2312" w:cs="Times New Roman"/>
          <w:sz w:val="32"/>
          <w:szCs w:val="32"/>
        </w:rPr>
        <w:t>本人为主要责任，因其在火灾中死亡，建议不予追究。</w:t>
      </w:r>
    </w:p>
    <w:p w14:paraId="50D93E57">
      <w:pPr>
        <w:spacing w:line="560" w:lineRule="exact"/>
        <w:ind w:firstLine="640" w:firstLineChars="200"/>
        <w:rPr>
          <w:rFonts w:hint="eastAsia" w:ascii="黑体" w:hAnsi="黑体" w:eastAsia="黑体"/>
          <w:sz w:val="32"/>
          <w:szCs w:val="32"/>
        </w:rPr>
      </w:pPr>
      <w:r>
        <w:rPr>
          <w:rFonts w:hint="eastAsia" w:ascii="黑体" w:hAnsi="黑体" w:eastAsia="黑体"/>
          <w:sz w:val="32"/>
          <w:szCs w:val="32"/>
        </w:rPr>
        <w:t>六、火灾防范措施建议</w:t>
      </w:r>
    </w:p>
    <w:p w14:paraId="07C2DCC9">
      <w:pPr>
        <w:spacing w:line="560" w:lineRule="exact"/>
        <w:ind w:firstLine="643" w:firstLineChars="200"/>
        <w:rPr>
          <w:rFonts w:hint="eastAsia" w:ascii="仿宋_GB2312" w:hAnsi="宋体" w:eastAsia="仿宋_GB2312"/>
          <w:sz w:val="32"/>
          <w:szCs w:val="32"/>
        </w:rPr>
      </w:pPr>
      <w:r>
        <w:rPr>
          <w:rFonts w:hint="eastAsia" w:ascii="楷体_GB2312" w:eastAsia="楷体_GB2312"/>
          <w:b/>
          <w:sz w:val="32"/>
          <w:szCs w:val="32"/>
        </w:rPr>
        <w:t>一是加强《国务院消防安全责任制实施办法》和《河北省消防安全责任制规定》的学习宣贯。</w:t>
      </w:r>
      <w:r>
        <w:rPr>
          <w:rFonts w:hint="eastAsia" w:ascii="仿宋_GB2312" w:hAnsi="宋体" w:eastAsia="仿宋_GB2312" w:cs="Times New Roman"/>
          <w:sz w:val="32"/>
          <w:szCs w:val="32"/>
          <w:lang w:val="en-US" w:eastAsia="zh-CN"/>
        </w:rPr>
        <w:t>保定白沟新城管理委员会</w:t>
      </w:r>
      <w:r>
        <w:rPr>
          <w:rFonts w:hint="eastAsia" w:ascii="仿宋_GB2312" w:hAnsi="宋体" w:eastAsia="仿宋_GB2312" w:cs="Times New Roman"/>
          <w:sz w:val="32"/>
          <w:szCs w:val="32"/>
        </w:rPr>
        <w:t>要通</w:t>
      </w:r>
      <w:r>
        <w:rPr>
          <w:rFonts w:hint="eastAsia" w:ascii="仿宋_GB2312" w:hAnsi="宋体" w:eastAsia="仿宋_GB2312"/>
          <w:sz w:val="32"/>
          <w:szCs w:val="32"/>
        </w:rPr>
        <w:t>过召开办公会的形式对国务院《消防安全责任制实施办法》和《河北省消防安全责任制规定》进行学习宣贯，督促镇政府及各行业部门进一步落实责任，强化责任考评、结果运用和责任追究，全面提升社会火灾防控水平。</w:t>
      </w:r>
    </w:p>
    <w:p w14:paraId="0D4F9BAD">
      <w:pPr>
        <w:spacing w:line="560" w:lineRule="exact"/>
        <w:ind w:firstLine="643" w:firstLineChars="200"/>
        <w:rPr>
          <w:rFonts w:hint="eastAsia" w:ascii="楷体_GB2312" w:eastAsia="楷体_GB2312"/>
          <w:b/>
          <w:sz w:val="32"/>
          <w:szCs w:val="32"/>
        </w:rPr>
      </w:pPr>
      <w:r>
        <w:rPr>
          <w:rFonts w:hint="eastAsia" w:ascii="楷体_GB2312" w:eastAsia="楷体_GB2312"/>
          <w:b/>
          <w:sz w:val="32"/>
          <w:szCs w:val="32"/>
        </w:rPr>
        <w:t>二是加强对消防工作的领导，明确监管职责。</w:t>
      </w:r>
      <w:r>
        <w:rPr>
          <w:rFonts w:hint="eastAsia" w:ascii="仿宋_GB2312" w:hAnsi="宋体" w:eastAsia="仿宋_GB2312"/>
          <w:sz w:val="32"/>
          <w:szCs w:val="32"/>
          <w:lang w:val="en-US" w:eastAsia="zh-CN"/>
        </w:rPr>
        <w:t>保定白沟新城管理委员会</w:t>
      </w:r>
      <w:r>
        <w:rPr>
          <w:rFonts w:hint="eastAsia" w:ascii="仿宋_GB2312" w:hAnsi="宋体" w:eastAsia="仿宋_GB2312"/>
          <w:sz w:val="32"/>
          <w:szCs w:val="32"/>
        </w:rPr>
        <w:t>要按照《中华人民共和国消防法》等法律法规要求，加强对消防工作的领导，切实落实消防工作责任制，督促各相关部门落实消防监管职责，将消防安全网格化管理工作落到实处。</w:t>
      </w:r>
      <w:r>
        <w:rPr>
          <w:rFonts w:hint="eastAsia" w:ascii="仿宋_GB2312" w:hAnsi="宋体" w:eastAsia="仿宋_GB2312"/>
          <w:sz w:val="32"/>
          <w:szCs w:val="32"/>
          <w:lang w:val="en-US" w:eastAsia="zh-CN"/>
        </w:rPr>
        <w:t>镇政府</w:t>
      </w:r>
      <w:r>
        <w:rPr>
          <w:rFonts w:hint="eastAsia" w:ascii="仿宋_GB2312" w:hAnsi="宋体" w:eastAsia="仿宋_GB2312"/>
          <w:sz w:val="32"/>
          <w:szCs w:val="32"/>
          <w:lang w:eastAsia="zh-CN"/>
        </w:rPr>
        <w:t>、</w:t>
      </w:r>
      <w:r>
        <w:rPr>
          <w:rFonts w:hint="eastAsia" w:ascii="仿宋_GB2312" w:hAnsi="宋体" w:eastAsia="仿宋_GB2312"/>
          <w:sz w:val="32"/>
          <w:szCs w:val="32"/>
        </w:rPr>
        <w:t>社区等单位要严格落实市</w:t>
      </w:r>
      <w:r>
        <w:rPr>
          <w:rFonts w:hint="eastAsia" w:ascii="仿宋_GB2312" w:hAnsi="宋体" w:eastAsia="仿宋_GB2312"/>
          <w:sz w:val="32"/>
          <w:szCs w:val="32"/>
          <w:lang w:val="en-US" w:eastAsia="zh-CN"/>
        </w:rPr>
        <w:t>政府</w:t>
      </w:r>
      <w:r>
        <w:rPr>
          <w:rFonts w:hint="eastAsia" w:ascii="仿宋_GB2312" w:hAnsi="宋体" w:eastAsia="仿宋_GB2312"/>
          <w:sz w:val="32"/>
          <w:szCs w:val="32"/>
        </w:rPr>
        <w:t>、</w:t>
      </w:r>
      <w:r>
        <w:rPr>
          <w:rFonts w:hint="eastAsia" w:ascii="仿宋_GB2312" w:hAnsi="宋体" w:eastAsia="仿宋_GB2312"/>
          <w:sz w:val="32"/>
          <w:szCs w:val="32"/>
          <w:lang w:val="en-US" w:eastAsia="zh-CN"/>
        </w:rPr>
        <w:t>管委会</w:t>
      </w:r>
      <w:r>
        <w:rPr>
          <w:rFonts w:hint="eastAsia" w:ascii="仿宋_GB2312" w:hAnsi="宋体" w:eastAsia="仿宋_GB2312"/>
          <w:sz w:val="32"/>
          <w:szCs w:val="32"/>
        </w:rPr>
        <w:t>有关消防安全工作部署，深刻吸取“</w:t>
      </w:r>
      <w:r>
        <w:rPr>
          <w:rFonts w:hint="eastAsia" w:ascii="仿宋_GB2312" w:hAnsi="宋体" w:eastAsia="仿宋_GB2312"/>
          <w:sz w:val="32"/>
          <w:szCs w:val="32"/>
          <w:lang w:val="en-US" w:eastAsia="zh-CN"/>
        </w:rPr>
        <w:t>4.15</w:t>
      </w:r>
      <w:r>
        <w:rPr>
          <w:rFonts w:hint="eastAsia" w:ascii="仿宋_GB2312" w:hAnsi="宋体" w:eastAsia="仿宋_GB2312"/>
          <w:sz w:val="32"/>
          <w:szCs w:val="32"/>
        </w:rPr>
        <w:t>”火灾教训，对辖区开展常态化消防安全隐患排查治理，严格落实消防安全网格化管理工作要求，切实履行消防安全“属地管理”监管职责。</w:t>
      </w:r>
    </w:p>
    <w:p w14:paraId="3DC11915">
      <w:pPr>
        <w:spacing w:line="560" w:lineRule="exact"/>
        <w:ind w:firstLine="643" w:firstLineChars="200"/>
        <w:rPr>
          <w:rFonts w:hint="eastAsia" w:ascii="仿宋_GB2312" w:hAnsi="宋体" w:eastAsia="仿宋_GB2312"/>
          <w:sz w:val="32"/>
          <w:szCs w:val="32"/>
        </w:rPr>
      </w:pPr>
      <w:r>
        <w:rPr>
          <w:rFonts w:hint="eastAsia" w:ascii="楷体_GB2312" w:eastAsia="楷体_GB2312"/>
          <w:b/>
          <w:sz w:val="32"/>
          <w:szCs w:val="32"/>
        </w:rPr>
        <w:t>三是采取有力措施坚决预防和遏制“小火亡人”事故的再次发生。</w:t>
      </w:r>
      <w:r>
        <w:rPr>
          <w:rFonts w:hint="eastAsia" w:ascii="仿宋_GB2312" w:hAnsi="宋体" w:eastAsia="仿宋_GB2312"/>
          <w:sz w:val="32"/>
          <w:szCs w:val="32"/>
          <w:lang w:val="en-US" w:eastAsia="zh-CN"/>
        </w:rPr>
        <w:t>保定白沟新城管理委员会</w:t>
      </w:r>
      <w:r>
        <w:rPr>
          <w:rFonts w:hint="eastAsia" w:ascii="仿宋_GB2312" w:hAnsi="宋体" w:eastAsia="仿宋_GB2312"/>
          <w:sz w:val="32"/>
          <w:szCs w:val="32"/>
        </w:rPr>
        <w:t>逐级明确预防“小火亡人”事故的责任人、管理人，健全基层消防管理组织，落实相关管理职责；要对失能独居、智障残障人员及赤贫家庭等重点人群逐社区进行摸排并建立</w:t>
      </w:r>
      <w:r>
        <w:rPr>
          <w:rFonts w:hint="eastAsia" w:ascii="仿宋_GB2312" w:hAnsi="宋体" w:eastAsia="仿宋_GB2312"/>
          <w:sz w:val="32"/>
          <w:szCs w:val="32"/>
          <w:lang w:eastAsia="zh-CN"/>
        </w:rPr>
        <w:t>台账</w:t>
      </w:r>
      <w:r>
        <w:rPr>
          <w:rFonts w:hint="eastAsia" w:ascii="仿宋_GB2312" w:hAnsi="宋体" w:eastAsia="仿宋_GB2312"/>
          <w:sz w:val="32"/>
          <w:szCs w:val="32"/>
        </w:rPr>
        <w:t>，安排专人“一对一”定期上门帮扶，排除火灾隐患；要安排专项资金，指导</w:t>
      </w:r>
      <w:r>
        <w:rPr>
          <w:rFonts w:hint="eastAsia" w:ascii="仿宋_GB2312" w:hAnsi="宋体" w:eastAsia="仿宋_GB2312"/>
          <w:sz w:val="32"/>
          <w:szCs w:val="32"/>
          <w:lang w:val="en-US" w:eastAsia="zh-CN"/>
        </w:rPr>
        <w:t>镇政府</w:t>
      </w:r>
      <w:r>
        <w:rPr>
          <w:rFonts w:hint="eastAsia" w:ascii="仿宋_GB2312" w:hAnsi="宋体" w:eastAsia="仿宋_GB2312"/>
          <w:sz w:val="32"/>
          <w:szCs w:val="32"/>
        </w:rPr>
        <w:t>积极推广安装独立式感烟探测报警器、简易喷淋等技防措施，提高火灾防范能力；要利用广泛刷制消防安全提示内容，社区广播定期播放消防安全知识等形式，提高群众消防安全意识。</w:t>
      </w:r>
    </w:p>
    <w:p w14:paraId="4EFE8F9F">
      <w:pPr>
        <w:wordWrap w:val="0"/>
        <w:spacing w:line="560" w:lineRule="exact"/>
        <w:ind w:firstLine="640" w:firstLineChars="200"/>
        <w:jc w:val="right"/>
        <w:rPr>
          <w:rFonts w:hint="eastAsia" w:ascii="仿宋_GB2312" w:eastAsia="仿宋_GB2312"/>
          <w:sz w:val="32"/>
          <w:szCs w:val="32"/>
          <w:lang w:val="en-US" w:eastAsia="zh-CN"/>
        </w:rPr>
      </w:pPr>
    </w:p>
    <w:p w14:paraId="260C197B">
      <w:pPr>
        <w:wordWrap w:val="0"/>
        <w:spacing w:line="560" w:lineRule="exact"/>
        <w:ind w:firstLine="640" w:firstLineChars="200"/>
        <w:jc w:val="right"/>
        <w:rPr>
          <w:rFonts w:hint="eastAsia" w:ascii="仿宋_GB2312" w:eastAsia="仿宋_GB2312"/>
          <w:sz w:val="32"/>
          <w:szCs w:val="32"/>
        </w:rPr>
      </w:pPr>
      <w:r>
        <w:rPr>
          <w:rFonts w:hint="eastAsia" w:ascii="仿宋_GB2312" w:eastAsia="仿宋_GB2312"/>
          <w:sz w:val="32"/>
          <w:szCs w:val="32"/>
          <w:lang w:val="en-US" w:eastAsia="zh-CN"/>
        </w:rPr>
        <w:t>巴国俊住宅“4.15”</w:t>
      </w:r>
      <w:r>
        <w:rPr>
          <w:rFonts w:hint="eastAsia" w:ascii="仿宋_GB2312" w:eastAsia="仿宋_GB2312"/>
          <w:sz w:val="32"/>
          <w:szCs w:val="32"/>
        </w:rPr>
        <w:t xml:space="preserve">火灾调查组  </w:t>
      </w:r>
    </w:p>
    <w:p w14:paraId="7331CFB6">
      <w:pPr>
        <w:wordWrap w:val="0"/>
        <w:spacing w:line="560" w:lineRule="exact"/>
        <w:ind w:firstLine="640" w:firstLineChars="200"/>
        <w:jc w:val="center"/>
        <w:rPr>
          <w:rFonts w:hint="eastAsia" w:ascii="仿宋_GB2312" w:eastAsia="仿宋_GB2312"/>
          <w:sz w:val="32"/>
          <w:szCs w:val="32"/>
        </w:rPr>
      </w:pPr>
      <w:r>
        <w:rPr>
          <w:rFonts w:hint="eastAsia" w:ascii="仿宋_GB2312" w:eastAsia="仿宋_GB2312"/>
          <w:sz w:val="32"/>
          <w:szCs w:val="32"/>
          <w:lang w:val="en-US" w:eastAsia="zh-CN"/>
        </w:rPr>
        <w:t xml:space="preserve">                 保定市白沟新城消防救援大队（代章）</w:t>
      </w:r>
      <w:r>
        <w:rPr>
          <w:rFonts w:hint="eastAsia" w:ascii="仿宋_GB2312" w:eastAsia="仿宋_GB2312"/>
          <w:sz w:val="32"/>
          <w:szCs w:val="32"/>
        </w:rPr>
        <w:t xml:space="preserve"> </w:t>
      </w:r>
    </w:p>
    <w:p w14:paraId="5AD235F9">
      <w:pPr>
        <w:wordWrap w:val="0"/>
        <w:spacing w:line="560" w:lineRule="exact"/>
        <w:ind w:firstLine="640" w:firstLineChars="200"/>
        <w:jc w:val="center"/>
        <w:rPr>
          <w:rFonts w:hint="eastAsia" w:ascii="仿宋_GB2312" w:eastAsia="仿宋_GB2312"/>
          <w:sz w:val="32"/>
          <w:szCs w:val="32"/>
        </w:rPr>
      </w:pPr>
      <w:r>
        <w:rPr>
          <w:rFonts w:hint="eastAsia" w:ascii="仿宋_GB2312" w:eastAsia="仿宋_GB2312"/>
          <w:sz w:val="32"/>
          <w:szCs w:val="32"/>
        </w:rPr>
        <w:t xml:space="preserve">  </w:t>
      </w:r>
      <w:r>
        <w:rPr>
          <w:rFonts w:hint="eastAsia" w:ascii="仿宋_GB2312" w:eastAsia="仿宋_GB2312"/>
          <w:sz w:val="32"/>
          <w:szCs w:val="32"/>
          <w:lang w:val="en-US" w:eastAsia="zh-CN"/>
        </w:rPr>
        <w:t xml:space="preserve">             </w:t>
      </w:r>
      <w:r>
        <w:rPr>
          <w:rFonts w:hint="eastAsia" w:ascii="仿宋_GB2312" w:eastAsia="仿宋_GB2312"/>
          <w:sz w:val="32"/>
          <w:szCs w:val="32"/>
        </w:rPr>
        <w:t>20</w:t>
      </w:r>
      <w:r>
        <w:rPr>
          <w:rFonts w:hint="eastAsia" w:ascii="仿宋_GB2312" w:eastAsia="仿宋_GB2312"/>
          <w:sz w:val="32"/>
          <w:szCs w:val="32"/>
          <w:lang w:val="en-US" w:eastAsia="zh-CN"/>
        </w:rPr>
        <w:t>22</w:t>
      </w:r>
      <w:r>
        <w:rPr>
          <w:rFonts w:hint="eastAsia" w:ascii="仿宋_GB2312" w:eastAsia="仿宋_GB2312"/>
          <w:sz w:val="32"/>
          <w:szCs w:val="32"/>
        </w:rPr>
        <w:t>年</w:t>
      </w:r>
      <w:r>
        <w:rPr>
          <w:rFonts w:hint="eastAsia" w:ascii="仿宋_GB2312" w:eastAsia="仿宋_GB2312"/>
          <w:sz w:val="32"/>
          <w:szCs w:val="32"/>
          <w:lang w:val="en-US" w:eastAsia="zh-CN"/>
        </w:rPr>
        <w:t>06</w:t>
      </w:r>
      <w:r>
        <w:rPr>
          <w:rFonts w:hint="eastAsia" w:ascii="仿宋_GB2312" w:eastAsia="仿宋_GB2312"/>
          <w:sz w:val="32"/>
          <w:szCs w:val="32"/>
        </w:rPr>
        <w:t>月</w:t>
      </w:r>
      <w:r>
        <w:rPr>
          <w:rFonts w:hint="eastAsia" w:ascii="仿宋_GB2312" w:eastAsia="仿宋_GB2312"/>
          <w:sz w:val="32"/>
          <w:szCs w:val="32"/>
          <w:lang w:val="en-US" w:eastAsia="zh-CN"/>
        </w:rPr>
        <w:t>06</w:t>
      </w:r>
      <w:r>
        <w:rPr>
          <w:rFonts w:hint="eastAsia" w:ascii="仿宋_GB2312" w:eastAsia="仿宋_GB2312"/>
          <w:sz w:val="32"/>
          <w:szCs w:val="32"/>
        </w:rPr>
        <w:t>日</w:t>
      </w:r>
    </w:p>
    <w:p w14:paraId="3B3CFAF9">
      <w:pPr>
        <w:wordWrap w:val="0"/>
        <w:spacing w:line="560" w:lineRule="exact"/>
        <w:ind w:firstLine="640" w:firstLineChars="200"/>
        <w:jc w:val="center"/>
        <w:rPr>
          <w:rFonts w:hint="eastAsia" w:ascii="仿宋_GB2312" w:eastAsia="仿宋_GB2312"/>
          <w:sz w:val="32"/>
          <w:szCs w:val="32"/>
        </w:rPr>
      </w:pPr>
    </w:p>
    <w:p w14:paraId="298865DE">
      <w:pPr>
        <w:pStyle w:val="2"/>
        <w:wordWrap/>
        <w:rPr>
          <w:rFonts w:hint="eastAsia"/>
        </w:rPr>
      </w:pPr>
    </w:p>
    <w:sectPr>
      <w:headerReference r:id="rId3" w:type="default"/>
      <w:footerReference r:id="rId4" w:type="default"/>
      <w:pgSz w:w="11906" w:h="16838"/>
      <w:pgMar w:top="2154" w:right="1531" w:bottom="1984" w:left="1531" w:header="0"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Wingdings 3"/>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国标仿宋">
    <w:panose1 w:val="02000500000000000000"/>
    <w:charset w:val="86"/>
    <w:family w:val="auto"/>
    <w:pitch w:val="default"/>
    <w:sig w:usb0="A00002BF" w:usb1="38C77CFA" w:usb2="00000016" w:usb3="00000000" w:csb0="00060007" w:csb1="00000000"/>
  </w:font>
  <w:font w:name="方正黑体_GBK">
    <w:panose1 w:val="02000000000000000000"/>
    <w:charset w:val="86"/>
    <w:family w:val="auto"/>
    <w:pitch w:val="default"/>
    <w:sig w:usb0="00000001" w:usb1="08000000" w:usb2="00000000" w:usb3="00000000" w:csb0="00040000" w:csb1="00000000"/>
  </w:font>
  <w:font w:name="Wingdings 3">
    <w:panose1 w:val="05040102010807070707"/>
    <w:charset w:val="00"/>
    <w:family w:val="auto"/>
    <w:pitch w:val="default"/>
    <w:sig w:usb0="00000000" w:usb1="00000000" w:usb2="00000000" w:usb3="00000000" w:csb0="80000000" w:csb1="00000000"/>
  </w:font>
  <w:font w:name="仿宋_GB2312">
    <w:altName w:val="方正仿宋_GBK"/>
    <w:panose1 w:val="02010609030101010101"/>
    <w:charset w:val="00"/>
    <w:family w:val="modern"/>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楷体_GB2312">
    <w:altName w:val="方正楷体_GBK"/>
    <w:panose1 w:val="02010609030101010101"/>
    <w:charset w:val="00"/>
    <w:family w:val="modern"/>
    <w:pitch w:val="default"/>
    <w:sig w:usb0="00000000" w:usb1="00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105C4D">
    <w:pPr>
      <w:pStyle w:val="6"/>
      <w:jc w:val="center"/>
    </w:pPr>
    <w:r>
      <w:fldChar w:fldCharType="begin"/>
    </w:r>
    <w:r>
      <w:instrText xml:space="preserve"> PAGE   \* MERGEFORMAT </w:instrText>
    </w:r>
    <w:r>
      <w:fldChar w:fldCharType="separate"/>
    </w:r>
    <w:r>
      <w:rPr>
        <w:lang w:val="zh-CN"/>
      </w:rPr>
      <w:t>6</w:t>
    </w:r>
    <w:r>
      <w:fldChar w:fldCharType="end"/>
    </w:r>
  </w:p>
  <w:p w14:paraId="6F60B0D5">
    <w:pPr>
      <w:pStyle w:val="6"/>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00DC3D">
    <w:pPr>
      <w:pStyle w:val="7"/>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FC91163"/>
    <w:multiLevelType w:val="multilevel"/>
    <w:tmpl w:val="1FC91163"/>
    <w:lvl w:ilvl="0" w:tentative="0">
      <w:start w:val="1"/>
      <w:numFmt w:val="decimal"/>
      <w:pStyle w:val="17"/>
      <w:suff w:val="nothing"/>
      <w:lvlText w:val="%1　"/>
      <w:lvlJc w:val="left"/>
      <w:pPr>
        <w:ind w:left="0" w:firstLine="0"/>
      </w:pPr>
      <w:rPr>
        <w:rFonts w:hint="eastAsia" w:ascii="黑体" w:hAnsi="Times New Roman" w:eastAsia="黑体"/>
        <w:b w:val="0"/>
        <w:i w:val="0"/>
        <w:sz w:val="21"/>
        <w:szCs w:val="21"/>
      </w:rPr>
    </w:lvl>
    <w:lvl w:ilvl="1" w:tentative="0">
      <w:start w:val="1"/>
      <w:numFmt w:val="decimal"/>
      <w:pStyle w:val="14"/>
      <w:suff w:val="nothing"/>
      <w:lvlText w:val="%1.%2　"/>
      <w:lvlJc w:val="left"/>
      <w:pPr>
        <w:ind w:left="525" w:firstLine="0"/>
      </w:pPr>
      <w:rPr>
        <w:rFonts w:hint="eastAsia" w:ascii="黑体" w:hAnsi="Times New Roman" w:eastAsia="黑体" w:cs="Times New Roman"/>
        <w:b w:val="0"/>
        <w:bCs w:val="0"/>
        <w:i w:val="0"/>
        <w:iCs w:val="0"/>
        <w:caps w:val="0"/>
        <w:strike w:val="0"/>
        <w:dstrike w:val="0"/>
        <w:outline w:val="0"/>
        <w:shadow w:val="0"/>
        <w:emboss w:val="0"/>
        <w:imprint w:val="0"/>
        <w:vanish w:val="0"/>
        <w:spacing w:val="0"/>
        <w:kern w:val="0"/>
        <w:position w:val="0"/>
        <w:sz w:val="21"/>
        <w:szCs w:val="21"/>
        <w:u w:val="none"/>
        <w:vertAlign w:val="baseline"/>
      </w:rPr>
    </w:lvl>
    <w:lvl w:ilvl="2" w:tentative="0">
      <w:start w:val="1"/>
      <w:numFmt w:val="decimal"/>
      <w:pStyle w:val="13"/>
      <w:suff w:val="nothing"/>
      <w:lvlText w:val="%1.%2.%3　"/>
      <w:lvlJc w:val="left"/>
      <w:pPr>
        <w:ind w:left="0" w:firstLine="0"/>
      </w:pPr>
      <w:rPr>
        <w:rFonts w:hint="eastAsia" w:ascii="黑体" w:hAnsi="Times New Roman" w:eastAsia="黑体"/>
        <w:b w:val="0"/>
        <w:i w:val="0"/>
        <w:sz w:val="21"/>
      </w:rPr>
    </w:lvl>
    <w:lvl w:ilvl="3" w:tentative="0">
      <w:start w:val="1"/>
      <w:numFmt w:val="decimal"/>
      <w:pStyle w:val="12"/>
      <w:suff w:val="nothing"/>
      <w:lvlText w:val="%1.%2.%3.%4　"/>
      <w:lvlJc w:val="left"/>
      <w:pPr>
        <w:ind w:left="0" w:firstLine="0"/>
      </w:pPr>
      <w:rPr>
        <w:rFonts w:hint="eastAsia" w:ascii="黑体" w:hAnsi="Times New Roman" w:eastAsia="黑体"/>
        <w:b w:val="0"/>
        <w:i w:val="0"/>
        <w:sz w:val="21"/>
      </w:rPr>
    </w:lvl>
    <w:lvl w:ilvl="4" w:tentative="0">
      <w:start w:val="1"/>
      <w:numFmt w:val="decimal"/>
      <w:pStyle w:val="11"/>
      <w:suff w:val="nothing"/>
      <w:lvlText w:val="%1.%2.%3.%4.%5　"/>
      <w:lvlJc w:val="left"/>
      <w:pPr>
        <w:ind w:left="0" w:firstLine="0"/>
      </w:pPr>
      <w:rPr>
        <w:rFonts w:hint="eastAsia" w:ascii="黑体" w:hAnsi="Times New Roman" w:eastAsia="黑体"/>
        <w:b w:val="0"/>
        <w:i w:val="0"/>
        <w:sz w:val="21"/>
      </w:rPr>
    </w:lvl>
    <w:lvl w:ilvl="5" w:tentative="0">
      <w:start w:val="1"/>
      <w:numFmt w:val="decimal"/>
      <w:pStyle w:val="16"/>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doNotBreakWrappedTables/>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ZjZGMyZDdlNDI0MTQwZWRlNTI5MjU2YzkwNGNkN2UifQ=="/>
  </w:docVars>
  <w:rsids>
    <w:rsidRoot w:val="00172A27"/>
    <w:rsid w:val="00000D4F"/>
    <w:rsid w:val="00005FFD"/>
    <w:rsid w:val="00006EE9"/>
    <w:rsid w:val="000074B1"/>
    <w:rsid w:val="00013AE9"/>
    <w:rsid w:val="000159BB"/>
    <w:rsid w:val="00016B31"/>
    <w:rsid w:val="000378CF"/>
    <w:rsid w:val="00041678"/>
    <w:rsid w:val="0004265F"/>
    <w:rsid w:val="0004322E"/>
    <w:rsid w:val="00047CAE"/>
    <w:rsid w:val="00052792"/>
    <w:rsid w:val="000530D0"/>
    <w:rsid w:val="00053A83"/>
    <w:rsid w:val="000574AD"/>
    <w:rsid w:val="0006417B"/>
    <w:rsid w:val="00064368"/>
    <w:rsid w:val="00065B82"/>
    <w:rsid w:val="00067F23"/>
    <w:rsid w:val="00071142"/>
    <w:rsid w:val="00076771"/>
    <w:rsid w:val="00077B50"/>
    <w:rsid w:val="00080C8F"/>
    <w:rsid w:val="00081004"/>
    <w:rsid w:val="000866F0"/>
    <w:rsid w:val="00091A72"/>
    <w:rsid w:val="0009629A"/>
    <w:rsid w:val="000A266B"/>
    <w:rsid w:val="000A3B3C"/>
    <w:rsid w:val="000A7197"/>
    <w:rsid w:val="000B2B4A"/>
    <w:rsid w:val="000B570F"/>
    <w:rsid w:val="000B5F9F"/>
    <w:rsid w:val="000B67BD"/>
    <w:rsid w:val="000B7225"/>
    <w:rsid w:val="000C29EC"/>
    <w:rsid w:val="000C4D6A"/>
    <w:rsid w:val="000D04E0"/>
    <w:rsid w:val="000D0CC0"/>
    <w:rsid w:val="000D1073"/>
    <w:rsid w:val="000D15E0"/>
    <w:rsid w:val="000D3035"/>
    <w:rsid w:val="000D3AE1"/>
    <w:rsid w:val="000D7862"/>
    <w:rsid w:val="000E24A2"/>
    <w:rsid w:val="000E4B76"/>
    <w:rsid w:val="000F013F"/>
    <w:rsid w:val="000F1B45"/>
    <w:rsid w:val="00100337"/>
    <w:rsid w:val="00103A48"/>
    <w:rsid w:val="001140E5"/>
    <w:rsid w:val="00114857"/>
    <w:rsid w:val="00116DF3"/>
    <w:rsid w:val="00122939"/>
    <w:rsid w:val="00126FE8"/>
    <w:rsid w:val="001303F4"/>
    <w:rsid w:val="00131B39"/>
    <w:rsid w:val="00140D43"/>
    <w:rsid w:val="00151FE1"/>
    <w:rsid w:val="0015418E"/>
    <w:rsid w:val="00171229"/>
    <w:rsid w:val="001732C8"/>
    <w:rsid w:val="001733CA"/>
    <w:rsid w:val="00175183"/>
    <w:rsid w:val="0017740A"/>
    <w:rsid w:val="00181214"/>
    <w:rsid w:val="00181368"/>
    <w:rsid w:val="001829FC"/>
    <w:rsid w:val="001866D4"/>
    <w:rsid w:val="001907F8"/>
    <w:rsid w:val="001914A5"/>
    <w:rsid w:val="00192956"/>
    <w:rsid w:val="00196A7B"/>
    <w:rsid w:val="001A2142"/>
    <w:rsid w:val="001A5A59"/>
    <w:rsid w:val="001A7D8D"/>
    <w:rsid w:val="001C0822"/>
    <w:rsid w:val="001C12A0"/>
    <w:rsid w:val="001C1D61"/>
    <w:rsid w:val="001C20BF"/>
    <w:rsid w:val="001C2DB2"/>
    <w:rsid w:val="001C4EEC"/>
    <w:rsid w:val="001D1D2B"/>
    <w:rsid w:val="001D4032"/>
    <w:rsid w:val="001D4A68"/>
    <w:rsid w:val="001E6D20"/>
    <w:rsid w:val="001E73C3"/>
    <w:rsid w:val="001F2A0E"/>
    <w:rsid w:val="001F320A"/>
    <w:rsid w:val="001F4DE1"/>
    <w:rsid w:val="001F7AE1"/>
    <w:rsid w:val="00205612"/>
    <w:rsid w:val="002111D2"/>
    <w:rsid w:val="00212B60"/>
    <w:rsid w:val="00215171"/>
    <w:rsid w:val="0021668D"/>
    <w:rsid w:val="00221938"/>
    <w:rsid w:val="00222FBC"/>
    <w:rsid w:val="00230F14"/>
    <w:rsid w:val="00234FF3"/>
    <w:rsid w:val="0024150C"/>
    <w:rsid w:val="00241E92"/>
    <w:rsid w:val="00244A8D"/>
    <w:rsid w:val="00245460"/>
    <w:rsid w:val="0025134C"/>
    <w:rsid w:val="00254376"/>
    <w:rsid w:val="002554F3"/>
    <w:rsid w:val="00255970"/>
    <w:rsid w:val="0025604A"/>
    <w:rsid w:val="002613CC"/>
    <w:rsid w:val="00262FF7"/>
    <w:rsid w:val="00263DB2"/>
    <w:rsid w:val="002654B0"/>
    <w:rsid w:val="00272A5F"/>
    <w:rsid w:val="00273241"/>
    <w:rsid w:val="00273C67"/>
    <w:rsid w:val="00281678"/>
    <w:rsid w:val="0028355A"/>
    <w:rsid w:val="00285738"/>
    <w:rsid w:val="00293DF6"/>
    <w:rsid w:val="00295906"/>
    <w:rsid w:val="00296483"/>
    <w:rsid w:val="00297779"/>
    <w:rsid w:val="002A0FC3"/>
    <w:rsid w:val="002A16C4"/>
    <w:rsid w:val="002A4599"/>
    <w:rsid w:val="002A47A3"/>
    <w:rsid w:val="002A61AF"/>
    <w:rsid w:val="002B0CB6"/>
    <w:rsid w:val="002B479C"/>
    <w:rsid w:val="002B4E96"/>
    <w:rsid w:val="002C3823"/>
    <w:rsid w:val="002C73EC"/>
    <w:rsid w:val="002D31F1"/>
    <w:rsid w:val="002D5586"/>
    <w:rsid w:val="002D70E0"/>
    <w:rsid w:val="002D7D1E"/>
    <w:rsid w:val="002E40C4"/>
    <w:rsid w:val="002E51BD"/>
    <w:rsid w:val="002F0E32"/>
    <w:rsid w:val="002F2A67"/>
    <w:rsid w:val="002F5DF5"/>
    <w:rsid w:val="002F707A"/>
    <w:rsid w:val="00300EE3"/>
    <w:rsid w:val="00305CBD"/>
    <w:rsid w:val="003072D7"/>
    <w:rsid w:val="0030731F"/>
    <w:rsid w:val="003102D6"/>
    <w:rsid w:val="00314B4D"/>
    <w:rsid w:val="00314BBC"/>
    <w:rsid w:val="003163E8"/>
    <w:rsid w:val="00321798"/>
    <w:rsid w:val="0032468F"/>
    <w:rsid w:val="00332E2A"/>
    <w:rsid w:val="00336C61"/>
    <w:rsid w:val="00336E01"/>
    <w:rsid w:val="00337DCE"/>
    <w:rsid w:val="003426D3"/>
    <w:rsid w:val="00344B7C"/>
    <w:rsid w:val="003551DE"/>
    <w:rsid w:val="00360185"/>
    <w:rsid w:val="00362232"/>
    <w:rsid w:val="00365EE2"/>
    <w:rsid w:val="00371040"/>
    <w:rsid w:val="003717D6"/>
    <w:rsid w:val="003754D4"/>
    <w:rsid w:val="00375B40"/>
    <w:rsid w:val="00377C9E"/>
    <w:rsid w:val="00380502"/>
    <w:rsid w:val="00380E2B"/>
    <w:rsid w:val="00383E2F"/>
    <w:rsid w:val="003853CE"/>
    <w:rsid w:val="00386F64"/>
    <w:rsid w:val="00387780"/>
    <w:rsid w:val="0039221B"/>
    <w:rsid w:val="00395CF5"/>
    <w:rsid w:val="00397528"/>
    <w:rsid w:val="003A252C"/>
    <w:rsid w:val="003A3E25"/>
    <w:rsid w:val="003A50C9"/>
    <w:rsid w:val="003B45D4"/>
    <w:rsid w:val="003B4617"/>
    <w:rsid w:val="003B68DB"/>
    <w:rsid w:val="003C0C00"/>
    <w:rsid w:val="003C3F75"/>
    <w:rsid w:val="003C4B9B"/>
    <w:rsid w:val="003D28B1"/>
    <w:rsid w:val="003D45CF"/>
    <w:rsid w:val="003D72CD"/>
    <w:rsid w:val="003E29E7"/>
    <w:rsid w:val="003E3730"/>
    <w:rsid w:val="003E46DD"/>
    <w:rsid w:val="003E4DA4"/>
    <w:rsid w:val="003F1057"/>
    <w:rsid w:val="003F3A5D"/>
    <w:rsid w:val="003F46BA"/>
    <w:rsid w:val="003F4786"/>
    <w:rsid w:val="003F56DC"/>
    <w:rsid w:val="003F79A6"/>
    <w:rsid w:val="00403058"/>
    <w:rsid w:val="004057B7"/>
    <w:rsid w:val="00405AB6"/>
    <w:rsid w:val="00412754"/>
    <w:rsid w:val="004128E1"/>
    <w:rsid w:val="00413A7F"/>
    <w:rsid w:val="00414D21"/>
    <w:rsid w:val="00417552"/>
    <w:rsid w:val="004206E3"/>
    <w:rsid w:val="00420ADF"/>
    <w:rsid w:val="00421A62"/>
    <w:rsid w:val="0042218F"/>
    <w:rsid w:val="00426261"/>
    <w:rsid w:val="00426D79"/>
    <w:rsid w:val="004338CB"/>
    <w:rsid w:val="00434222"/>
    <w:rsid w:val="00450E91"/>
    <w:rsid w:val="00451244"/>
    <w:rsid w:val="00453756"/>
    <w:rsid w:val="00457619"/>
    <w:rsid w:val="004602CD"/>
    <w:rsid w:val="0046248B"/>
    <w:rsid w:val="004631B7"/>
    <w:rsid w:val="004639E4"/>
    <w:rsid w:val="00464AD8"/>
    <w:rsid w:val="00466B5F"/>
    <w:rsid w:val="0047037D"/>
    <w:rsid w:val="00471795"/>
    <w:rsid w:val="00472996"/>
    <w:rsid w:val="00474236"/>
    <w:rsid w:val="00476935"/>
    <w:rsid w:val="00476D28"/>
    <w:rsid w:val="00484F97"/>
    <w:rsid w:val="00486D99"/>
    <w:rsid w:val="00487C49"/>
    <w:rsid w:val="00490874"/>
    <w:rsid w:val="00495F78"/>
    <w:rsid w:val="00497F76"/>
    <w:rsid w:val="004A7032"/>
    <w:rsid w:val="004A7715"/>
    <w:rsid w:val="004B20C6"/>
    <w:rsid w:val="004B3076"/>
    <w:rsid w:val="004B327D"/>
    <w:rsid w:val="004B3525"/>
    <w:rsid w:val="004B56F7"/>
    <w:rsid w:val="004B5E87"/>
    <w:rsid w:val="004B7DF4"/>
    <w:rsid w:val="004D68E3"/>
    <w:rsid w:val="004E1F63"/>
    <w:rsid w:val="004E6083"/>
    <w:rsid w:val="004F7493"/>
    <w:rsid w:val="00506C77"/>
    <w:rsid w:val="005075A0"/>
    <w:rsid w:val="00510337"/>
    <w:rsid w:val="0051142A"/>
    <w:rsid w:val="00511D55"/>
    <w:rsid w:val="00512514"/>
    <w:rsid w:val="00512D00"/>
    <w:rsid w:val="00515B89"/>
    <w:rsid w:val="005214AF"/>
    <w:rsid w:val="00521FC0"/>
    <w:rsid w:val="005235EE"/>
    <w:rsid w:val="005367C8"/>
    <w:rsid w:val="00540473"/>
    <w:rsid w:val="00544950"/>
    <w:rsid w:val="00545271"/>
    <w:rsid w:val="00547068"/>
    <w:rsid w:val="005471C0"/>
    <w:rsid w:val="00550305"/>
    <w:rsid w:val="00552B4B"/>
    <w:rsid w:val="00554A81"/>
    <w:rsid w:val="00562471"/>
    <w:rsid w:val="00566BFE"/>
    <w:rsid w:val="00575F48"/>
    <w:rsid w:val="005809BE"/>
    <w:rsid w:val="005812A6"/>
    <w:rsid w:val="0058225D"/>
    <w:rsid w:val="0058281F"/>
    <w:rsid w:val="00586E9C"/>
    <w:rsid w:val="00592E4A"/>
    <w:rsid w:val="00594683"/>
    <w:rsid w:val="00596765"/>
    <w:rsid w:val="00596C32"/>
    <w:rsid w:val="005A0877"/>
    <w:rsid w:val="005A315A"/>
    <w:rsid w:val="005A69E4"/>
    <w:rsid w:val="005A7B2A"/>
    <w:rsid w:val="005B793A"/>
    <w:rsid w:val="005C11C2"/>
    <w:rsid w:val="005C2100"/>
    <w:rsid w:val="005C69CD"/>
    <w:rsid w:val="005D059A"/>
    <w:rsid w:val="005D28A9"/>
    <w:rsid w:val="005D4AAE"/>
    <w:rsid w:val="005D558A"/>
    <w:rsid w:val="005D7866"/>
    <w:rsid w:val="005E675E"/>
    <w:rsid w:val="005E6F5D"/>
    <w:rsid w:val="005E6F83"/>
    <w:rsid w:val="005E7DFB"/>
    <w:rsid w:val="005F2665"/>
    <w:rsid w:val="005F30D7"/>
    <w:rsid w:val="005F70FF"/>
    <w:rsid w:val="00600588"/>
    <w:rsid w:val="00613D91"/>
    <w:rsid w:val="00616E82"/>
    <w:rsid w:val="00617E46"/>
    <w:rsid w:val="00620166"/>
    <w:rsid w:val="00620D9F"/>
    <w:rsid w:val="0062292D"/>
    <w:rsid w:val="0062298C"/>
    <w:rsid w:val="00627377"/>
    <w:rsid w:val="00631BC1"/>
    <w:rsid w:val="00631BDE"/>
    <w:rsid w:val="006326F0"/>
    <w:rsid w:val="00634D1A"/>
    <w:rsid w:val="006449A5"/>
    <w:rsid w:val="00651BFE"/>
    <w:rsid w:val="0065387B"/>
    <w:rsid w:val="006579D6"/>
    <w:rsid w:val="00664B31"/>
    <w:rsid w:val="00675300"/>
    <w:rsid w:val="00675EC3"/>
    <w:rsid w:val="00683417"/>
    <w:rsid w:val="00684F2D"/>
    <w:rsid w:val="00690C33"/>
    <w:rsid w:val="0069520F"/>
    <w:rsid w:val="006A084F"/>
    <w:rsid w:val="006A1014"/>
    <w:rsid w:val="006A2F99"/>
    <w:rsid w:val="006A6088"/>
    <w:rsid w:val="006A674D"/>
    <w:rsid w:val="006B00F5"/>
    <w:rsid w:val="006B5DA6"/>
    <w:rsid w:val="006C6B57"/>
    <w:rsid w:val="006D0F77"/>
    <w:rsid w:val="006D536E"/>
    <w:rsid w:val="006D644B"/>
    <w:rsid w:val="006D6746"/>
    <w:rsid w:val="006F08E7"/>
    <w:rsid w:val="006F1A58"/>
    <w:rsid w:val="006F3928"/>
    <w:rsid w:val="006F442B"/>
    <w:rsid w:val="00701540"/>
    <w:rsid w:val="0071312D"/>
    <w:rsid w:val="00713870"/>
    <w:rsid w:val="00713AF4"/>
    <w:rsid w:val="00714E5E"/>
    <w:rsid w:val="007156ED"/>
    <w:rsid w:val="00716F35"/>
    <w:rsid w:val="0072143D"/>
    <w:rsid w:val="00725170"/>
    <w:rsid w:val="00725A8C"/>
    <w:rsid w:val="00741945"/>
    <w:rsid w:val="007439C2"/>
    <w:rsid w:val="00747882"/>
    <w:rsid w:val="00751430"/>
    <w:rsid w:val="00751E1D"/>
    <w:rsid w:val="00756149"/>
    <w:rsid w:val="00760384"/>
    <w:rsid w:val="00770937"/>
    <w:rsid w:val="007709A5"/>
    <w:rsid w:val="00773B37"/>
    <w:rsid w:val="00782E8C"/>
    <w:rsid w:val="007860CB"/>
    <w:rsid w:val="00786DC5"/>
    <w:rsid w:val="007914D6"/>
    <w:rsid w:val="007A56BE"/>
    <w:rsid w:val="007A5760"/>
    <w:rsid w:val="007A719B"/>
    <w:rsid w:val="007B15DB"/>
    <w:rsid w:val="007B1BBA"/>
    <w:rsid w:val="007B210B"/>
    <w:rsid w:val="007B3378"/>
    <w:rsid w:val="007B38A5"/>
    <w:rsid w:val="007B5FDC"/>
    <w:rsid w:val="007B69F9"/>
    <w:rsid w:val="007C3D15"/>
    <w:rsid w:val="007C535A"/>
    <w:rsid w:val="007D58F5"/>
    <w:rsid w:val="007E4EAF"/>
    <w:rsid w:val="007E5561"/>
    <w:rsid w:val="007E70DF"/>
    <w:rsid w:val="007E79A1"/>
    <w:rsid w:val="007F0293"/>
    <w:rsid w:val="007F1299"/>
    <w:rsid w:val="00802E88"/>
    <w:rsid w:val="008043E4"/>
    <w:rsid w:val="0080512D"/>
    <w:rsid w:val="00805C1B"/>
    <w:rsid w:val="0081234C"/>
    <w:rsid w:val="00814308"/>
    <w:rsid w:val="0081574A"/>
    <w:rsid w:val="00820C31"/>
    <w:rsid w:val="0082158B"/>
    <w:rsid w:val="008233AA"/>
    <w:rsid w:val="00830EDC"/>
    <w:rsid w:val="00833A30"/>
    <w:rsid w:val="008347DA"/>
    <w:rsid w:val="008446CF"/>
    <w:rsid w:val="00845DE7"/>
    <w:rsid w:val="0084633F"/>
    <w:rsid w:val="008502E3"/>
    <w:rsid w:val="008523AC"/>
    <w:rsid w:val="00853BBB"/>
    <w:rsid w:val="008543FA"/>
    <w:rsid w:val="00856532"/>
    <w:rsid w:val="00856B82"/>
    <w:rsid w:val="00860307"/>
    <w:rsid w:val="00861BE4"/>
    <w:rsid w:val="00862E09"/>
    <w:rsid w:val="00864C07"/>
    <w:rsid w:val="00865FA3"/>
    <w:rsid w:val="00866966"/>
    <w:rsid w:val="00866ECE"/>
    <w:rsid w:val="008717B1"/>
    <w:rsid w:val="008731F3"/>
    <w:rsid w:val="00873D6F"/>
    <w:rsid w:val="008749D8"/>
    <w:rsid w:val="0087540D"/>
    <w:rsid w:val="00875FEA"/>
    <w:rsid w:val="00876F1C"/>
    <w:rsid w:val="00880E62"/>
    <w:rsid w:val="0088388C"/>
    <w:rsid w:val="00884F51"/>
    <w:rsid w:val="0088727B"/>
    <w:rsid w:val="008A1AD6"/>
    <w:rsid w:val="008A1FB0"/>
    <w:rsid w:val="008B3156"/>
    <w:rsid w:val="008B46DA"/>
    <w:rsid w:val="008C1741"/>
    <w:rsid w:val="008C7171"/>
    <w:rsid w:val="008C777B"/>
    <w:rsid w:val="008D12C5"/>
    <w:rsid w:val="008D20B7"/>
    <w:rsid w:val="008D628D"/>
    <w:rsid w:val="008D78C4"/>
    <w:rsid w:val="008E0727"/>
    <w:rsid w:val="008E1968"/>
    <w:rsid w:val="008E66A9"/>
    <w:rsid w:val="008F1B5A"/>
    <w:rsid w:val="008F4A95"/>
    <w:rsid w:val="008F6F04"/>
    <w:rsid w:val="008F7E16"/>
    <w:rsid w:val="00906C26"/>
    <w:rsid w:val="00911EBD"/>
    <w:rsid w:val="00912FD2"/>
    <w:rsid w:val="009173DC"/>
    <w:rsid w:val="00917B8B"/>
    <w:rsid w:val="00921177"/>
    <w:rsid w:val="00924528"/>
    <w:rsid w:val="00925D2A"/>
    <w:rsid w:val="009274FE"/>
    <w:rsid w:val="00927863"/>
    <w:rsid w:val="009301DE"/>
    <w:rsid w:val="00937CC9"/>
    <w:rsid w:val="009412F5"/>
    <w:rsid w:val="00941CDC"/>
    <w:rsid w:val="00944E42"/>
    <w:rsid w:val="009452DF"/>
    <w:rsid w:val="009538DF"/>
    <w:rsid w:val="00961CA2"/>
    <w:rsid w:val="00965AB3"/>
    <w:rsid w:val="00966219"/>
    <w:rsid w:val="0096668E"/>
    <w:rsid w:val="009679CE"/>
    <w:rsid w:val="00980F20"/>
    <w:rsid w:val="00983E7C"/>
    <w:rsid w:val="0099143B"/>
    <w:rsid w:val="00991FAA"/>
    <w:rsid w:val="00992B5A"/>
    <w:rsid w:val="00992E6F"/>
    <w:rsid w:val="009966DC"/>
    <w:rsid w:val="0099773B"/>
    <w:rsid w:val="009A33FA"/>
    <w:rsid w:val="009A4EFD"/>
    <w:rsid w:val="009A5309"/>
    <w:rsid w:val="009B0007"/>
    <w:rsid w:val="009B0853"/>
    <w:rsid w:val="009B1052"/>
    <w:rsid w:val="009B2161"/>
    <w:rsid w:val="009B713E"/>
    <w:rsid w:val="009B7B70"/>
    <w:rsid w:val="009C1269"/>
    <w:rsid w:val="009C2DB7"/>
    <w:rsid w:val="009C49FC"/>
    <w:rsid w:val="009C5821"/>
    <w:rsid w:val="009C6F28"/>
    <w:rsid w:val="009C72A0"/>
    <w:rsid w:val="009C746F"/>
    <w:rsid w:val="009D2811"/>
    <w:rsid w:val="009D3E09"/>
    <w:rsid w:val="009D4AB9"/>
    <w:rsid w:val="009D5D75"/>
    <w:rsid w:val="009D726D"/>
    <w:rsid w:val="009E2FA1"/>
    <w:rsid w:val="009E620C"/>
    <w:rsid w:val="009E65D7"/>
    <w:rsid w:val="009F19A0"/>
    <w:rsid w:val="009F5850"/>
    <w:rsid w:val="00A07684"/>
    <w:rsid w:val="00A079E6"/>
    <w:rsid w:val="00A118AF"/>
    <w:rsid w:val="00A21C18"/>
    <w:rsid w:val="00A2301D"/>
    <w:rsid w:val="00A234CE"/>
    <w:rsid w:val="00A26300"/>
    <w:rsid w:val="00A274A1"/>
    <w:rsid w:val="00A31C3D"/>
    <w:rsid w:val="00A32645"/>
    <w:rsid w:val="00A3630F"/>
    <w:rsid w:val="00A40124"/>
    <w:rsid w:val="00A4056B"/>
    <w:rsid w:val="00A42FEA"/>
    <w:rsid w:val="00A4448E"/>
    <w:rsid w:val="00A5025E"/>
    <w:rsid w:val="00A54F89"/>
    <w:rsid w:val="00A574BD"/>
    <w:rsid w:val="00A5777E"/>
    <w:rsid w:val="00A601AD"/>
    <w:rsid w:val="00A60271"/>
    <w:rsid w:val="00A607FA"/>
    <w:rsid w:val="00A61E7E"/>
    <w:rsid w:val="00A65C95"/>
    <w:rsid w:val="00A66342"/>
    <w:rsid w:val="00A664A4"/>
    <w:rsid w:val="00A67AA8"/>
    <w:rsid w:val="00A724BC"/>
    <w:rsid w:val="00A76D5F"/>
    <w:rsid w:val="00A81828"/>
    <w:rsid w:val="00A87166"/>
    <w:rsid w:val="00A90C88"/>
    <w:rsid w:val="00AA144B"/>
    <w:rsid w:val="00AA4D74"/>
    <w:rsid w:val="00AB09B9"/>
    <w:rsid w:val="00AB6C1D"/>
    <w:rsid w:val="00AC43E6"/>
    <w:rsid w:val="00AC7D73"/>
    <w:rsid w:val="00AC7E80"/>
    <w:rsid w:val="00AD1B66"/>
    <w:rsid w:val="00AE0162"/>
    <w:rsid w:val="00AE2CBB"/>
    <w:rsid w:val="00AE4C03"/>
    <w:rsid w:val="00AE4D3F"/>
    <w:rsid w:val="00AE5E5E"/>
    <w:rsid w:val="00AE7950"/>
    <w:rsid w:val="00AF0303"/>
    <w:rsid w:val="00AF11CD"/>
    <w:rsid w:val="00B0616A"/>
    <w:rsid w:val="00B069C7"/>
    <w:rsid w:val="00B135BF"/>
    <w:rsid w:val="00B14809"/>
    <w:rsid w:val="00B14C82"/>
    <w:rsid w:val="00B16936"/>
    <w:rsid w:val="00B261BA"/>
    <w:rsid w:val="00B3253C"/>
    <w:rsid w:val="00B330CE"/>
    <w:rsid w:val="00B37A74"/>
    <w:rsid w:val="00B419C4"/>
    <w:rsid w:val="00B426BA"/>
    <w:rsid w:val="00B47CDA"/>
    <w:rsid w:val="00B515EA"/>
    <w:rsid w:val="00B51E31"/>
    <w:rsid w:val="00B52636"/>
    <w:rsid w:val="00B54E7C"/>
    <w:rsid w:val="00B575CB"/>
    <w:rsid w:val="00B57B81"/>
    <w:rsid w:val="00B62086"/>
    <w:rsid w:val="00B654A5"/>
    <w:rsid w:val="00B65B9B"/>
    <w:rsid w:val="00B725C2"/>
    <w:rsid w:val="00B75898"/>
    <w:rsid w:val="00B8103A"/>
    <w:rsid w:val="00B830FC"/>
    <w:rsid w:val="00B85A15"/>
    <w:rsid w:val="00B8703C"/>
    <w:rsid w:val="00B8717E"/>
    <w:rsid w:val="00B94D53"/>
    <w:rsid w:val="00B963C4"/>
    <w:rsid w:val="00BA39BA"/>
    <w:rsid w:val="00BA5676"/>
    <w:rsid w:val="00BA62F2"/>
    <w:rsid w:val="00BB5E1C"/>
    <w:rsid w:val="00BC1939"/>
    <w:rsid w:val="00BC25C6"/>
    <w:rsid w:val="00BC26F5"/>
    <w:rsid w:val="00BC61F9"/>
    <w:rsid w:val="00BD17E2"/>
    <w:rsid w:val="00BD2AF1"/>
    <w:rsid w:val="00BD4141"/>
    <w:rsid w:val="00BD4269"/>
    <w:rsid w:val="00BD5E57"/>
    <w:rsid w:val="00BD5F48"/>
    <w:rsid w:val="00BD7278"/>
    <w:rsid w:val="00BE0F3E"/>
    <w:rsid w:val="00BE1351"/>
    <w:rsid w:val="00BE1392"/>
    <w:rsid w:val="00BE2924"/>
    <w:rsid w:val="00BE2DD1"/>
    <w:rsid w:val="00BF05BB"/>
    <w:rsid w:val="00BF284A"/>
    <w:rsid w:val="00BF3088"/>
    <w:rsid w:val="00BF355A"/>
    <w:rsid w:val="00BF514A"/>
    <w:rsid w:val="00BF666C"/>
    <w:rsid w:val="00BF70B2"/>
    <w:rsid w:val="00BF7959"/>
    <w:rsid w:val="00C02B60"/>
    <w:rsid w:val="00C03020"/>
    <w:rsid w:val="00C04120"/>
    <w:rsid w:val="00C05735"/>
    <w:rsid w:val="00C072C9"/>
    <w:rsid w:val="00C13435"/>
    <w:rsid w:val="00C14B79"/>
    <w:rsid w:val="00C31F39"/>
    <w:rsid w:val="00C32CAF"/>
    <w:rsid w:val="00C41517"/>
    <w:rsid w:val="00C41993"/>
    <w:rsid w:val="00C437D1"/>
    <w:rsid w:val="00C43967"/>
    <w:rsid w:val="00C46198"/>
    <w:rsid w:val="00C465C4"/>
    <w:rsid w:val="00C53FF8"/>
    <w:rsid w:val="00C54E12"/>
    <w:rsid w:val="00C630F9"/>
    <w:rsid w:val="00C657BB"/>
    <w:rsid w:val="00C668BB"/>
    <w:rsid w:val="00C66D10"/>
    <w:rsid w:val="00C67A62"/>
    <w:rsid w:val="00C70C03"/>
    <w:rsid w:val="00C7284E"/>
    <w:rsid w:val="00C72BCE"/>
    <w:rsid w:val="00C77F8C"/>
    <w:rsid w:val="00C816A2"/>
    <w:rsid w:val="00C93790"/>
    <w:rsid w:val="00C97DB0"/>
    <w:rsid w:val="00CA4193"/>
    <w:rsid w:val="00CA732D"/>
    <w:rsid w:val="00CB0C3B"/>
    <w:rsid w:val="00CB3448"/>
    <w:rsid w:val="00CB4252"/>
    <w:rsid w:val="00CB4E01"/>
    <w:rsid w:val="00CB532D"/>
    <w:rsid w:val="00CB7254"/>
    <w:rsid w:val="00CC0D24"/>
    <w:rsid w:val="00CC78C1"/>
    <w:rsid w:val="00CD2BE3"/>
    <w:rsid w:val="00CD3D00"/>
    <w:rsid w:val="00CD793C"/>
    <w:rsid w:val="00CE1262"/>
    <w:rsid w:val="00CE1531"/>
    <w:rsid w:val="00CE6AA4"/>
    <w:rsid w:val="00CE7BE4"/>
    <w:rsid w:val="00CE7D38"/>
    <w:rsid w:val="00CF14DF"/>
    <w:rsid w:val="00CF2EAD"/>
    <w:rsid w:val="00CF3B20"/>
    <w:rsid w:val="00CF4706"/>
    <w:rsid w:val="00D00648"/>
    <w:rsid w:val="00D0169C"/>
    <w:rsid w:val="00D05C65"/>
    <w:rsid w:val="00D11A84"/>
    <w:rsid w:val="00D13D88"/>
    <w:rsid w:val="00D148F9"/>
    <w:rsid w:val="00D17D6D"/>
    <w:rsid w:val="00D21359"/>
    <w:rsid w:val="00D21F28"/>
    <w:rsid w:val="00D224D1"/>
    <w:rsid w:val="00D27446"/>
    <w:rsid w:val="00D27FD9"/>
    <w:rsid w:val="00D30C18"/>
    <w:rsid w:val="00D3160C"/>
    <w:rsid w:val="00D3255F"/>
    <w:rsid w:val="00D328EC"/>
    <w:rsid w:val="00D35157"/>
    <w:rsid w:val="00D4406F"/>
    <w:rsid w:val="00D50919"/>
    <w:rsid w:val="00D513FF"/>
    <w:rsid w:val="00D52EFD"/>
    <w:rsid w:val="00D55917"/>
    <w:rsid w:val="00D56BCF"/>
    <w:rsid w:val="00D573DE"/>
    <w:rsid w:val="00D62C98"/>
    <w:rsid w:val="00D63EAB"/>
    <w:rsid w:val="00D766AC"/>
    <w:rsid w:val="00D82770"/>
    <w:rsid w:val="00D82E97"/>
    <w:rsid w:val="00D83799"/>
    <w:rsid w:val="00D9014F"/>
    <w:rsid w:val="00D919C2"/>
    <w:rsid w:val="00D930C8"/>
    <w:rsid w:val="00D94FA0"/>
    <w:rsid w:val="00D95E28"/>
    <w:rsid w:val="00D963F9"/>
    <w:rsid w:val="00D97E40"/>
    <w:rsid w:val="00DA2681"/>
    <w:rsid w:val="00DA285C"/>
    <w:rsid w:val="00DA2BD3"/>
    <w:rsid w:val="00DA2D34"/>
    <w:rsid w:val="00DA3F91"/>
    <w:rsid w:val="00DA5C9F"/>
    <w:rsid w:val="00DA5E0B"/>
    <w:rsid w:val="00DA7B1C"/>
    <w:rsid w:val="00DB372F"/>
    <w:rsid w:val="00DB4B79"/>
    <w:rsid w:val="00DB75C5"/>
    <w:rsid w:val="00DC0455"/>
    <w:rsid w:val="00DC1018"/>
    <w:rsid w:val="00DC1F7D"/>
    <w:rsid w:val="00DC5BB6"/>
    <w:rsid w:val="00DC7B47"/>
    <w:rsid w:val="00DE21A2"/>
    <w:rsid w:val="00DE4F9D"/>
    <w:rsid w:val="00DE5A11"/>
    <w:rsid w:val="00DE5E5A"/>
    <w:rsid w:val="00DF5614"/>
    <w:rsid w:val="00DF6D38"/>
    <w:rsid w:val="00DF6FA7"/>
    <w:rsid w:val="00DF7700"/>
    <w:rsid w:val="00DF786A"/>
    <w:rsid w:val="00E02A36"/>
    <w:rsid w:val="00E03C08"/>
    <w:rsid w:val="00E03D62"/>
    <w:rsid w:val="00E10FF6"/>
    <w:rsid w:val="00E14949"/>
    <w:rsid w:val="00E15361"/>
    <w:rsid w:val="00E22768"/>
    <w:rsid w:val="00E23C29"/>
    <w:rsid w:val="00E2439C"/>
    <w:rsid w:val="00E25972"/>
    <w:rsid w:val="00E303E5"/>
    <w:rsid w:val="00E42712"/>
    <w:rsid w:val="00E44E03"/>
    <w:rsid w:val="00E46207"/>
    <w:rsid w:val="00E50A13"/>
    <w:rsid w:val="00E556B8"/>
    <w:rsid w:val="00E55798"/>
    <w:rsid w:val="00E63339"/>
    <w:rsid w:val="00E649B6"/>
    <w:rsid w:val="00E66559"/>
    <w:rsid w:val="00E71907"/>
    <w:rsid w:val="00E74376"/>
    <w:rsid w:val="00E74929"/>
    <w:rsid w:val="00E77E1D"/>
    <w:rsid w:val="00E8071B"/>
    <w:rsid w:val="00E8433A"/>
    <w:rsid w:val="00E84876"/>
    <w:rsid w:val="00E8523D"/>
    <w:rsid w:val="00E86128"/>
    <w:rsid w:val="00E91FF3"/>
    <w:rsid w:val="00E9276F"/>
    <w:rsid w:val="00E94C86"/>
    <w:rsid w:val="00E94CD1"/>
    <w:rsid w:val="00EA0C5D"/>
    <w:rsid w:val="00EA16B0"/>
    <w:rsid w:val="00EA5561"/>
    <w:rsid w:val="00EA7732"/>
    <w:rsid w:val="00EA79D3"/>
    <w:rsid w:val="00EB012A"/>
    <w:rsid w:val="00EB095E"/>
    <w:rsid w:val="00EB11E7"/>
    <w:rsid w:val="00EB3141"/>
    <w:rsid w:val="00EB31F5"/>
    <w:rsid w:val="00EB42DA"/>
    <w:rsid w:val="00ED19CC"/>
    <w:rsid w:val="00ED428F"/>
    <w:rsid w:val="00ED45F9"/>
    <w:rsid w:val="00ED580C"/>
    <w:rsid w:val="00ED6B07"/>
    <w:rsid w:val="00EE5D37"/>
    <w:rsid w:val="00EE7630"/>
    <w:rsid w:val="00F0071D"/>
    <w:rsid w:val="00F03E09"/>
    <w:rsid w:val="00F04D43"/>
    <w:rsid w:val="00F056CF"/>
    <w:rsid w:val="00F057D4"/>
    <w:rsid w:val="00F16081"/>
    <w:rsid w:val="00F22831"/>
    <w:rsid w:val="00F22AFB"/>
    <w:rsid w:val="00F22DC2"/>
    <w:rsid w:val="00F24D9D"/>
    <w:rsid w:val="00F24E66"/>
    <w:rsid w:val="00F24ECF"/>
    <w:rsid w:val="00F31115"/>
    <w:rsid w:val="00F40402"/>
    <w:rsid w:val="00F41B1C"/>
    <w:rsid w:val="00F46463"/>
    <w:rsid w:val="00F4727C"/>
    <w:rsid w:val="00F5229C"/>
    <w:rsid w:val="00F5529A"/>
    <w:rsid w:val="00F61541"/>
    <w:rsid w:val="00F63215"/>
    <w:rsid w:val="00F6427F"/>
    <w:rsid w:val="00F65142"/>
    <w:rsid w:val="00F70E14"/>
    <w:rsid w:val="00F721BB"/>
    <w:rsid w:val="00F74740"/>
    <w:rsid w:val="00F804BB"/>
    <w:rsid w:val="00F86700"/>
    <w:rsid w:val="00F86E10"/>
    <w:rsid w:val="00F92688"/>
    <w:rsid w:val="00F93048"/>
    <w:rsid w:val="00F942AE"/>
    <w:rsid w:val="00F96132"/>
    <w:rsid w:val="00FA0281"/>
    <w:rsid w:val="00FA12B1"/>
    <w:rsid w:val="00FA26A9"/>
    <w:rsid w:val="00FB565D"/>
    <w:rsid w:val="00FC43AD"/>
    <w:rsid w:val="00FC47F8"/>
    <w:rsid w:val="00FC55EA"/>
    <w:rsid w:val="00FC6B1B"/>
    <w:rsid w:val="00FC77A7"/>
    <w:rsid w:val="00FD3F18"/>
    <w:rsid w:val="00FD7BF2"/>
    <w:rsid w:val="00FE72A7"/>
    <w:rsid w:val="00FF12AC"/>
    <w:rsid w:val="0AB471F3"/>
    <w:rsid w:val="0B992803"/>
    <w:rsid w:val="0F483FF8"/>
    <w:rsid w:val="15504DAA"/>
    <w:rsid w:val="17147119"/>
    <w:rsid w:val="1D026AAE"/>
    <w:rsid w:val="261F346B"/>
    <w:rsid w:val="26692B29"/>
    <w:rsid w:val="26E44C79"/>
    <w:rsid w:val="28430B55"/>
    <w:rsid w:val="29497B2D"/>
    <w:rsid w:val="36C73DDA"/>
    <w:rsid w:val="3D2D739E"/>
    <w:rsid w:val="3FD11FAF"/>
    <w:rsid w:val="413F5C92"/>
    <w:rsid w:val="41B86319"/>
    <w:rsid w:val="47465C32"/>
    <w:rsid w:val="47EE393C"/>
    <w:rsid w:val="491B3BA9"/>
    <w:rsid w:val="4CE00CE1"/>
    <w:rsid w:val="4F584089"/>
    <w:rsid w:val="554B4D08"/>
    <w:rsid w:val="5674E0FC"/>
    <w:rsid w:val="5DC00757"/>
    <w:rsid w:val="5DC80482"/>
    <w:rsid w:val="5E1F416D"/>
    <w:rsid w:val="68A177F7"/>
    <w:rsid w:val="6CDC3190"/>
    <w:rsid w:val="6DE02C55"/>
    <w:rsid w:val="72AF4113"/>
    <w:rsid w:val="72EC7A86"/>
    <w:rsid w:val="7479070B"/>
    <w:rsid w:val="752600D8"/>
    <w:rsid w:val="7CE23CE9"/>
    <w:rsid w:val="E4F7F3E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after="120" w:line="360" w:lineRule="auto"/>
    </w:pPr>
    <w:rPr>
      <w:rFonts w:ascii="Times New Roman" w:hAnsi="Times New Roman" w:eastAsia="黑体" w:cs="黑体"/>
    </w:rPr>
  </w:style>
  <w:style w:type="paragraph" w:styleId="3">
    <w:name w:val="Body Text Indent"/>
    <w:basedOn w:val="1"/>
    <w:qFormat/>
    <w:uiPriority w:val="0"/>
    <w:pPr>
      <w:spacing w:line="360" w:lineRule="auto"/>
      <w:ind w:firstLine="560" w:firstLineChars="200"/>
    </w:pPr>
    <w:rPr>
      <w:rFonts w:ascii="宋体" w:hAnsi="宋体"/>
      <w:color w:val="0000FF"/>
      <w:sz w:val="28"/>
    </w:rPr>
  </w:style>
  <w:style w:type="paragraph" w:styleId="4">
    <w:name w:val="Body Text Indent 2"/>
    <w:basedOn w:val="1"/>
    <w:qFormat/>
    <w:uiPriority w:val="0"/>
    <w:pPr>
      <w:ind w:firstLine="600" w:firstLineChars="200"/>
    </w:pPr>
    <w:rPr>
      <w:rFonts w:ascii="仿宋_GB2312" w:eastAsia="仿宋_GB2312"/>
      <w:sz w:val="30"/>
      <w:szCs w:val="32"/>
    </w:rPr>
  </w:style>
  <w:style w:type="paragraph" w:styleId="5">
    <w:name w:val="Balloon Text"/>
    <w:basedOn w:val="1"/>
    <w:semiHidden/>
    <w:qFormat/>
    <w:uiPriority w:val="0"/>
    <w:rPr>
      <w:sz w:val="18"/>
      <w:szCs w:val="18"/>
    </w:rPr>
  </w:style>
  <w:style w:type="paragraph" w:styleId="6">
    <w:name w:val="footer"/>
    <w:basedOn w:val="1"/>
    <w:link w:val="10"/>
    <w:qFormat/>
    <w:uiPriority w:val="99"/>
    <w:pPr>
      <w:tabs>
        <w:tab w:val="center" w:pos="4153"/>
        <w:tab w:val="right" w:pos="8306"/>
      </w:tabs>
      <w:snapToGrid w:val="0"/>
      <w:jc w:val="left"/>
    </w:pPr>
    <w:rPr>
      <w:sz w:val="18"/>
      <w:szCs w:val="18"/>
    </w:rPr>
  </w:style>
  <w:style w:type="paragraph" w:styleId="7">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customStyle="1" w:styleId="10">
    <w:name w:val="页脚 字符"/>
    <w:link w:val="6"/>
    <w:qFormat/>
    <w:uiPriority w:val="99"/>
    <w:rPr>
      <w:kern w:val="2"/>
      <w:sz w:val="18"/>
      <w:szCs w:val="18"/>
    </w:rPr>
  </w:style>
  <w:style w:type="paragraph" w:customStyle="1" w:styleId="11">
    <w:name w:val="四级条标题"/>
    <w:basedOn w:val="12"/>
    <w:next w:val="1"/>
    <w:qFormat/>
    <w:uiPriority w:val="0"/>
    <w:pPr>
      <w:numPr>
        <w:ilvl w:val="4"/>
        <w:numId w:val="1"/>
      </w:numPr>
      <w:outlineLvl w:val="5"/>
    </w:pPr>
  </w:style>
  <w:style w:type="paragraph" w:customStyle="1" w:styleId="12">
    <w:name w:val="三级条标题"/>
    <w:basedOn w:val="13"/>
    <w:next w:val="1"/>
    <w:qFormat/>
    <w:uiPriority w:val="0"/>
    <w:pPr>
      <w:numPr>
        <w:ilvl w:val="3"/>
        <w:numId w:val="1"/>
      </w:numPr>
      <w:outlineLvl w:val="4"/>
    </w:pPr>
  </w:style>
  <w:style w:type="paragraph" w:customStyle="1" w:styleId="13">
    <w:name w:val="二级条标题"/>
    <w:basedOn w:val="14"/>
    <w:next w:val="1"/>
    <w:qFormat/>
    <w:uiPriority w:val="0"/>
    <w:pPr>
      <w:numPr>
        <w:ilvl w:val="2"/>
        <w:numId w:val="1"/>
      </w:numPr>
      <w:spacing w:before="50" w:after="50"/>
      <w:outlineLvl w:val="3"/>
    </w:pPr>
  </w:style>
  <w:style w:type="paragraph" w:customStyle="1" w:styleId="14">
    <w:name w:val="一级条标题"/>
    <w:next w:val="1"/>
    <w:qFormat/>
    <w:uiPriority w:val="0"/>
    <w:pPr>
      <w:numPr>
        <w:ilvl w:val="1"/>
        <w:numId w:val="1"/>
      </w:numPr>
      <w:spacing w:before="156" w:beforeLines="50" w:after="156" w:afterLines="50"/>
      <w:outlineLvl w:val="2"/>
    </w:pPr>
    <w:rPr>
      <w:rFonts w:ascii="黑体" w:hAnsi="Times New Roman" w:eastAsia="黑体" w:cs="Times New Roman"/>
      <w:sz w:val="21"/>
      <w:szCs w:val="21"/>
      <w:lang w:val="en-US" w:eastAsia="zh-CN" w:bidi="ar-SA"/>
    </w:rPr>
  </w:style>
  <w:style w:type="paragraph" w:customStyle="1" w:styleId="15">
    <w:name w:val="p0"/>
    <w:basedOn w:val="1"/>
    <w:qFormat/>
    <w:uiPriority w:val="0"/>
    <w:pPr>
      <w:widowControl/>
      <w:spacing w:before="100" w:beforeAutospacing="1" w:after="100" w:afterAutospacing="1"/>
      <w:jc w:val="left"/>
    </w:pPr>
    <w:rPr>
      <w:rFonts w:ascii="宋体" w:hAnsi="宋体" w:cs="宋体"/>
      <w:color w:val="000000"/>
      <w:kern w:val="0"/>
      <w:sz w:val="14"/>
      <w:szCs w:val="14"/>
    </w:rPr>
  </w:style>
  <w:style w:type="paragraph" w:customStyle="1" w:styleId="16">
    <w:name w:val="五级条标题"/>
    <w:basedOn w:val="11"/>
    <w:next w:val="1"/>
    <w:qFormat/>
    <w:uiPriority w:val="0"/>
    <w:pPr>
      <w:numPr>
        <w:ilvl w:val="5"/>
        <w:numId w:val="1"/>
      </w:numPr>
      <w:outlineLvl w:val="6"/>
    </w:pPr>
  </w:style>
  <w:style w:type="paragraph" w:customStyle="1" w:styleId="17">
    <w:name w:val="章标题"/>
    <w:next w:val="1"/>
    <w:qFormat/>
    <w:uiPriority w:val="0"/>
    <w:pPr>
      <w:numPr>
        <w:ilvl w:val="0"/>
        <w:numId w:val="1"/>
      </w:numPr>
      <w:spacing w:before="312" w:beforeLines="100" w:after="312" w:afterLines="100"/>
      <w:jc w:val="both"/>
      <w:outlineLvl w:val="1"/>
    </w:pPr>
    <w:rPr>
      <w:rFonts w:ascii="黑体" w:hAnsi="Times New Roman" w:eastAsia="黑体" w:cs="Times New Roman"/>
      <w:sz w:val="21"/>
      <w:lang w:val="en-US" w:eastAsia="zh-CN" w:bidi="ar-SA"/>
    </w:rPr>
  </w:style>
  <w:style w:type="paragraph" w:customStyle="1" w:styleId="18">
    <w:name w:val="列出段落1"/>
    <w:basedOn w:val="1"/>
    <w:qFormat/>
    <w:uiPriority w:val="0"/>
    <w:pPr>
      <w:ind w:firstLine="420" w:firstLineChars="200"/>
    </w:pPr>
    <w:rPr>
      <w:rFonts w:ascii="Calibri" w:hAnsi="Calibri"/>
      <w:szCs w:val="2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bdxf</Company>
  <Pages>6</Pages>
  <Words>2707</Words>
  <Characters>2831</Characters>
  <Lines>18</Lines>
  <Paragraphs>5</Paragraphs>
  <TotalTime>0</TotalTime>
  <ScaleCrop>false</ScaleCrop>
  <LinksUpToDate>false</LinksUpToDate>
  <CharactersWithSpaces>2866</CharactersWithSpaces>
  <Application>WPS Office_12.1.2.25882_F1E327BC-269C-435d-A152-05C5408002CA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2019-03-01T18:34:00Z</dcterms:created>
  <dc:creator>gydd</dc:creator>
  <cp:lastModifiedBy>十二</cp:lastModifiedBy>
  <cp:lastPrinted>2022-06-16T03:07:00Z</cp:lastPrinted>
  <dcterms:modified xsi:type="dcterms:W3CDTF">2026-10-08T11:21:21Z</dcterms:modified>
  <dc:title>高阳县公安消防大队</dc:title>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2052-12.1.2.25882</vt:lpwstr>
  </property>
  <property fmtid="{D5CDD505-2E9C-101B-9397-08002B2CF9AE}" pid="3" name="ICV">
    <vt:lpwstr>E7BDE005038D839A310CC76A90364360_43</vt:lpwstr>
  </property>
</Properties>
</file>