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BF5784">
      <w:pPr>
        <w:rPr>
          <w:rFonts w:hint="eastAsia"/>
          <w:lang w:val="en-US" w:eastAsia="zh-CN"/>
        </w:rPr>
      </w:pPr>
      <w:bookmarkStart w:id="1" w:name="_GoBack"/>
      <w:bookmarkEnd w:id="1"/>
      <w:r>
        <w:rPr>
          <w:rFonts w:hint="eastAsia"/>
          <w:lang w:val="en-US" w:eastAsia="zh-CN"/>
        </w:rPr>
        <w:t xml:space="preserve"> </w:t>
      </w:r>
    </w:p>
    <w:p w14:paraId="00FB1792">
      <w:pPr>
        <w:rPr>
          <w:rFonts w:hint="eastAsia"/>
          <w:lang w:val="en-US" w:eastAsia="zh-CN"/>
        </w:rPr>
      </w:pPr>
    </w:p>
    <w:p w14:paraId="5DA81B5F">
      <w:pPr>
        <w:rPr>
          <w:rFonts w:hint="eastAsia"/>
          <w:lang w:val="en-US" w:eastAsia="zh-CN"/>
        </w:rPr>
      </w:pPr>
    </w:p>
    <w:p w14:paraId="1BBB62AF">
      <w:pPr>
        <w:rPr>
          <w:rFonts w:hint="eastAsia"/>
          <w:lang w:val="en-US" w:eastAsia="zh-CN"/>
        </w:rPr>
      </w:pPr>
    </w:p>
    <w:p w14:paraId="5BD01B36">
      <w:pPr>
        <w:jc w:val="both"/>
        <w:rPr>
          <w:rFonts w:hint="eastAsia" w:ascii="仿宋" w:hAnsi="仿宋" w:eastAsia="仿宋" w:cs="仿宋"/>
          <w:sz w:val="32"/>
          <w:szCs w:val="32"/>
          <w:lang w:val="en-US" w:eastAsia="zh-CN"/>
        </w:rPr>
      </w:pPr>
    </w:p>
    <w:p w14:paraId="71D5E614">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白管字〔2019〕6号</w:t>
      </w:r>
    </w:p>
    <w:p w14:paraId="533CEAA0">
      <w:pPr>
        <w:jc w:val="center"/>
        <w:rPr>
          <w:rFonts w:hint="eastAsia" w:ascii="方正小标宋_GBK" w:hAnsi="方正小标宋_GBK" w:eastAsia="方正小标宋_GBK" w:cs="方正小标宋_GBK"/>
          <w:b/>
          <w:bCs/>
          <w:sz w:val="44"/>
          <w:szCs w:val="44"/>
          <w:lang w:val="en-US" w:eastAsia="zh-CN"/>
        </w:rPr>
      </w:pPr>
    </w:p>
    <w:p w14:paraId="4932754F">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_GBK" w:hAnsi="方正小标宋_GBK" w:eastAsia="方正小标宋_GBK" w:cs="方正小标宋_GBK"/>
          <w:b w:val="0"/>
          <w:bCs w:val="0"/>
          <w:sz w:val="44"/>
          <w:szCs w:val="44"/>
          <w:lang w:val="en-US" w:eastAsia="zh-CN"/>
        </w:rPr>
      </w:pPr>
      <w:bookmarkStart w:id="0" w:name="OLE_LINK1"/>
      <w:r>
        <w:rPr>
          <w:rFonts w:hint="eastAsia" w:ascii="方正小标宋_GBK" w:hAnsi="方正小标宋_GBK" w:eastAsia="方正小标宋_GBK" w:cs="方正小标宋_GBK"/>
          <w:b w:val="0"/>
          <w:bCs w:val="0"/>
          <w:sz w:val="44"/>
          <w:szCs w:val="44"/>
          <w:lang w:val="en-US" w:eastAsia="zh-CN"/>
        </w:rPr>
        <w:t>保定白沟新城管理委员会</w:t>
      </w:r>
      <w:bookmarkEnd w:id="0"/>
    </w:p>
    <w:p w14:paraId="3D9ABFAD">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_GBK" w:hAnsi="方正小标宋_GBK" w:eastAsia="方正小标宋_GBK" w:cs="方正小标宋_GBK"/>
          <w:b w:val="0"/>
          <w:bCs w:val="0"/>
          <w:sz w:val="44"/>
          <w:szCs w:val="44"/>
          <w:lang w:val="en-US" w:eastAsia="zh-CN"/>
        </w:rPr>
      </w:pPr>
      <w:r>
        <w:rPr>
          <w:rFonts w:hint="eastAsia" w:ascii="方正小标宋_GBK" w:hAnsi="方正小标宋_GBK" w:eastAsia="方正小标宋_GBK" w:cs="方正小标宋_GBK"/>
          <w:b w:val="0"/>
          <w:bCs w:val="0"/>
          <w:sz w:val="44"/>
          <w:szCs w:val="44"/>
          <w:lang w:val="en-US" w:eastAsia="zh-CN"/>
        </w:rPr>
        <w:t>关于印发《白沟新城集中整治非法燃放、销售、运输、储存烟花爆竹专项行动实施方案》的</w:t>
      </w:r>
    </w:p>
    <w:p w14:paraId="41C2B517">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_GBK" w:hAnsi="方正小标宋_GBK" w:eastAsia="方正小标宋_GBK" w:cs="方正小标宋_GBK"/>
          <w:b w:val="0"/>
          <w:bCs w:val="0"/>
          <w:sz w:val="44"/>
          <w:szCs w:val="44"/>
          <w:lang w:val="en-US" w:eastAsia="zh-CN"/>
        </w:rPr>
      </w:pPr>
      <w:r>
        <w:rPr>
          <w:rFonts w:hint="eastAsia" w:ascii="方正小标宋_GBK" w:hAnsi="方正小标宋_GBK" w:eastAsia="方正小标宋_GBK" w:cs="方正小标宋_GBK"/>
          <w:b w:val="0"/>
          <w:bCs w:val="0"/>
          <w:sz w:val="44"/>
          <w:szCs w:val="44"/>
          <w:lang w:val="en-US" w:eastAsia="zh-CN"/>
        </w:rPr>
        <w:t>通  知</w:t>
      </w:r>
    </w:p>
    <w:p w14:paraId="52E0B70E">
      <w:pPr>
        <w:rPr>
          <w:rFonts w:hint="eastAsia" w:ascii="仿宋" w:hAnsi="仿宋" w:eastAsia="仿宋" w:cs="仿宋"/>
          <w:spacing w:val="0"/>
          <w:sz w:val="32"/>
          <w:szCs w:val="32"/>
          <w:lang w:val="en-US" w:eastAsia="zh-CN"/>
        </w:rPr>
      </w:pPr>
    </w:p>
    <w:p w14:paraId="2CE73217">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白沟镇、管委会有关部门：</w:t>
      </w:r>
    </w:p>
    <w:p w14:paraId="36336873">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经管委会研究决定，现将《白沟新城集中整治非法燃放、销售、运输、储存烟花爆竹专项行动实施方案》印发给你们，请认真贯彻执行。</w:t>
      </w:r>
    </w:p>
    <w:p w14:paraId="74F3009A">
      <w:pPr>
        <w:rPr>
          <w:rFonts w:hint="eastAsia" w:ascii="仿宋" w:hAnsi="仿宋" w:eastAsia="仿宋" w:cs="仿宋"/>
          <w:sz w:val="32"/>
          <w:szCs w:val="32"/>
          <w:lang w:val="en-US" w:eastAsia="zh-CN"/>
        </w:rPr>
      </w:pPr>
    </w:p>
    <w:p w14:paraId="7E4E84B5">
      <w:pPr>
        <w:pStyle w:val="2"/>
        <w:rPr>
          <w:rFonts w:hint="eastAsia"/>
          <w:lang w:val="en-US" w:eastAsia="zh-CN"/>
        </w:rPr>
      </w:pPr>
    </w:p>
    <w:p w14:paraId="2591E39D">
      <w:pPr>
        <w:pStyle w:val="2"/>
        <w:rPr>
          <w:rFonts w:hint="eastAsia"/>
          <w:lang w:val="en-US" w:eastAsia="zh-CN"/>
        </w:rPr>
      </w:pPr>
    </w:p>
    <w:p w14:paraId="00603BC5">
      <w:pPr>
        <w:ind w:firstLine="4480" w:firstLineChars="14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保定白沟新城管理委员会</w:t>
      </w:r>
    </w:p>
    <w:p w14:paraId="1818C4BB">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2019年1月2日</w:t>
      </w:r>
    </w:p>
    <w:p w14:paraId="0D335F0E">
      <w:pPr>
        <w:pStyle w:val="2"/>
        <w:ind w:left="0" w:leftChars="0" w:firstLine="0" w:firstLineChars="0"/>
        <w:rPr>
          <w:rFonts w:hint="eastAsia" w:ascii="仿宋_GB2312" w:eastAsia="仿宋_GB2312"/>
          <w:sz w:val="32"/>
          <w:szCs w:val="32"/>
        </w:rPr>
      </w:pPr>
    </w:p>
    <w:p w14:paraId="05028EBC">
      <w:pPr>
        <w:widowControl/>
        <w:spacing w:line="600" w:lineRule="exact"/>
        <w:jc w:val="center"/>
        <w:rPr>
          <w:rFonts w:hint="eastAsia" w:eastAsia="方正小标宋简体"/>
          <w:color w:val="000000"/>
          <w:kern w:val="0"/>
          <w:sz w:val="44"/>
          <w:szCs w:val="44"/>
        </w:rPr>
      </w:pPr>
    </w:p>
    <w:p w14:paraId="540C8971">
      <w:pPr>
        <w:pStyle w:val="2"/>
        <w:rPr>
          <w:rFonts w:hint="eastAsia"/>
        </w:rPr>
      </w:pPr>
    </w:p>
    <w:p w14:paraId="100A7B66">
      <w:pPr>
        <w:widowControl/>
        <w:spacing w:line="600" w:lineRule="exact"/>
        <w:jc w:val="center"/>
        <w:rPr>
          <w:rFonts w:hint="eastAsia" w:eastAsia="方正小标宋简体"/>
          <w:color w:val="000000"/>
          <w:kern w:val="0"/>
          <w:sz w:val="44"/>
          <w:szCs w:val="44"/>
        </w:rPr>
      </w:pPr>
      <w:r>
        <w:rPr>
          <w:rFonts w:hint="eastAsia" w:eastAsia="方正小标宋简体"/>
          <w:color w:val="000000"/>
          <w:kern w:val="0"/>
          <w:sz w:val="44"/>
          <w:szCs w:val="44"/>
        </w:rPr>
        <w:t>白沟新城</w:t>
      </w:r>
    </w:p>
    <w:p w14:paraId="64CBBA19">
      <w:pPr>
        <w:widowControl/>
        <w:spacing w:line="600" w:lineRule="exact"/>
        <w:jc w:val="center"/>
        <w:rPr>
          <w:rFonts w:eastAsia="方正小标宋简体"/>
          <w:color w:val="000000"/>
          <w:kern w:val="0"/>
          <w:sz w:val="44"/>
          <w:szCs w:val="44"/>
        </w:rPr>
      </w:pPr>
      <w:r>
        <w:rPr>
          <w:rFonts w:eastAsia="方正小标宋简体"/>
          <w:color w:val="000000"/>
          <w:kern w:val="0"/>
          <w:sz w:val="44"/>
          <w:szCs w:val="44"/>
        </w:rPr>
        <w:t>集中整治非法燃放、销售、运输、储存烟花爆竹专项行动实施方案</w:t>
      </w:r>
    </w:p>
    <w:p w14:paraId="44F23C3B">
      <w:pPr>
        <w:widowControl/>
        <w:spacing w:line="600" w:lineRule="exact"/>
        <w:jc w:val="center"/>
        <w:rPr>
          <w:rFonts w:eastAsia="仿宋_GB2312"/>
          <w:color w:val="000000"/>
          <w:kern w:val="0"/>
          <w:sz w:val="32"/>
          <w:szCs w:val="32"/>
        </w:rPr>
      </w:pPr>
    </w:p>
    <w:p w14:paraId="650F9A2F">
      <w:pPr>
        <w:spacing w:line="600" w:lineRule="exact"/>
        <w:ind w:firstLine="640" w:firstLineChars="200"/>
        <w:rPr>
          <w:rFonts w:hint="eastAsia" w:ascii="仿宋_GB2312" w:eastAsia="仿宋_GB2312"/>
          <w:bCs/>
          <w:color w:val="000000"/>
          <w:sz w:val="32"/>
          <w:szCs w:val="32"/>
        </w:rPr>
      </w:pPr>
      <w:r>
        <w:rPr>
          <w:rFonts w:hint="eastAsia" w:ascii="仿宋_GB2312" w:eastAsia="仿宋_GB2312"/>
          <w:color w:val="000000"/>
          <w:kern w:val="0"/>
          <w:sz w:val="32"/>
          <w:szCs w:val="32"/>
        </w:rPr>
        <w:t>为进一步改善大气环境，维护社会公共秩序和人民群众生命财产安全，按照白沟新城党工委、管委会指示要求，结合《白沟新城管委会关于禁止燃放烟花爆竹的通告》及《保定市关于集中整治非法燃放、销售、运输、储存烟花爆竹专项行动实施方案》</w:t>
      </w:r>
      <w:r>
        <w:rPr>
          <w:rFonts w:hint="eastAsia" w:ascii="黑体" w:eastAsia="黑体"/>
          <w:color w:val="000000"/>
          <w:kern w:val="0"/>
          <w:sz w:val="32"/>
          <w:szCs w:val="32"/>
        </w:rPr>
        <w:t>。</w:t>
      </w:r>
      <w:r>
        <w:rPr>
          <w:rFonts w:hint="eastAsia" w:ascii="仿宋_GB2312" w:eastAsia="仿宋_GB2312"/>
          <w:color w:val="000000"/>
          <w:kern w:val="0"/>
          <w:sz w:val="32"/>
          <w:szCs w:val="32"/>
        </w:rPr>
        <w:t>为深入推进禁限放烟花爆竹工作，白沟新城管委会决定在全区范围内组织开展集中整治非法燃放、生产、销售、运输、储存烟花爆竹专项行动，特制定以下实施方案：</w:t>
      </w:r>
    </w:p>
    <w:p w14:paraId="5294177A">
      <w:pPr>
        <w:spacing w:line="600" w:lineRule="exact"/>
        <w:ind w:firstLine="640" w:firstLineChars="200"/>
        <w:rPr>
          <w:rFonts w:eastAsia="黑体"/>
          <w:color w:val="000000"/>
          <w:kern w:val="0"/>
          <w:sz w:val="32"/>
          <w:szCs w:val="32"/>
        </w:rPr>
      </w:pPr>
      <w:r>
        <w:rPr>
          <w:rFonts w:eastAsia="黑体"/>
          <w:color w:val="000000"/>
          <w:kern w:val="0"/>
          <w:sz w:val="32"/>
          <w:szCs w:val="32"/>
        </w:rPr>
        <w:t>一、指导思想</w:t>
      </w:r>
    </w:p>
    <w:p w14:paraId="3E141567">
      <w:pPr>
        <w:spacing w:line="600" w:lineRule="exact"/>
        <w:ind w:firstLine="640" w:firstLineChars="200"/>
        <w:rPr>
          <w:rFonts w:eastAsia="仿宋_GB2312"/>
          <w:color w:val="000000"/>
          <w:kern w:val="0"/>
          <w:sz w:val="32"/>
          <w:szCs w:val="32"/>
        </w:rPr>
      </w:pPr>
      <w:r>
        <w:rPr>
          <w:rFonts w:eastAsia="仿宋_GB2312"/>
          <w:color w:val="000000"/>
          <w:kern w:val="0"/>
          <w:sz w:val="32"/>
          <w:szCs w:val="32"/>
        </w:rPr>
        <w:t>以国家、省、市关于烟花爆竹管理的法律法规为依据，按照“</w:t>
      </w:r>
      <w:r>
        <w:rPr>
          <w:rFonts w:hint="eastAsia" w:eastAsia="仿宋_GB2312"/>
          <w:color w:val="000000"/>
          <w:kern w:val="0"/>
          <w:sz w:val="32"/>
          <w:szCs w:val="32"/>
        </w:rPr>
        <w:t>政府牵头组织、</w:t>
      </w:r>
      <w:r>
        <w:rPr>
          <w:rFonts w:eastAsia="仿宋_GB2312"/>
          <w:color w:val="000000"/>
          <w:kern w:val="0"/>
          <w:sz w:val="32"/>
          <w:szCs w:val="32"/>
        </w:rPr>
        <w:t>部门协调联动、全民广泛参与”的原则，坚决遏制非法燃放、生产、销售、运输、储存烟花爆竹多发势头，进一步改善大气环境，保障社会安全稳定，共建文明和谐城市。</w:t>
      </w:r>
    </w:p>
    <w:p w14:paraId="1C483A61">
      <w:pPr>
        <w:spacing w:line="600" w:lineRule="exact"/>
        <w:ind w:firstLine="640" w:firstLineChars="200"/>
        <w:rPr>
          <w:rFonts w:eastAsia="黑体"/>
          <w:color w:val="000000"/>
          <w:kern w:val="0"/>
          <w:sz w:val="32"/>
          <w:szCs w:val="32"/>
        </w:rPr>
      </w:pPr>
      <w:r>
        <w:rPr>
          <w:rFonts w:eastAsia="黑体"/>
          <w:color w:val="000000"/>
          <w:kern w:val="0"/>
          <w:sz w:val="32"/>
          <w:szCs w:val="32"/>
        </w:rPr>
        <w:t>二、任务时间</w:t>
      </w:r>
    </w:p>
    <w:p w14:paraId="202781F2">
      <w:pPr>
        <w:spacing w:line="600" w:lineRule="exact"/>
        <w:ind w:firstLine="640" w:firstLineChars="200"/>
        <w:rPr>
          <w:rFonts w:eastAsia="仿宋_GB2312"/>
          <w:color w:val="000000"/>
          <w:kern w:val="0"/>
          <w:sz w:val="32"/>
          <w:szCs w:val="32"/>
        </w:rPr>
      </w:pPr>
      <w:r>
        <w:rPr>
          <w:rFonts w:eastAsia="仿宋_GB2312"/>
          <w:color w:val="000000"/>
          <w:kern w:val="0"/>
          <w:sz w:val="32"/>
          <w:szCs w:val="32"/>
        </w:rPr>
        <w:t>从即日起至2019年2月20日（正月十六）。</w:t>
      </w:r>
    </w:p>
    <w:p w14:paraId="5D2D42A7">
      <w:pPr>
        <w:spacing w:line="600" w:lineRule="exact"/>
        <w:ind w:firstLine="640" w:firstLineChars="200"/>
        <w:rPr>
          <w:rFonts w:eastAsia="黑体"/>
          <w:color w:val="000000"/>
          <w:kern w:val="0"/>
          <w:sz w:val="32"/>
          <w:szCs w:val="32"/>
        </w:rPr>
      </w:pPr>
      <w:r>
        <w:rPr>
          <w:rFonts w:eastAsia="黑体"/>
          <w:color w:val="000000"/>
          <w:kern w:val="0"/>
          <w:sz w:val="32"/>
          <w:szCs w:val="32"/>
        </w:rPr>
        <w:t>三、任务目标</w:t>
      </w:r>
    </w:p>
    <w:p w14:paraId="3059A118">
      <w:pPr>
        <w:spacing w:line="600" w:lineRule="exact"/>
        <w:ind w:firstLine="640" w:firstLineChars="200"/>
        <w:rPr>
          <w:rFonts w:eastAsia="仿宋_GB2312"/>
          <w:color w:val="000000"/>
          <w:kern w:val="0"/>
          <w:sz w:val="32"/>
          <w:szCs w:val="32"/>
        </w:rPr>
      </w:pPr>
      <w:r>
        <w:rPr>
          <w:rFonts w:hint="eastAsia" w:eastAsia="仿宋_GB2312"/>
          <w:color w:val="000000"/>
          <w:kern w:val="0"/>
          <w:sz w:val="32"/>
          <w:szCs w:val="32"/>
        </w:rPr>
        <w:t>全面</w:t>
      </w:r>
      <w:r>
        <w:rPr>
          <w:rFonts w:eastAsia="仿宋_GB2312"/>
          <w:color w:val="000000"/>
          <w:kern w:val="0"/>
          <w:sz w:val="32"/>
          <w:szCs w:val="32"/>
        </w:rPr>
        <w:t>宣传禁限放烟花爆竹规定，</w:t>
      </w:r>
      <w:r>
        <w:rPr>
          <w:rFonts w:hint="eastAsia" w:eastAsia="仿宋_GB2312"/>
          <w:color w:val="000000"/>
          <w:kern w:val="0"/>
          <w:sz w:val="32"/>
          <w:szCs w:val="32"/>
        </w:rPr>
        <w:t>实现家喻户晓、人人皆知，</w:t>
      </w:r>
      <w:r>
        <w:rPr>
          <w:rFonts w:eastAsia="仿宋_GB2312"/>
          <w:color w:val="000000"/>
          <w:kern w:val="0"/>
          <w:sz w:val="32"/>
          <w:szCs w:val="32"/>
        </w:rPr>
        <w:t>严管严控严查非法燃放、生产、销售、运输、储存烟花爆竹行为。</w:t>
      </w:r>
    </w:p>
    <w:p w14:paraId="25880728">
      <w:pPr>
        <w:spacing w:line="600" w:lineRule="exact"/>
        <w:ind w:firstLine="640" w:firstLineChars="200"/>
        <w:rPr>
          <w:rFonts w:eastAsia="黑体"/>
          <w:color w:val="000000"/>
          <w:kern w:val="0"/>
          <w:sz w:val="32"/>
          <w:szCs w:val="32"/>
        </w:rPr>
      </w:pPr>
      <w:r>
        <w:rPr>
          <w:rFonts w:hint="eastAsia" w:eastAsia="黑体"/>
          <w:color w:val="000000"/>
          <w:kern w:val="0"/>
          <w:sz w:val="32"/>
          <w:szCs w:val="32"/>
        </w:rPr>
        <w:t>四</w:t>
      </w:r>
      <w:r>
        <w:rPr>
          <w:rFonts w:eastAsia="黑体"/>
          <w:color w:val="000000"/>
          <w:kern w:val="0"/>
          <w:sz w:val="32"/>
          <w:szCs w:val="32"/>
        </w:rPr>
        <w:t>、任务分工</w:t>
      </w:r>
    </w:p>
    <w:p w14:paraId="1911CD14">
      <w:pPr>
        <w:spacing w:line="600" w:lineRule="exact"/>
        <w:ind w:firstLine="643" w:firstLineChars="200"/>
        <w:rPr>
          <w:rFonts w:eastAsia="仿宋_GB2312"/>
          <w:color w:val="000000"/>
          <w:kern w:val="0"/>
          <w:sz w:val="32"/>
          <w:szCs w:val="32"/>
        </w:rPr>
      </w:pPr>
      <w:r>
        <w:rPr>
          <w:rFonts w:eastAsia="楷体_GB2312"/>
          <w:b/>
          <w:color w:val="000000"/>
          <w:kern w:val="0"/>
          <w:sz w:val="32"/>
          <w:szCs w:val="32"/>
        </w:rPr>
        <w:t>（一）</w:t>
      </w:r>
      <w:r>
        <w:rPr>
          <w:rFonts w:hint="eastAsia" w:eastAsia="楷体_GB2312"/>
          <w:b/>
          <w:color w:val="000000"/>
          <w:kern w:val="0"/>
          <w:sz w:val="32"/>
          <w:szCs w:val="32"/>
        </w:rPr>
        <w:t>白沟新城安</w:t>
      </w:r>
      <w:r>
        <w:rPr>
          <w:rFonts w:eastAsia="楷体_GB2312"/>
          <w:b/>
          <w:color w:val="000000"/>
          <w:kern w:val="0"/>
          <w:sz w:val="32"/>
          <w:szCs w:val="32"/>
        </w:rPr>
        <w:t>委会。</w:t>
      </w:r>
      <w:r>
        <w:rPr>
          <w:rFonts w:hint="eastAsia" w:eastAsia="仿宋_GB2312"/>
          <w:b/>
          <w:color w:val="000000"/>
          <w:sz w:val="32"/>
          <w:szCs w:val="32"/>
        </w:rPr>
        <w:t>一是</w:t>
      </w:r>
      <w:r>
        <w:rPr>
          <w:rFonts w:hint="eastAsia" w:eastAsia="仿宋_GB2312"/>
          <w:color w:val="000000"/>
          <w:kern w:val="0"/>
          <w:sz w:val="32"/>
          <w:szCs w:val="32"/>
        </w:rPr>
        <w:t>2019年1月7日前</w:t>
      </w:r>
      <w:r>
        <w:rPr>
          <w:rFonts w:eastAsia="仿宋_GB2312"/>
          <w:color w:val="000000"/>
          <w:kern w:val="0"/>
          <w:sz w:val="32"/>
          <w:szCs w:val="32"/>
        </w:rPr>
        <w:t>，结合本地实际</w:t>
      </w:r>
      <w:r>
        <w:rPr>
          <w:rFonts w:hint="eastAsia" w:eastAsia="仿宋_GB2312"/>
          <w:color w:val="000000"/>
          <w:kern w:val="0"/>
          <w:sz w:val="32"/>
          <w:szCs w:val="32"/>
        </w:rPr>
        <w:t>，划定建成区</w:t>
      </w:r>
      <w:r>
        <w:rPr>
          <w:rFonts w:eastAsia="仿宋_GB2312"/>
          <w:color w:val="000000"/>
          <w:kern w:val="0"/>
          <w:sz w:val="32"/>
          <w:szCs w:val="32"/>
        </w:rPr>
        <w:t>全年禁止燃放烟花爆竹的</w:t>
      </w:r>
      <w:r>
        <w:rPr>
          <w:rFonts w:hint="eastAsia" w:eastAsia="仿宋_GB2312"/>
          <w:color w:val="000000"/>
          <w:kern w:val="0"/>
          <w:sz w:val="32"/>
          <w:szCs w:val="32"/>
        </w:rPr>
        <w:t>具体</w:t>
      </w:r>
      <w:r>
        <w:rPr>
          <w:rFonts w:eastAsia="仿宋_GB2312"/>
          <w:color w:val="000000"/>
          <w:kern w:val="0"/>
          <w:sz w:val="32"/>
          <w:szCs w:val="32"/>
        </w:rPr>
        <w:t>范围</w:t>
      </w:r>
      <w:r>
        <w:rPr>
          <w:rFonts w:hint="eastAsia" w:eastAsia="仿宋_GB2312"/>
          <w:color w:val="000000"/>
          <w:kern w:val="0"/>
          <w:sz w:val="32"/>
          <w:szCs w:val="32"/>
        </w:rPr>
        <w:t>，出台本地“禁限放”政策并上报市政府</w:t>
      </w:r>
      <w:r>
        <w:rPr>
          <w:rFonts w:eastAsia="仿宋_GB2312"/>
          <w:color w:val="000000"/>
          <w:kern w:val="0"/>
          <w:sz w:val="32"/>
          <w:szCs w:val="32"/>
        </w:rPr>
        <w:t>。</w:t>
      </w:r>
      <w:r>
        <w:rPr>
          <w:rFonts w:hint="eastAsia" w:eastAsia="仿宋_GB2312"/>
          <w:b/>
          <w:color w:val="000000"/>
          <w:kern w:val="0"/>
          <w:sz w:val="32"/>
          <w:szCs w:val="32"/>
        </w:rPr>
        <w:t>二是</w:t>
      </w:r>
      <w:r>
        <w:rPr>
          <w:rFonts w:eastAsia="仿宋_GB2312"/>
          <w:color w:val="000000"/>
          <w:kern w:val="0"/>
          <w:sz w:val="32"/>
          <w:szCs w:val="32"/>
        </w:rPr>
        <w:t>201</w:t>
      </w:r>
      <w:r>
        <w:rPr>
          <w:rFonts w:hint="eastAsia" w:eastAsia="仿宋_GB2312"/>
          <w:color w:val="000000"/>
          <w:kern w:val="0"/>
          <w:sz w:val="32"/>
          <w:szCs w:val="32"/>
        </w:rPr>
        <w:t>9</w:t>
      </w:r>
      <w:r>
        <w:rPr>
          <w:rFonts w:eastAsia="仿宋_GB2312"/>
          <w:color w:val="000000"/>
          <w:kern w:val="0"/>
          <w:sz w:val="32"/>
          <w:szCs w:val="32"/>
        </w:rPr>
        <w:t>年</w:t>
      </w:r>
      <w:r>
        <w:rPr>
          <w:rFonts w:hint="eastAsia" w:eastAsia="仿宋_GB2312"/>
          <w:color w:val="000000"/>
          <w:kern w:val="0"/>
          <w:sz w:val="32"/>
          <w:szCs w:val="32"/>
        </w:rPr>
        <w:t>1</w:t>
      </w:r>
      <w:r>
        <w:rPr>
          <w:rFonts w:eastAsia="仿宋_GB2312"/>
          <w:color w:val="000000"/>
          <w:kern w:val="0"/>
          <w:sz w:val="32"/>
          <w:szCs w:val="32"/>
        </w:rPr>
        <w:t>月</w:t>
      </w:r>
      <w:r>
        <w:rPr>
          <w:rFonts w:hint="eastAsia" w:eastAsia="仿宋_GB2312"/>
          <w:color w:val="000000"/>
          <w:kern w:val="0"/>
          <w:sz w:val="32"/>
          <w:szCs w:val="32"/>
        </w:rPr>
        <w:t>11</w:t>
      </w:r>
      <w:r>
        <w:rPr>
          <w:rFonts w:eastAsia="仿宋_GB2312"/>
          <w:color w:val="000000"/>
          <w:kern w:val="0"/>
          <w:sz w:val="32"/>
          <w:szCs w:val="32"/>
        </w:rPr>
        <w:t>日前</w:t>
      </w:r>
      <w:r>
        <w:rPr>
          <w:rFonts w:hint="eastAsia" w:eastAsia="仿宋_GB2312"/>
          <w:color w:val="000000"/>
          <w:kern w:val="0"/>
          <w:sz w:val="32"/>
          <w:szCs w:val="32"/>
        </w:rPr>
        <w:t>，</w:t>
      </w:r>
      <w:r>
        <w:rPr>
          <w:rFonts w:eastAsia="仿宋_GB2312"/>
          <w:color w:val="000000"/>
          <w:kern w:val="0"/>
          <w:sz w:val="32"/>
          <w:szCs w:val="32"/>
        </w:rPr>
        <w:t>组织召开动员部署会</w:t>
      </w:r>
      <w:r>
        <w:rPr>
          <w:rFonts w:hint="eastAsia" w:eastAsia="仿宋_GB2312"/>
          <w:color w:val="000000"/>
          <w:kern w:val="0"/>
          <w:sz w:val="32"/>
          <w:szCs w:val="32"/>
        </w:rPr>
        <w:t>。同时，要组织</w:t>
      </w:r>
      <w:r>
        <w:rPr>
          <w:rFonts w:eastAsia="仿宋_GB2312"/>
          <w:color w:val="000000"/>
          <w:kern w:val="0"/>
          <w:sz w:val="32"/>
          <w:szCs w:val="32"/>
        </w:rPr>
        <w:t>公安、</w:t>
      </w:r>
      <w:r>
        <w:rPr>
          <w:rFonts w:hint="eastAsia" w:eastAsia="仿宋_GB2312"/>
          <w:color w:val="000000"/>
          <w:kern w:val="0"/>
          <w:sz w:val="32"/>
          <w:szCs w:val="32"/>
        </w:rPr>
        <w:t>安监</w:t>
      </w:r>
      <w:r>
        <w:rPr>
          <w:rFonts w:eastAsia="仿宋_GB2312"/>
          <w:color w:val="000000"/>
          <w:kern w:val="0"/>
          <w:sz w:val="32"/>
          <w:szCs w:val="32"/>
        </w:rPr>
        <w:t>、环保、供销、综合执法、民政、市场监管、教育、</w:t>
      </w:r>
      <w:r>
        <w:rPr>
          <w:rFonts w:hint="eastAsia" w:eastAsia="仿宋_GB2312"/>
          <w:color w:val="000000"/>
          <w:kern w:val="0"/>
          <w:sz w:val="32"/>
          <w:szCs w:val="32"/>
        </w:rPr>
        <w:t>交通、</w:t>
      </w:r>
      <w:r>
        <w:rPr>
          <w:rFonts w:eastAsia="仿宋_GB2312"/>
          <w:color w:val="000000"/>
          <w:kern w:val="0"/>
          <w:sz w:val="32"/>
          <w:szCs w:val="32"/>
        </w:rPr>
        <w:t>宣传、督查等部门和乡（镇）政府、街道办事处、居（村）委会认真履行职责，形成工作合力，全面开展集中整治非法燃放、生产、销售、运输、储存烟花爆竹专项行动。</w:t>
      </w:r>
      <w:r>
        <w:rPr>
          <w:rFonts w:hint="eastAsia" w:eastAsia="仿宋_GB2312"/>
          <w:b/>
          <w:color w:val="000000"/>
          <w:kern w:val="0"/>
          <w:sz w:val="32"/>
          <w:szCs w:val="32"/>
        </w:rPr>
        <w:t>三是</w:t>
      </w:r>
      <w:r>
        <w:rPr>
          <w:rFonts w:hint="eastAsia" w:eastAsia="仿宋_GB2312"/>
          <w:color w:val="000000"/>
          <w:kern w:val="0"/>
          <w:sz w:val="32"/>
          <w:szCs w:val="32"/>
        </w:rPr>
        <w:t>要</w:t>
      </w:r>
      <w:r>
        <w:rPr>
          <w:rFonts w:eastAsia="仿宋_GB2312"/>
          <w:color w:val="000000"/>
          <w:kern w:val="0"/>
          <w:sz w:val="32"/>
          <w:szCs w:val="32"/>
        </w:rPr>
        <w:t>督促各机关、团体、学校、企事业单位强化内部监督自律，加强对单位内部人员教育，杜绝非法燃放、生产、销售、运输、储存烟花爆竹行为。</w:t>
      </w:r>
      <w:r>
        <w:rPr>
          <w:rFonts w:hint="eastAsia" w:eastAsia="仿宋_GB2312"/>
          <w:b/>
          <w:color w:val="000000"/>
          <w:kern w:val="0"/>
          <w:sz w:val="32"/>
          <w:szCs w:val="32"/>
        </w:rPr>
        <w:t>四是</w:t>
      </w:r>
      <w:r>
        <w:rPr>
          <w:rFonts w:hint="eastAsia" w:eastAsia="仿宋_GB2312"/>
          <w:color w:val="000000"/>
          <w:kern w:val="0"/>
          <w:sz w:val="32"/>
          <w:szCs w:val="32"/>
        </w:rPr>
        <w:t>2019年春节前，召开一次新闻发布会，发布本地烟花爆竹禁限放的有关内容；</w:t>
      </w:r>
      <w:r>
        <w:rPr>
          <w:rFonts w:hint="eastAsia" w:eastAsia="仿宋_GB2312"/>
          <w:b/>
          <w:color w:val="000000"/>
          <w:kern w:val="0"/>
          <w:sz w:val="32"/>
          <w:szCs w:val="32"/>
        </w:rPr>
        <w:t>主要负责同志</w:t>
      </w:r>
      <w:r>
        <w:rPr>
          <w:rFonts w:hint="eastAsia" w:eastAsia="仿宋_GB2312"/>
          <w:color w:val="000000"/>
          <w:kern w:val="0"/>
          <w:sz w:val="32"/>
          <w:szCs w:val="32"/>
        </w:rPr>
        <w:t>要在当地媒体宣讲一次烟花爆竹禁限放政策；</w:t>
      </w:r>
      <w:r>
        <w:rPr>
          <w:rFonts w:eastAsia="仿宋_GB2312"/>
          <w:color w:val="000000"/>
          <w:kern w:val="0"/>
          <w:sz w:val="32"/>
          <w:szCs w:val="32"/>
        </w:rPr>
        <w:t>统一订制禁限放烟花爆竹宣传牌、印制宣传通告，在居（村）委会、居民小区、楼宇单元、商场超市、企事业单位等重点部位悬挂和张贴；统一印制不少于常住人口总数的禁限放烟花爆竹明白纸，广泛发放，教育引导广大群众自觉遵守关于烟花爆竹的法律法规和禁限放规定。</w:t>
      </w:r>
    </w:p>
    <w:p w14:paraId="33BC8045">
      <w:pPr>
        <w:spacing w:line="600" w:lineRule="exact"/>
        <w:ind w:firstLine="643" w:firstLineChars="200"/>
        <w:rPr>
          <w:rFonts w:eastAsia="仿宋_GB2312"/>
          <w:color w:val="000000"/>
          <w:kern w:val="0"/>
          <w:sz w:val="32"/>
          <w:szCs w:val="32"/>
        </w:rPr>
      </w:pPr>
      <w:r>
        <w:rPr>
          <w:rFonts w:eastAsia="楷体_GB2312"/>
          <w:b/>
          <w:color w:val="000000"/>
          <w:kern w:val="0"/>
          <w:sz w:val="32"/>
          <w:szCs w:val="32"/>
        </w:rPr>
        <w:t>（二）乡（镇）政府、街道</w:t>
      </w:r>
      <w:r>
        <w:rPr>
          <w:rFonts w:hint="eastAsia" w:eastAsia="楷体_GB2312"/>
          <w:b/>
          <w:color w:val="000000"/>
          <w:kern w:val="0"/>
          <w:sz w:val="32"/>
          <w:szCs w:val="32"/>
        </w:rPr>
        <w:t>办事处</w:t>
      </w:r>
      <w:r>
        <w:rPr>
          <w:rFonts w:eastAsia="楷体_GB2312"/>
          <w:b/>
          <w:color w:val="000000"/>
          <w:kern w:val="0"/>
          <w:sz w:val="32"/>
          <w:szCs w:val="32"/>
        </w:rPr>
        <w:t>和居（村）委会。</w:t>
      </w:r>
      <w:r>
        <w:rPr>
          <w:rFonts w:hint="eastAsia" w:eastAsia="仿宋_GB2312"/>
          <w:b/>
          <w:color w:val="000000"/>
          <w:kern w:val="0"/>
          <w:sz w:val="32"/>
          <w:szCs w:val="32"/>
        </w:rPr>
        <w:t>一是</w:t>
      </w:r>
      <w:r>
        <w:rPr>
          <w:rFonts w:eastAsia="仿宋_GB2312"/>
          <w:color w:val="000000"/>
          <w:kern w:val="0"/>
          <w:sz w:val="32"/>
          <w:szCs w:val="32"/>
        </w:rPr>
        <w:t>要在辖区主要道路两侧、居（村）委会、社区、单元楼的显著位置张贴通告，悬挂标语条幅。</w:t>
      </w:r>
      <w:r>
        <w:rPr>
          <w:rFonts w:hint="eastAsia" w:eastAsia="仿宋_GB2312"/>
          <w:b/>
          <w:color w:val="000000"/>
          <w:kern w:val="0"/>
          <w:sz w:val="32"/>
          <w:szCs w:val="32"/>
        </w:rPr>
        <w:t>二是</w:t>
      </w:r>
      <w:r>
        <w:rPr>
          <w:rFonts w:eastAsia="仿宋_GB2312"/>
          <w:color w:val="000000"/>
          <w:kern w:val="0"/>
          <w:sz w:val="32"/>
          <w:szCs w:val="32"/>
        </w:rPr>
        <w:t>要与辖区机关、团体、学校、企事业单位逐一签订烟花爆竹安全管理责任书，明确各单位主要负责同志为本单位烟花爆竹安全管理责任人，落实单位主体责任，坚决杜绝单位及工作人员参与非法燃放、生产、销售、运输、储存烟花爆竹。</w:t>
      </w:r>
      <w:r>
        <w:rPr>
          <w:rFonts w:hint="eastAsia" w:eastAsia="仿宋_GB2312"/>
          <w:b/>
          <w:color w:val="000000"/>
          <w:kern w:val="0"/>
          <w:sz w:val="32"/>
          <w:szCs w:val="32"/>
        </w:rPr>
        <w:t>三是</w:t>
      </w:r>
      <w:r>
        <w:rPr>
          <w:rFonts w:eastAsia="仿宋_GB2312"/>
          <w:color w:val="000000"/>
          <w:kern w:val="0"/>
          <w:sz w:val="32"/>
          <w:szCs w:val="32"/>
        </w:rPr>
        <w:t>要采取逐户走访形式发放明白纸，教育引导广大群众改变传统观念，文明欢度春节、文明办理婚丧嫁娶等活动。</w:t>
      </w:r>
      <w:r>
        <w:rPr>
          <w:rFonts w:hint="eastAsia" w:eastAsia="仿宋_GB2312"/>
          <w:b/>
          <w:color w:val="000000"/>
          <w:kern w:val="0"/>
          <w:sz w:val="32"/>
          <w:szCs w:val="32"/>
        </w:rPr>
        <w:t>四是</w:t>
      </w:r>
      <w:r>
        <w:rPr>
          <w:rFonts w:eastAsia="仿宋_GB2312"/>
          <w:color w:val="000000"/>
          <w:kern w:val="0"/>
          <w:sz w:val="32"/>
          <w:szCs w:val="32"/>
        </w:rPr>
        <w:t>2019年春节期间，要组织党员干部和工作人员在辖区内开展不间断的禁炮巡查工作，发现非法行为立即告知公安</w:t>
      </w:r>
      <w:r>
        <w:rPr>
          <w:rFonts w:hint="eastAsia" w:eastAsia="仿宋_GB2312"/>
          <w:color w:val="000000"/>
          <w:kern w:val="0"/>
          <w:sz w:val="32"/>
          <w:szCs w:val="32"/>
        </w:rPr>
        <w:t>机关</w:t>
      </w:r>
      <w:r>
        <w:rPr>
          <w:rFonts w:eastAsia="仿宋_GB2312"/>
          <w:color w:val="000000"/>
          <w:kern w:val="0"/>
          <w:sz w:val="32"/>
          <w:szCs w:val="32"/>
        </w:rPr>
        <w:t>，对非法人员进行查处。</w:t>
      </w:r>
    </w:p>
    <w:p w14:paraId="542C8830">
      <w:pPr>
        <w:spacing w:line="600" w:lineRule="exact"/>
        <w:ind w:firstLine="643" w:firstLineChars="200"/>
        <w:rPr>
          <w:rFonts w:hint="eastAsia" w:eastAsia="仿宋_GB2312"/>
          <w:color w:val="000000"/>
          <w:kern w:val="0"/>
          <w:sz w:val="32"/>
          <w:szCs w:val="32"/>
        </w:rPr>
      </w:pPr>
      <w:r>
        <w:rPr>
          <w:rFonts w:eastAsia="楷体_GB2312"/>
          <w:b/>
          <w:color w:val="000000"/>
          <w:kern w:val="0"/>
          <w:sz w:val="32"/>
          <w:szCs w:val="32"/>
        </w:rPr>
        <w:t>（三）公安部门。</w:t>
      </w:r>
      <w:r>
        <w:rPr>
          <w:rFonts w:hint="eastAsia" w:eastAsia="仿宋_GB2312"/>
          <w:b/>
          <w:color w:val="000000"/>
          <w:kern w:val="0"/>
          <w:sz w:val="32"/>
          <w:szCs w:val="32"/>
        </w:rPr>
        <w:t>一是</w:t>
      </w:r>
      <w:r>
        <w:rPr>
          <w:rFonts w:hint="eastAsia" w:eastAsia="仿宋_GB2312"/>
          <w:color w:val="000000"/>
          <w:kern w:val="0"/>
          <w:sz w:val="32"/>
          <w:szCs w:val="32"/>
        </w:rPr>
        <w:t>要</w:t>
      </w:r>
      <w:r>
        <w:rPr>
          <w:rFonts w:eastAsia="仿宋_GB2312"/>
          <w:color w:val="000000"/>
          <w:kern w:val="0"/>
          <w:sz w:val="32"/>
          <w:szCs w:val="32"/>
        </w:rPr>
        <w:t>切实加大打击工作力度，特别是春节期间要派出足够警力，不间断对辖区进行巡逻查控，严厉查处非法燃放、生产、销售、运输、储存烟花爆竹行为，按照《中华人民共和国治安管理处罚法》、《烟花爆竹安全管理条例》依法予以处罚。</w:t>
      </w:r>
      <w:r>
        <w:rPr>
          <w:rFonts w:hint="eastAsia" w:eastAsia="仿宋_GB2312"/>
          <w:b/>
          <w:color w:val="000000"/>
          <w:kern w:val="0"/>
          <w:sz w:val="32"/>
          <w:szCs w:val="32"/>
        </w:rPr>
        <w:t>二是</w:t>
      </w:r>
      <w:r>
        <w:rPr>
          <w:rFonts w:hint="eastAsia" w:eastAsia="仿宋_GB2312"/>
          <w:color w:val="000000"/>
          <w:kern w:val="0"/>
          <w:sz w:val="32"/>
          <w:szCs w:val="32"/>
        </w:rPr>
        <w:t>要</w:t>
      </w:r>
      <w:r>
        <w:rPr>
          <w:rFonts w:eastAsia="仿宋_GB2312"/>
          <w:color w:val="000000"/>
          <w:kern w:val="0"/>
          <w:sz w:val="32"/>
          <w:szCs w:val="32"/>
        </w:rPr>
        <w:t>积极开展涉爆安全隐患大排查，重点对禁放区内的土产门市、殡葬用品门市、婚庆公司、小卖部等非法销售、储存的烟花爆竹进行排查收缴，动员群众上交私存的烟花爆竹。</w:t>
      </w:r>
      <w:r>
        <w:rPr>
          <w:rFonts w:hint="eastAsia" w:eastAsia="仿宋_GB2312"/>
          <w:b/>
          <w:color w:val="000000"/>
          <w:kern w:val="0"/>
          <w:sz w:val="32"/>
          <w:szCs w:val="32"/>
        </w:rPr>
        <w:t>三是</w:t>
      </w:r>
      <w:r>
        <w:rPr>
          <w:rFonts w:hint="eastAsia" w:eastAsia="仿宋_GB2312"/>
          <w:color w:val="000000"/>
          <w:kern w:val="0"/>
          <w:sz w:val="32"/>
          <w:szCs w:val="32"/>
        </w:rPr>
        <w:t>要</w:t>
      </w:r>
      <w:r>
        <w:rPr>
          <w:rFonts w:eastAsia="仿宋_GB2312"/>
          <w:color w:val="000000"/>
          <w:kern w:val="0"/>
          <w:sz w:val="32"/>
          <w:szCs w:val="32"/>
        </w:rPr>
        <w:t>通过酒店、殡仪馆、小区物业、村红白理事会、治保会等多种渠道，及时获取婚丧嫁娶、开业庆典等相关信息，提前进行禁放烟花爆竹提醒和劝阻工作。</w:t>
      </w:r>
      <w:r>
        <w:rPr>
          <w:rFonts w:hint="eastAsia" w:eastAsia="仿宋_GB2312"/>
          <w:b/>
          <w:color w:val="000000"/>
          <w:kern w:val="0"/>
          <w:sz w:val="32"/>
          <w:szCs w:val="32"/>
        </w:rPr>
        <w:t>四是</w:t>
      </w:r>
      <w:r>
        <w:rPr>
          <w:rFonts w:hint="eastAsia" w:eastAsia="仿宋_GB2312"/>
          <w:color w:val="000000"/>
          <w:kern w:val="0"/>
          <w:sz w:val="32"/>
          <w:szCs w:val="32"/>
        </w:rPr>
        <w:t>要指导监督烟花爆竹固定和临时销售点使用“保定市烟花爆竹信息采集追溯管理系统”全面实行烟花爆竹实名购买流向登记制度。</w:t>
      </w:r>
    </w:p>
    <w:p w14:paraId="6A0A57CE">
      <w:pPr>
        <w:spacing w:line="600" w:lineRule="exact"/>
        <w:ind w:firstLine="643" w:firstLineChars="200"/>
        <w:rPr>
          <w:rFonts w:hint="eastAsia" w:eastAsia="仿宋_GB2312"/>
          <w:color w:val="000000"/>
          <w:kern w:val="0"/>
          <w:sz w:val="32"/>
          <w:szCs w:val="32"/>
        </w:rPr>
      </w:pPr>
      <w:r>
        <w:rPr>
          <w:rFonts w:eastAsia="楷体_GB2312"/>
          <w:b/>
          <w:color w:val="000000"/>
          <w:kern w:val="0"/>
          <w:sz w:val="32"/>
          <w:szCs w:val="32"/>
        </w:rPr>
        <w:t>（四）</w:t>
      </w:r>
      <w:r>
        <w:rPr>
          <w:rFonts w:hint="eastAsia" w:eastAsia="楷体_GB2312"/>
          <w:b/>
          <w:color w:val="000000"/>
          <w:kern w:val="0"/>
          <w:sz w:val="32"/>
          <w:szCs w:val="32"/>
        </w:rPr>
        <w:t>应急管理（安监）</w:t>
      </w:r>
      <w:r>
        <w:rPr>
          <w:rFonts w:eastAsia="楷体_GB2312"/>
          <w:b/>
          <w:color w:val="000000"/>
          <w:kern w:val="0"/>
          <w:sz w:val="32"/>
          <w:szCs w:val="32"/>
        </w:rPr>
        <w:t>部门。</w:t>
      </w:r>
      <w:r>
        <w:rPr>
          <w:rFonts w:hint="eastAsia" w:eastAsia="仿宋_GB2312"/>
          <w:b/>
          <w:color w:val="000000"/>
          <w:kern w:val="0"/>
          <w:sz w:val="32"/>
          <w:szCs w:val="32"/>
        </w:rPr>
        <w:t>一是</w:t>
      </w:r>
      <w:r>
        <w:rPr>
          <w:rFonts w:hint="eastAsia" w:eastAsia="仿宋_GB2312"/>
          <w:color w:val="000000"/>
          <w:kern w:val="0"/>
          <w:sz w:val="32"/>
          <w:szCs w:val="32"/>
        </w:rPr>
        <w:t>要</w:t>
      </w:r>
      <w:r>
        <w:rPr>
          <w:rFonts w:eastAsia="仿宋_GB2312"/>
          <w:color w:val="000000"/>
          <w:kern w:val="0"/>
          <w:sz w:val="32"/>
          <w:szCs w:val="32"/>
        </w:rPr>
        <w:t>切实加强对烟花爆竹销售监管工作，确保烟花爆竹固定和临时销售点不在禁放区内销售烟花爆竹。</w:t>
      </w:r>
      <w:r>
        <w:rPr>
          <w:rFonts w:hint="eastAsia" w:eastAsia="仿宋_GB2312"/>
          <w:b/>
          <w:color w:val="000000"/>
          <w:kern w:val="0"/>
          <w:sz w:val="32"/>
          <w:szCs w:val="32"/>
        </w:rPr>
        <w:t>二是</w:t>
      </w:r>
      <w:r>
        <w:rPr>
          <w:rFonts w:eastAsia="仿宋_GB2312"/>
          <w:color w:val="000000"/>
          <w:kern w:val="0"/>
          <w:sz w:val="32"/>
          <w:szCs w:val="32"/>
        </w:rPr>
        <w:t>201</w:t>
      </w:r>
      <w:r>
        <w:rPr>
          <w:rFonts w:hint="eastAsia" w:eastAsia="仿宋_GB2312"/>
          <w:color w:val="000000"/>
          <w:kern w:val="0"/>
          <w:sz w:val="32"/>
          <w:szCs w:val="32"/>
        </w:rPr>
        <w:t>9</w:t>
      </w:r>
      <w:r>
        <w:rPr>
          <w:rFonts w:eastAsia="仿宋_GB2312"/>
          <w:color w:val="000000"/>
          <w:kern w:val="0"/>
          <w:sz w:val="32"/>
          <w:szCs w:val="32"/>
        </w:rPr>
        <w:t>年</w:t>
      </w:r>
      <w:r>
        <w:rPr>
          <w:rFonts w:hint="eastAsia" w:eastAsia="仿宋_GB2312"/>
          <w:color w:val="000000"/>
          <w:kern w:val="0"/>
          <w:sz w:val="32"/>
          <w:szCs w:val="32"/>
        </w:rPr>
        <w:t>1</w:t>
      </w:r>
      <w:r>
        <w:rPr>
          <w:rFonts w:eastAsia="仿宋_GB2312"/>
          <w:color w:val="000000"/>
          <w:kern w:val="0"/>
          <w:sz w:val="32"/>
          <w:szCs w:val="32"/>
        </w:rPr>
        <w:t>月</w:t>
      </w:r>
      <w:r>
        <w:rPr>
          <w:rFonts w:hint="eastAsia" w:eastAsia="仿宋_GB2312"/>
          <w:color w:val="000000"/>
          <w:kern w:val="0"/>
          <w:sz w:val="32"/>
          <w:szCs w:val="32"/>
        </w:rPr>
        <w:t>20</w:t>
      </w:r>
      <w:r>
        <w:rPr>
          <w:rFonts w:eastAsia="仿宋_GB2312"/>
          <w:color w:val="000000"/>
          <w:kern w:val="0"/>
          <w:sz w:val="32"/>
          <w:szCs w:val="32"/>
        </w:rPr>
        <w:t>日前，要监督禁放区内的烟花爆竹固定、临时销售点全部迁至禁放区外。</w:t>
      </w:r>
      <w:r>
        <w:rPr>
          <w:rFonts w:hint="eastAsia" w:eastAsia="仿宋_GB2312"/>
          <w:b/>
          <w:color w:val="000000"/>
          <w:kern w:val="0"/>
          <w:sz w:val="32"/>
          <w:szCs w:val="32"/>
        </w:rPr>
        <w:t>三是</w:t>
      </w:r>
      <w:r>
        <w:rPr>
          <w:rFonts w:hint="eastAsia" w:eastAsia="仿宋_GB2312"/>
          <w:color w:val="000000"/>
          <w:kern w:val="0"/>
          <w:sz w:val="32"/>
          <w:szCs w:val="32"/>
        </w:rPr>
        <w:t>要指导监督烟花爆竹批发公司、固定和临时销售点使用“保定市烟花爆竹信息采集追溯管理系统”全面实行烟花爆竹实名购买流向登记制度。</w:t>
      </w:r>
    </w:p>
    <w:p w14:paraId="63EE8010">
      <w:pPr>
        <w:spacing w:line="600" w:lineRule="exact"/>
        <w:ind w:firstLine="643" w:firstLineChars="200"/>
        <w:rPr>
          <w:rFonts w:hint="eastAsia" w:eastAsia="仿宋_GB2312"/>
          <w:color w:val="000000"/>
          <w:kern w:val="0"/>
          <w:sz w:val="32"/>
          <w:szCs w:val="32"/>
        </w:rPr>
      </w:pPr>
      <w:r>
        <w:rPr>
          <w:rFonts w:eastAsia="楷体_GB2312"/>
          <w:b/>
          <w:color w:val="000000"/>
          <w:kern w:val="0"/>
          <w:sz w:val="32"/>
          <w:szCs w:val="32"/>
        </w:rPr>
        <w:t>（五）供销部门。</w:t>
      </w:r>
      <w:r>
        <w:rPr>
          <w:rFonts w:hint="eastAsia" w:eastAsia="仿宋_GB2312"/>
          <w:b/>
          <w:color w:val="000000"/>
          <w:kern w:val="0"/>
          <w:sz w:val="32"/>
          <w:szCs w:val="32"/>
        </w:rPr>
        <w:t>一是</w:t>
      </w:r>
      <w:r>
        <w:rPr>
          <w:rFonts w:hint="eastAsia" w:eastAsia="仿宋_GB2312"/>
          <w:color w:val="000000"/>
          <w:kern w:val="0"/>
          <w:sz w:val="32"/>
          <w:szCs w:val="32"/>
        </w:rPr>
        <w:t>要</w:t>
      </w:r>
      <w:r>
        <w:rPr>
          <w:rFonts w:eastAsia="仿宋_GB2312"/>
          <w:color w:val="000000"/>
          <w:kern w:val="0"/>
          <w:sz w:val="32"/>
          <w:szCs w:val="32"/>
        </w:rPr>
        <w:t>指导监督烟花爆竹批发公司、固定和临时销售点加强规范化管理</w:t>
      </w:r>
      <w:r>
        <w:rPr>
          <w:rFonts w:hint="eastAsia" w:eastAsia="仿宋_GB2312"/>
          <w:color w:val="000000"/>
          <w:kern w:val="0"/>
          <w:sz w:val="32"/>
          <w:szCs w:val="32"/>
        </w:rPr>
        <w:t>。</w:t>
      </w:r>
      <w:r>
        <w:rPr>
          <w:rFonts w:hint="eastAsia" w:eastAsia="仿宋_GB2312"/>
          <w:b/>
          <w:color w:val="000000"/>
          <w:kern w:val="0"/>
          <w:sz w:val="32"/>
          <w:szCs w:val="32"/>
        </w:rPr>
        <w:t>二是</w:t>
      </w:r>
      <w:r>
        <w:rPr>
          <w:rFonts w:hint="eastAsia" w:eastAsia="仿宋_GB2312"/>
          <w:color w:val="000000"/>
          <w:kern w:val="0"/>
          <w:sz w:val="32"/>
          <w:szCs w:val="32"/>
        </w:rPr>
        <w:t>要</w:t>
      </w:r>
      <w:r>
        <w:rPr>
          <w:rFonts w:eastAsia="仿宋_GB2312"/>
          <w:color w:val="000000"/>
          <w:kern w:val="0"/>
          <w:sz w:val="32"/>
          <w:szCs w:val="32"/>
        </w:rPr>
        <w:t>配合做好烟花爆竹固定销售点的搬迁工作。</w:t>
      </w:r>
      <w:r>
        <w:rPr>
          <w:rFonts w:hint="eastAsia" w:eastAsia="仿宋_GB2312"/>
          <w:b/>
          <w:color w:val="000000"/>
          <w:kern w:val="0"/>
          <w:sz w:val="32"/>
          <w:szCs w:val="32"/>
        </w:rPr>
        <w:t>三是</w:t>
      </w:r>
      <w:r>
        <w:rPr>
          <w:rFonts w:hint="eastAsia" w:eastAsia="仿宋_GB2312"/>
          <w:color w:val="000000"/>
          <w:kern w:val="0"/>
          <w:sz w:val="32"/>
          <w:szCs w:val="32"/>
        </w:rPr>
        <w:t>要指导监督烟花爆竹批发公司、固定和临时销售点使用“保定市烟花爆竹信息采集追溯管理系统”全面实行烟花爆竹实名购买流向登记制度。</w:t>
      </w:r>
    </w:p>
    <w:p w14:paraId="2CCF9248">
      <w:pPr>
        <w:spacing w:line="600" w:lineRule="exact"/>
        <w:ind w:firstLine="643" w:firstLineChars="200"/>
        <w:rPr>
          <w:rFonts w:eastAsia="仿宋_GB2312"/>
          <w:color w:val="000000"/>
          <w:kern w:val="0"/>
          <w:sz w:val="32"/>
          <w:szCs w:val="32"/>
        </w:rPr>
      </w:pPr>
      <w:r>
        <w:rPr>
          <w:rFonts w:eastAsia="楷体_GB2312"/>
          <w:b/>
          <w:color w:val="000000"/>
          <w:kern w:val="0"/>
          <w:sz w:val="32"/>
          <w:szCs w:val="32"/>
        </w:rPr>
        <w:t>（六）综合</w:t>
      </w:r>
      <w:r>
        <w:rPr>
          <w:rFonts w:hint="eastAsia" w:eastAsia="楷体_GB2312"/>
          <w:b/>
          <w:color w:val="000000"/>
          <w:kern w:val="0"/>
          <w:sz w:val="32"/>
          <w:szCs w:val="32"/>
        </w:rPr>
        <w:t>行政</w:t>
      </w:r>
      <w:r>
        <w:rPr>
          <w:rFonts w:eastAsia="楷体_GB2312"/>
          <w:b/>
          <w:color w:val="000000"/>
          <w:kern w:val="0"/>
          <w:sz w:val="32"/>
          <w:szCs w:val="32"/>
        </w:rPr>
        <w:t>执法部门。</w:t>
      </w:r>
      <w:r>
        <w:rPr>
          <w:rFonts w:hint="eastAsia" w:eastAsia="仿宋_GB2312"/>
          <w:b/>
          <w:color w:val="000000"/>
          <w:kern w:val="0"/>
          <w:sz w:val="32"/>
          <w:szCs w:val="32"/>
        </w:rPr>
        <w:t>一是</w:t>
      </w:r>
      <w:r>
        <w:rPr>
          <w:rFonts w:hint="eastAsia" w:eastAsia="仿宋_GB2312"/>
          <w:color w:val="000000"/>
          <w:kern w:val="0"/>
          <w:sz w:val="32"/>
          <w:szCs w:val="32"/>
        </w:rPr>
        <w:t>2019年1月15日前，要</w:t>
      </w:r>
      <w:r>
        <w:rPr>
          <w:rFonts w:eastAsia="仿宋_GB2312"/>
          <w:color w:val="000000"/>
          <w:kern w:val="0"/>
          <w:sz w:val="32"/>
          <w:szCs w:val="32"/>
        </w:rPr>
        <w:t>协调大中型企事业单位、商场、超市、沿街门脸等使用LED屏，滚动播放宣传禁限放烟花爆竹规定。</w:t>
      </w:r>
      <w:r>
        <w:rPr>
          <w:rFonts w:hint="eastAsia" w:eastAsia="仿宋_GB2312"/>
          <w:b/>
          <w:color w:val="000000"/>
          <w:kern w:val="0"/>
          <w:sz w:val="32"/>
          <w:szCs w:val="32"/>
        </w:rPr>
        <w:t>二是</w:t>
      </w:r>
      <w:r>
        <w:rPr>
          <w:rFonts w:hint="eastAsia" w:eastAsia="仿宋_GB2312"/>
          <w:color w:val="000000"/>
          <w:kern w:val="0"/>
          <w:sz w:val="32"/>
          <w:szCs w:val="32"/>
        </w:rPr>
        <w:t>要</w:t>
      </w:r>
      <w:r>
        <w:rPr>
          <w:rFonts w:eastAsia="仿宋_GB2312"/>
          <w:color w:val="000000"/>
          <w:kern w:val="0"/>
          <w:sz w:val="32"/>
          <w:szCs w:val="32"/>
        </w:rPr>
        <w:t>在日常工作中注意发现酒店、饭店、沿街门脸、城中村等重点部位的非法燃放烟花爆竹行为，及时反馈公安</w:t>
      </w:r>
      <w:r>
        <w:rPr>
          <w:rFonts w:hint="eastAsia" w:eastAsia="仿宋_GB2312"/>
          <w:color w:val="000000"/>
          <w:kern w:val="0"/>
          <w:sz w:val="32"/>
          <w:szCs w:val="32"/>
        </w:rPr>
        <w:t>机关</w:t>
      </w:r>
      <w:r>
        <w:rPr>
          <w:rFonts w:eastAsia="仿宋_GB2312"/>
          <w:color w:val="000000"/>
          <w:kern w:val="0"/>
          <w:sz w:val="32"/>
          <w:szCs w:val="32"/>
        </w:rPr>
        <w:t>。</w:t>
      </w:r>
    </w:p>
    <w:p w14:paraId="04EB2322">
      <w:pPr>
        <w:spacing w:line="600" w:lineRule="exact"/>
        <w:ind w:firstLine="643" w:firstLineChars="200"/>
        <w:rPr>
          <w:rFonts w:eastAsia="仿宋_GB2312"/>
          <w:color w:val="000000"/>
          <w:kern w:val="0"/>
          <w:sz w:val="32"/>
          <w:szCs w:val="32"/>
        </w:rPr>
      </w:pPr>
      <w:r>
        <w:rPr>
          <w:rFonts w:eastAsia="楷体_GB2312"/>
          <w:b/>
          <w:color w:val="000000"/>
          <w:kern w:val="0"/>
          <w:sz w:val="32"/>
          <w:szCs w:val="32"/>
        </w:rPr>
        <w:t>（七）民政部门。</w:t>
      </w:r>
      <w:r>
        <w:rPr>
          <w:rFonts w:hint="eastAsia" w:eastAsia="仿宋_GB2312"/>
          <w:b/>
          <w:color w:val="000000"/>
          <w:kern w:val="0"/>
          <w:sz w:val="32"/>
          <w:szCs w:val="32"/>
        </w:rPr>
        <w:t>一是</w:t>
      </w:r>
      <w:r>
        <w:rPr>
          <w:rFonts w:hint="eastAsia" w:eastAsia="仿宋_GB2312"/>
          <w:color w:val="000000"/>
          <w:kern w:val="0"/>
          <w:sz w:val="32"/>
          <w:szCs w:val="32"/>
        </w:rPr>
        <w:t>要</w:t>
      </w:r>
      <w:r>
        <w:rPr>
          <w:rFonts w:eastAsia="仿宋_GB2312"/>
          <w:color w:val="000000"/>
          <w:kern w:val="0"/>
          <w:sz w:val="32"/>
          <w:szCs w:val="32"/>
        </w:rPr>
        <w:t>向办理婚姻登记和丧葬手续的群众逐一发放禁限放烟花爆竹明白纸，明确告知不得非法燃放烟花爆竹。</w:t>
      </w:r>
      <w:r>
        <w:rPr>
          <w:rFonts w:hint="eastAsia" w:eastAsia="仿宋_GB2312"/>
          <w:b/>
          <w:color w:val="000000"/>
          <w:kern w:val="0"/>
          <w:sz w:val="32"/>
          <w:szCs w:val="32"/>
        </w:rPr>
        <w:t>二是</w:t>
      </w:r>
      <w:r>
        <w:rPr>
          <w:rFonts w:hint="eastAsia" w:eastAsia="仿宋_GB2312"/>
          <w:color w:val="000000"/>
          <w:kern w:val="0"/>
          <w:sz w:val="32"/>
          <w:szCs w:val="32"/>
        </w:rPr>
        <w:t>要</w:t>
      </w:r>
      <w:r>
        <w:rPr>
          <w:rFonts w:eastAsia="仿宋_GB2312"/>
          <w:color w:val="000000"/>
          <w:kern w:val="0"/>
          <w:sz w:val="32"/>
          <w:szCs w:val="32"/>
        </w:rPr>
        <w:t>与公安部门建立沟通联络长效工作机制，每天及时将丧葬手续人员的相关信息反馈公安部门。</w:t>
      </w:r>
    </w:p>
    <w:p w14:paraId="60FF4815">
      <w:pPr>
        <w:spacing w:line="600" w:lineRule="exact"/>
        <w:ind w:firstLine="643" w:firstLineChars="200"/>
        <w:rPr>
          <w:rFonts w:eastAsia="仿宋_GB2312"/>
          <w:color w:val="000000"/>
          <w:kern w:val="0"/>
          <w:sz w:val="32"/>
          <w:szCs w:val="32"/>
        </w:rPr>
      </w:pPr>
      <w:r>
        <w:rPr>
          <w:rFonts w:eastAsia="楷体_GB2312"/>
          <w:b/>
          <w:color w:val="000000"/>
          <w:kern w:val="0"/>
          <w:sz w:val="32"/>
          <w:szCs w:val="32"/>
        </w:rPr>
        <w:t>（八）市场监管部门。</w:t>
      </w:r>
      <w:r>
        <w:rPr>
          <w:rFonts w:hint="eastAsia" w:eastAsia="仿宋_GB2312"/>
          <w:color w:val="000000"/>
          <w:kern w:val="0"/>
          <w:sz w:val="32"/>
          <w:szCs w:val="32"/>
        </w:rPr>
        <w:t>要</w:t>
      </w:r>
      <w:r>
        <w:rPr>
          <w:rFonts w:eastAsia="仿宋_GB2312"/>
          <w:color w:val="000000"/>
          <w:kern w:val="0"/>
          <w:sz w:val="32"/>
          <w:szCs w:val="32"/>
        </w:rPr>
        <w:t>对所有申领工商营业执照的企业、个体工商户</w:t>
      </w:r>
      <w:r>
        <w:rPr>
          <w:rFonts w:hint="eastAsia" w:eastAsia="仿宋_GB2312"/>
          <w:color w:val="000000"/>
          <w:kern w:val="0"/>
          <w:sz w:val="32"/>
          <w:szCs w:val="32"/>
        </w:rPr>
        <w:t>进行烟花爆竹禁限放宣传活动，</w:t>
      </w:r>
      <w:r>
        <w:rPr>
          <w:rFonts w:eastAsia="仿宋_GB2312"/>
          <w:color w:val="000000"/>
          <w:kern w:val="0"/>
          <w:sz w:val="32"/>
          <w:szCs w:val="32"/>
        </w:rPr>
        <w:t>逐一发放禁限放烟花爆竹明白纸，明确告知不得非法燃放烟花爆竹。</w:t>
      </w:r>
    </w:p>
    <w:p w14:paraId="5590B106">
      <w:pPr>
        <w:spacing w:line="600" w:lineRule="exact"/>
        <w:ind w:firstLine="643" w:firstLineChars="200"/>
        <w:rPr>
          <w:rFonts w:eastAsia="仿宋_GB2312"/>
          <w:color w:val="000000"/>
          <w:kern w:val="0"/>
          <w:sz w:val="32"/>
          <w:szCs w:val="32"/>
        </w:rPr>
      </w:pPr>
      <w:r>
        <w:rPr>
          <w:rFonts w:eastAsia="楷体_GB2312"/>
          <w:b/>
          <w:color w:val="000000"/>
          <w:kern w:val="0"/>
          <w:sz w:val="32"/>
          <w:szCs w:val="32"/>
        </w:rPr>
        <w:t>（九）教育部门。</w:t>
      </w:r>
      <w:r>
        <w:rPr>
          <w:rFonts w:eastAsia="仿宋_GB2312"/>
          <w:color w:val="000000"/>
          <w:kern w:val="0"/>
          <w:sz w:val="32"/>
          <w:szCs w:val="32"/>
        </w:rPr>
        <w:t>201</w:t>
      </w:r>
      <w:r>
        <w:rPr>
          <w:rFonts w:hint="eastAsia" w:eastAsia="仿宋_GB2312"/>
          <w:color w:val="000000"/>
          <w:kern w:val="0"/>
          <w:sz w:val="32"/>
          <w:szCs w:val="32"/>
        </w:rPr>
        <w:t>9</w:t>
      </w:r>
      <w:r>
        <w:rPr>
          <w:rFonts w:eastAsia="仿宋_GB2312"/>
          <w:color w:val="000000"/>
          <w:kern w:val="0"/>
          <w:sz w:val="32"/>
          <w:szCs w:val="32"/>
        </w:rPr>
        <w:t>年</w:t>
      </w:r>
      <w:r>
        <w:rPr>
          <w:rFonts w:hint="eastAsia" w:eastAsia="仿宋_GB2312"/>
          <w:color w:val="000000"/>
          <w:kern w:val="0"/>
          <w:sz w:val="32"/>
          <w:szCs w:val="32"/>
        </w:rPr>
        <w:t>1</w:t>
      </w:r>
      <w:r>
        <w:rPr>
          <w:rFonts w:eastAsia="仿宋_GB2312"/>
          <w:color w:val="000000"/>
          <w:kern w:val="0"/>
          <w:sz w:val="32"/>
          <w:szCs w:val="32"/>
        </w:rPr>
        <w:t>月</w:t>
      </w:r>
      <w:r>
        <w:rPr>
          <w:rFonts w:hint="eastAsia" w:eastAsia="仿宋_GB2312"/>
          <w:color w:val="000000"/>
          <w:kern w:val="0"/>
          <w:sz w:val="32"/>
          <w:szCs w:val="32"/>
        </w:rPr>
        <w:t>15</w:t>
      </w:r>
      <w:r>
        <w:rPr>
          <w:rFonts w:eastAsia="仿宋_GB2312"/>
          <w:color w:val="000000"/>
          <w:kern w:val="0"/>
          <w:sz w:val="32"/>
          <w:szCs w:val="32"/>
        </w:rPr>
        <w:t>日前</w:t>
      </w:r>
      <w:r>
        <w:rPr>
          <w:rFonts w:hint="eastAsia" w:eastAsia="仿宋_GB2312"/>
          <w:color w:val="000000"/>
          <w:kern w:val="0"/>
          <w:sz w:val="32"/>
          <w:szCs w:val="32"/>
        </w:rPr>
        <w:t>，要组织</w:t>
      </w:r>
      <w:r>
        <w:rPr>
          <w:rFonts w:eastAsia="仿宋_GB2312"/>
          <w:color w:val="000000"/>
          <w:kern w:val="0"/>
          <w:sz w:val="32"/>
          <w:szCs w:val="32"/>
        </w:rPr>
        <w:t>中小学校</w:t>
      </w:r>
      <w:r>
        <w:rPr>
          <w:rFonts w:hint="eastAsia" w:eastAsia="仿宋_GB2312"/>
          <w:color w:val="000000"/>
          <w:kern w:val="0"/>
          <w:sz w:val="32"/>
          <w:szCs w:val="32"/>
        </w:rPr>
        <w:t>开展禁限放烟花爆竹规定宣教活动，</w:t>
      </w:r>
      <w:r>
        <w:rPr>
          <w:rFonts w:eastAsia="仿宋_GB2312"/>
          <w:color w:val="000000"/>
          <w:kern w:val="0"/>
          <w:sz w:val="32"/>
          <w:szCs w:val="32"/>
        </w:rPr>
        <w:t>将禁限放烟花爆竹明白纸发放</w:t>
      </w:r>
      <w:r>
        <w:rPr>
          <w:rFonts w:hint="eastAsia" w:eastAsia="仿宋_GB2312"/>
          <w:color w:val="000000"/>
          <w:kern w:val="0"/>
          <w:sz w:val="32"/>
          <w:szCs w:val="32"/>
        </w:rPr>
        <w:t>给每名学生，</w:t>
      </w:r>
      <w:r>
        <w:rPr>
          <w:rFonts w:eastAsia="仿宋_GB2312"/>
          <w:color w:val="000000"/>
          <w:kern w:val="0"/>
          <w:sz w:val="32"/>
          <w:szCs w:val="32"/>
        </w:rPr>
        <w:t>详细讲解具体内容，使</w:t>
      </w:r>
      <w:r>
        <w:rPr>
          <w:rFonts w:hint="eastAsia" w:eastAsia="仿宋_GB2312"/>
          <w:color w:val="000000"/>
          <w:kern w:val="0"/>
          <w:sz w:val="32"/>
          <w:szCs w:val="32"/>
        </w:rPr>
        <w:t>其</w:t>
      </w:r>
      <w:r>
        <w:rPr>
          <w:rFonts w:eastAsia="仿宋_GB2312"/>
          <w:color w:val="000000"/>
          <w:kern w:val="0"/>
          <w:sz w:val="32"/>
          <w:szCs w:val="32"/>
        </w:rPr>
        <w:t>了解熟悉并严格遵守全年禁限放烟花爆竹规定。</w:t>
      </w:r>
    </w:p>
    <w:p w14:paraId="28B3CE3D">
      <w:pPr>
        <w:spacing w:line="600" w:lineRule="exact"/>
        <w:ind w:firstLine="643" w:firstLineChars="200"/>
        <w:rPr>
          <w:rFonts w:hint="eastAsia" w:eastAsia="仿宋_GB2312"/>
          <w:color w:val="000000"/>
          <w:sz w:val="32"/>
          <w:szCs w:val="32"/>
        </w:rPr>
      </w:pPr>
      <w:r>
        <w:rPr>
          <w:rFonts w:hint="eastAsia" w:eastAsia="楷体_GB2312"/>
          <w:b/>
          <w:color w:val="000000"/>
          <w:sz w:val="32"/>
          <w:szCs w:val="32"/>
        </w:rPr>
        <w:t>（十）交通运输部门。</w:t>
      </w:r>
      <w:r>
        <w:rPr>
          <w:rFonts w:eastAsia="仿宋_GB2312"/>
          <w:color w:val="000000"/>
          <w:kern w:val="0"/>
          <w:sz w:val="32"/>
          <w:szCs w:val="32"/>
        </w:rPr>
        <w:t>201</w:t>
      </w:r>
      <w:r>
        <w:rPr>
          <w:rFonts w:hint="eastAsia" w:eastAsia="仿宋_GB2312"/>
          <w:color w:val="000000"/>
          <w:kern w:val="0"/>
          <w:sz w:val="32"/>
          <w:szCs w:val="32"/>
        </w:rPr>
        <w:t>9</w:t>
      </w:r>
      <w:r>
        <w:rPr>
          <w:rFonts w:eastAsia="仿宋_GB2312"/>
          <w:color w:val="000000"/>
          <w:kern w:val="0"/>
          <w:sz w:val="32"/>
          <w:szCs w:val="32"/>
        </w:rPr>
        <w:t>年</w:t>
      </w:r>
      <w:r>
        <w:rPr>
          <w:rFonts w:hint="eastAsia" w:eastAsia="仿宋_GB2312"/>
          <w:color w:val="000000"/>
          <w:kern w:val="0"/>
          <w:sz w:val="32"/>
          <w:szCs w:val="32"/>
        </w:rPr>
        <w:t>1</w:t>
      </w:r>
      <w:r>
        <w:rPr>
          <w:rFonts w:eastAsia="仿宋_GB2312"/>
          <w:color w:val="000000"/>
          <w:kern w:val="0"/>
          <w:sz w:val="32"/>
          <w:szCs w:val="32"/>
        </w:rPr>
        <w:t>月</w:t>
      </w:r>
      <w:r>
        <w:rPr>
          <w:rFonts w:hint="eastAsia" w:eastAsia="仿宋_GB2312"/>
          <w:color w:val="000000"/>
          <w:kern w:val="0"/>
          <w:sz w:val="32"/>
          <w:szCs w:val="32"/>
        </w:rPr>
        <w:t>15</w:t>
      </w:r>
      <w:r>
        <w:rPr>
          <w:rFonts w:eastAsia="仿宋_GB2312"/>
          <w:color w:val="000000"/>
          <w:kern w:val="0"/>
          <w:sz w:val="32"/>
          <w:szCs w:val="32"/>
        </w:rPr>
        <w:t>日前</w:t>
      </w:r>
      <w:r>
        <w:rPr>
          <w:rFonts w:hint="eastAsia" w:eastAsia="仿宋_GB2312"/>
          <w:color w:val="000000"/>
          <w:kern w:val="0"/>
          <w:sz w:val="32"/>
          <w:szCs w:val="32"/>
        </w:rPr>
        <w:t>，</w:t>
      </w:r>
      <w:r>
        <w:rPr>
          <w:rFonts w:hint="eastAsia" w:eastAsia="仿宋_GB2312"/>
          <w:color w:val="000000"/>
          <w:sz w:val="32"/>
          <w:szCs w:val="32"/>
        </w:rPr>
        <w:t>要协调在公交车、长途客运车和出租车上的LED屏上滚动</w:t>
      </w:r>
      <w:r>
        <w:rPr>
          <w:rFonts w:eastAsia="仿宋_GB2312"/>
          <w:color w:val="000000"/>
          <w:kern w:val="0"/>
          <w:sz w:val="32"/>
          <w:szCs w:val="32"/>
        </w:rPr>
        <w:t>播放禁限放烟花爆竹规定</w:t>
      </w:r>
      <w:r>
        <w:rPr>
          <w:rFonts w:hint="eastAsia" w:eastAsia="仿宋_GB2312"/>
          <w:color w:val="000000"/>
          <w:kern w:val="0"/>
          <w:sz w:val="32"/>
          <w:szCs w:val="32"/>
        </w:rPr>
        <w:t>。</w:t>
      </w:r>
    </w:p>
    <w:p w14:paraId="597C0EBC">
      <w:pPr>
        <w:spacing w:line="600" w:lineRule="exact"/>
        <w:ind w:firstLine="643" w:firstLineChars="200"/>
        <w:rPr>
          <w:rFonts w:eastAsia="仿宋_GB2312"/>
          <w:color w:val="000000"/>
          <w:kern w:val="0"/>
          <w:sz w:val="32"/>
          <w:szCs w:val="32"/>
        </w:rPr>
      </w:pPr>
      <w:r>
        <w:rPr>
          <w:rFonts w:eastAsia="楷体_GB2312"/>
          <w:b/>
          <w:color w:val="000000"/>
          <w:sz w:val="32"/>
          <w:szCs w:val="32"/>
        </w:rPr>
        <w:t>（十</w:t>
      </w:r>
      <w:r>
        <w:rPr>
          <w:rFonts w:hint="eastAsia" w:eastAsia="楷体_GB2312"/>
          <w:b/>
          <w:color w:val="000000"/>
          <w:sz w:val="32"/>
          <w:szCs w:val="32"/>
        </w:rPr>
        <w:t>一</w:t>
      </w:r>
      <w:r>
        <w:rPr>
          <w:rFonts w:eastAsia="楷体_GB2312"/>
          <w:b/>
          <w:color w:val="000000"/>
          <w:sz w:val="32"/>
          <w:szCs w:val="32"/>
        </w:rPr>
        <w:t>）宣传部门。</w:t>
      </w:r>
      <w:r>
        <w:rPr>
          <w:rFonts w:hint="eastAsia" w:eastAsia="仿宋_GB2312"/>
          <w:b/>
          <w:color w:val="000000"/>
          <w:kern w:val="0"/>
          <w:sz w:val="32"/>
          <w:szCs w:val="32"/>
        </w:rPr>
        <w:t>一是</w:t>
      </w:r>
      <w:r>
        <w:rPr>
          <w:rFonts w:eastAsia="仿宋_GB2312"/>
          <w:color w:val="000000"/>
          <w:kern w:val="0"/>
          <w:sz w:val="32"/>
          <w:szCs w:val="32"/>
        </w:rPr>
        <w:t>201</w:t>
      </w:r>
      <w:r>
        <w:rPr>
          <w:rFonts w:hint="eastAsia" w:eastAsia="仿宋_GB2312"/>
          <w:color w:val="000000"/>
          <w:kern w:val="0"/>
          <w:sz w:val="32"/>
          <w:szCs w:val="32"/>
        </w:rPr>
        <w:t>9</w:t>
      </w:r>
      <w:r>
        <w:rPr>
          <w:rFonts w:eastAsia="仿宋_GB2312"/>
          <w:color w:val="000000"/>
          <w:kern w:val="0"/>
          <w:sz w:val="32"/>
          <w:szCs w:val="32"/>
        </w:rPr>
        <w:t>年</w:t>
      </w:r>
      <w:r>
        <w:rPr>
          <w:rFonts w:hint="eastAsia" w:eastAsia="仿宋_GB2312"/>
          <w:color w:val="000000"/>
          <w:kern w:val="0"/>
          <w:sz w:val="32"/>
          <w:szCs w:val="32"/>
        </w:rPr>
        <w:t>1</w:t>
      </w:r>
      <w:r>
        <w:rPr>
          <w:rFonts w:eastAsia="仿宋_GB2312"/>
          <w:color w:val="000000"/>
          <w:kern w:val="0"/>
          <w:sz w:val="32"/>
          <w:szCs w:val="32"/>
        </w:rPr>
        <w:t>月</w:t>
      </w:r>
      <w:r>
        <w:rPr>
          <w:rFonts w:hint="eastAsia" w:eastAsia="仿宋_GB2312"/>
          <w:color w:val="000000"/>
          <w:kern w:val="0"/>
          <w:sz w:val="32"/>
          <w:szCs w:val="32"/>
        </w:rPr>
        <w:t>15</w:t>
      </w:r>
      <w:r>
        <w:rPr>
          <w:rFonts w:eastAsia="仿宋_GB2312"/>
          <w:color w:val="000000"/>
          <w:kern w:val="0"/>
          <w:sz w:val="32"/>
          <w:szCs w:val="32"/>
        </w:rPr>
        <w:t>日前</w:t>
      </w:r>
      <w:r>
        <w:rPr>
          <w:rFonts w:hint="eastAsia" w:eastAsia="仿宋_GB2312"/>
          <w:color w:val="000000"/>
          <w:kern w:val="0"/>
          <w:sz w:val="32"/>
          <w:szCs w:val="32"/>
        </w:rPr>
        <w:t>，</w:t>
      </w:r>
      <w:r>
        <w:rPr>
          <w:rFonts w:hint="eastAsia" w:eastAsia="仿宋_GB2312"/>
          <w:color w:val="000000"/>
          <w:sz w:val="32"/>
          <w:szCs w:val="32"/>
        </w:rPr>
        <w:t>要</w:t>
      </w:r>
      <w:r>
        <w:rPr>
          <w:rFonts w:eastAsia="仿宋_GB2312"/>
          <w:color w:val="000000"/>
          <w:sz w:val="32"/>
          <w:szCs w:val="32"/>
        </w:rPr>
        <w:t>协调</w:t>
      </w:r>
      <w:r>
        <w:rPr>
          <w:rFonts w:eastAsia="仿宋_GB2312"/>
          <w:color w:val="000000"/>
          <w:kern w:val="0"/>
          <w:sz w:val="32"/>
          <w:szCs w:val="32"/>
        </w:rPr>
        <w:t>各级电视台在开机界面和飞字栏宣传禁限放烟花爆竹规定</w:t>
      </w:r>
      <w:r>
        <w:rPr>
          <w:rFonts w:hint="eastAsia" w:eastAsia="仿宋_GB2312"/>
          <w:color w:val="000000"/>
          <w:kern w:val="0"/>
          <w:sz w:val="32"/>
          <w:szCs w:val="32"/>
        </w:rPr>
        <w:t>。</w:t>
      </w:r>
      <w:r>
        <w:rPr>
          <w:rFonts w:hint="eastAsia" w:eastAsia="仿宋_GB2312"/>
          <w:b/>
          <w:color w:val="000000"/>
          <w:kern w:val="0"/>
          <w:sz w:val="32"/>
          <w:szCs w:val="32"/>
        </w:rPr>
        <w:t>二是</w:t>
      </w:r>
      <w:r>
        <w:rPr>
          <w:rFonts w:hint="eastAsia" w:eastAsia="仿宋_GB2312"/>
          <w:color w:val="000000"/>
          <w:sz w:val="32"/>
          <w:szCs w:val="32"/>
        </w:rPr>
        <w:t>要</w:t>
      </w:r>
      <w:r>
        <w:rPr>
          <w:rFonts w:eastAsia="仿宋_GB2312"/>
          <w:color w:val="000000"/>
          <w:kern w:val="0"/>
          <w:sz w:val="32"/>
          <w:szCs w:val="32"/>
        </w:rPr>
        <w:t>通过官方微博、微信发布禁限放烟花爆竹规定，并通过各级</w:t>
      </w:r>
      <w:r>
        <w:rPr>
          <w:rFonts w:eastAsia="仿宋_GB2312"/>
          <w:color w:val="000000"/>
          <w:sz w:val="32"/>
          <w:szCs w:val="32"/>
        </w:rPr>
        <w:t>电视台、电台、报纸、网站等新闻媒体，发布禁限放烟花爆竹规定，定期公布查处非法燃放烟花爆竹人员和案件信息。</w:t>
      </w:r>
    </w:p>
    <w:p w14:paraId="06794404">
      <w:pPr>
        <w:spacing w:line="600" w:lineRule="exact"/>
        <w:ind w:firstLine="643" w:firstLineChars="200"/>
        <w:rPr>
          <w:rFonts w:eastAsia="仿宋_GB2312"/>
          <w:color w:val="000000"/>
          <w:sz w:val="32"/>
          <w:szCs w:val="32"/>
        </w:rPr>
      </w:pPr>
      <w:r>
        <w:rPr>
          <w:rFonts w:eastAsia="楷体_GB2312"/>
          <w:b/>
          <w:color w:val="000000"/>
          <w:sz w:val="32"/>
          <w:szCs w:val="32"/>
        </w:rPr>
        <w:t>（十</w:t>
      </w:r>
      <w:r>
        <w:rPr>
          <w:rFonts w:hint="eastAsia" w:eastAsia="楷体_GB2312"/>
          <w:b/>
          <w:color w:val="000000"/>
          <w:sz w:val="32"/>
          <w:szCs w:val="32"/>
        </w:rPr>
        <w:t>二</w:t>
      </w:r>
      <w:r>
        <w:rPr>
          <w:rFonts w:eastAsia="楷体_GB2312"/>
          <w:b/>
          <w:color w:val="000000"/>
          <w:sz w:val="32"/>
          <w:szCs w:val="32"/>
        </w:rPr>
        <w:t>）通信管理部门。</w:t>
      </w:r>
      <w:r>
        <w:rPr>
          <w:rFonts w:eastAsia="仿宋_GB2312"/>
          <w:color w:val="000000"/>
          <w:sz w:val="32"/>
          <w:szCs w:val="32"/>
        </w:rPr>
        <w:t>积极协调移动、联通、电信等通信运营商，每周至少1次向全</w:t>
      </w:r>
      <w:r>
        <w:rPr>
          <w:rFonts w:hint="eastAsia" w:eastAsia="仿宋_GB2312"/>
          <w:color w:val="000000"/>
          <w:sz w:val="32"/>
          <w:szCs w:val="32"/>
        </w:rPr>
        <w:t>区</w:t>
      </w:r>
      <w:r>
        <w:rPr>
          <w:rFonts w:eastAsia="仿宋_GB2312"/>
          <w:color w:val="000000"/>
          <w:sz w:val="32"/>
          <w:szCs w:val="32"/>
        </w:rPr>
        <w:t>手机用户发送禁限放烟花爆竹的公益宣传短信，广泛宣传全年禁限放烟花爆竹规定，营造浓厚氛围。</w:t>
      </w:r>
    </w:p>
    <w:p w14:paraId="66FAA3F6">
      <w:pPr>
        <w:spacing w:line="600" w:lineRule="exact"/>
        <w:ind w:firstLine="640" w:firstLineChars="200"/>
        <w:rPr>
          <w:rFonts w:eastAsia="黑体"/>
          <w:color w:val="000000"/>
          <w:kern w:val="0"/>
          <w:sz w:val="32"/>
          <w:szCs w:val="32"/>
        </w:rPr>
      </w:pPr>
      <w:r>
        <w:rPr>
          <w:rFonts w:hint="eastAsia" w:eastAsia="黑体"/>
          <w:color w:val="000000"/>
          <w:kern w:val="0"/>
          <w:sz w:val="32"/>
          <w:szCs w:val="32"/>
        </w:rPr>
        <w:t>五</w:t>
      </w:r>
      <w:r>
        <w:rPr>
          <w:rFonts w:eastAsia="黑体"/>
          <w:color w:val="000000"/>
          <w:kern w:val="0"/>
          <w:sz w:val="32"/>
          <w:szCs w:val="32"/>
        </w:rPr>
        <w:t>、工作要求</w:t>
      </w:r>
    </w:p>
    <w:p w14:paraId="26A399C9">
      <w:pPr>
        <w:spacing w:line="600" w:lineRule="exact"/>
        <w:ind w:firstLine="643" w:firstLineChars="200"/>
        <w:rPr>
          <w:rFonts w:eastAsia="仿宋_GB2312"/>
          <w:color w:val="000000"/>
          <w:kern w:val="0"/>
          <w:sz w:val="32"/>
          <w:szCs w:val="32"/>
        </w:rPr>
      </w:pPr>
      <w:r>
        <w:rPr>
          <w:rFonts w:eastAsia="楷体_GB2312"/>
          <w:b/>
          <w:color w:val="000000"/>
          <w:kern w:val="0"/>
          <w:sz w:val="32"/>
          <w:szCs w:val="32"/>
        </w:rPr>
        <w:t>（一）统一思想，全力推进。</w:t>
      </w:r>
      <w:r>
        <w:rPr>
          <w:rFonts w:eastAsia="仿宋_GB2312"/>
          <w:color w:val="000000"/>
          <w:kern w:val="0"/>
          <w:sz w:val="32"/>
          <w:szCs w:val="32"/>
        </w:rPr>
        <w:t>各级、各有关部门要充分认识开展专项行动的重大意义，进一步统一思想，提高认识，增强工作的责任感和紧迫感，切实加强对此项工作的组织领导，抓紧制定具体行动方案，全力推进工作开展，做到态度坚决，措施有力，务求实效。</w:t>
      </w:r>
    </w:p>
    <w:p w14:paraId="7F1E269B">
      <w:pPr>
        <w:spacing w:line="600" w:lineRule="exact"/>
        <w:ind w:firstLine="643" w:firstLineChars="200"/>
        <w:rPr>
          <w:rFonts w:ascii="仿宋_GB2312" w:eastAsia="仿宋_GB2312"/>
          <w:color w:val="000000"/>
          <w:kern w:val="0"/>
          <w:sz w:val="32"/>
          <w:szCs w:val="32"/>
        </w:rPr>
      </w:pPr>
      <w:r>
        <w:rPr>
          <w:rFonts w:eastAsia="楷体_GB2312"/>
          <w:b/>
          <w:color w:val="000000"/>
          <w:kern w:val="0"/>
          <w:sz w:val="32"/>
          <w:szCs w:val="32"/>
        </w:rPr>
        <w:t>（二）加强配合，形成合力。</w:t>
      </w:r>
      <w:r>
        <w:rPr>
          <w:rFonts w:hint="eastAsia" w:ascii="仿宋_GB2312" w:eastAsia="仿宋_GB2312"/>
          <w:color w:val="000000"/>
          <w:kern w:val="0"/>
          <w:sz w:val="32"/>
          <w:szCs w:val="32"/>
        </w:rPr>
        <w:t>白沟新城管委会成立集中整治非法燃放、生产、销售、运输、储存烟花爆竹专项行动领导小组，领导小组办公室设在公安分局，负责对全区专项行动的协调、推动。</w:t>
      </w:r>
      <w:r>
        <w:rPr>
          <w:rFonts w:hint="eastAsia" w:eastAsia="仿宋_GB2312"/>
          <w:color w:val="000000"/>
          <w:kern w:val="0"/>
          <w:sz w:val="32"/>
          <w:szCs w:val="32"/>
        </w:rPr>
        <w:t>各相关单位也要明确责任人</w:t>
      </w:r>
      <w:r>
        <w:rPr>
          <w:rFonts w:eastAsia="仿宋_GB2312"/>
          <w:color w:val="000000"/>
          <w:kern w:val="0"/>
          <w:sz w:val="32"/>
          <w:szCs w:val="32"/>
        </w:rPr>
        <w:t>，认真履行工作职责，严格落实工作要求，严查严管非法行为，加强协调配合，形成整体合力，推动专项行动深入扎实有效开展。</w:t>
      </w:r>
    </w:p>
    <w:p w14:paraId="462FC86D">
      <w:pPr>
        <w:spacing w:line="600" w:lineRule="exact"/>
        <w:ind w:firstLine="643" w:firstLineChars="200"/>
        <w:rPr>
          <w:rFonts w:hint="eastAsia" w:eastAsia="仿宋_GB2312"/>
          <w:color w:val="000000"/>
          <w:kern w:val="0"/>
          <w:sz w:val="32"/>
          <w:szCs w:val="32"/>
        </w:rPr>
      </w:pPr>
      <w:r>
        <w:rPr>
          <w:rFonts w:eastAsia="楷体_GB2312"/>
          <w:b/>
          <w:color w:val="000000"/>
          <w:kern w:val="0"/>
          <w:sz w:val="32"/>
          <w:szCs w:val="32"/>
        </w:rPr>
        <w:t>（三）严格督查，及时反馈。</w:t>
      </w:r>
      <w:r>
        <w:rPr>
          <w:rFonts w:hint="eastAsia" w:eastAsia="仿宋_GB2312"/>
          <w:color w:val="000000"/>
          <w:kern w:val="0"/>
          <w:sz w:val="32"/>
          <w:szCs w:val="32"/>
        </w:rPr>
        <w:t>专项办将按照各有关部门的任务及时限要求，</w:t>
      </w:r>
      <w:r>
        <w:rPr>
          <w:rFonts w:eastAsia="仿宋_GB2312"/>
          <w:color w:val="000000"/>
          <w:kern w:val="0"/>
          <w:sz w:val="32"/>
          <w:szCs w:val="32"/>
        </w:rPr>
        <w:t>对工作落实情况进行明察暗访，对非法燃放烟花爆竹的公职人员和党员干部进行调查追责，相关情况全</w:t>
      </w:r>
      <w:r>
        <w:rPr>
          <w:rFonts w:hint="eastAsia" w:eastAsia="仿宋_GB2312"/>
          <w:color w:val="000000"/>
          <w:kern w:val="0"/>
          <w:sz w:val="32"/>
          <w:szCs w:val="32"/>
        </w:rPr>
        <w:t>区</w:t>
      </w:r>
      <w:r>
        <w:rPr>
          <w:rFonts w:eastAsia="仿宋_GB2312"/>
          <w:color w:val="000000"/>
          <w:kern w:val="0"/>
          <w:sz w:val="32"/>
          <w:szCs w:val="32"/>
        </w:rPr>
        <w:t>通报。各相关职能部门要</w:t>
      </w:r>
      <w:r>
        <w:rPr>
          <w:rFonts w:hint="eastAsia" w:eastAsia="仿宋_GB2312"/>
          <w:color w:val="000000"/>
          <w:kern w:val="0"/>
          <w:sz w:val="32"/>
          <w:szCs w:val="32"/>
        </w:rPr>
        <w:t>上报一名联络员负责联系沟通和信息上报工作，2019年1月7日前，将姓名、职务和联系电话上报专项办，并于1</w:t>
      </w:r>
      <w:r>
        <w:rPr>
          <w:rFonts w:eastAsia="仿宋_GB2312"/>
          <w:color w:val="000000"/>
          <w:kern w:val="0"/>
          <w:sz w:val="32"/>
          <w:szCs w:val="32"/>
        </w:rPr>
        <w:t>月</w:t>
      </w:r>
      <w:r>
        <w:rPr>
          <w:rFonts w:hint="eastAsia" w:eastAsia="仿宋_GB2312"/>
          <w:color w:val="000000"/>
          <w:kern w:val="0"/>
          <w:sz w:val="32"/>
          <w:szCs w:val="32"/>
        </w:rPr>
        <w:t>9</w:t>
      </w:r>
      <w:r>
        <w:rPr>
          <w:rFonts w:eastAsia="仿宋_GB2312"/>
          <w:color w:val="000000"/>
          <w:kern w:val="0"/>
          <w:sz w:val="32"/>
          <w:szCs w:val="32"/>
        </w:rPr>
        <w:t>日、</w:t>
      </w:r>
      <w:r>
        <w:rPr>
          <w:rFonts w:hint="eastAsia" w:eastAsia="仿宋_GB2312"/>
          <w:color w:val="000000"/>
          <w:kern w:val="0"/>
          <w:sz w:val="32"/>
          <w:szCs w:val="32"/>
        </w:rPr>
        <w:t>1月19</w:t>
      </w:r>
      <w:r>
        <w:rPr>
          <w:rFonts w:eastAsia="仿宋_GB2312"/>
          <w:color w:val="000000"/>
          <w:kern w:val="0"/>
          <w:sz w:val="32"/>
          <w:szCs w:val="32"/>
        </w:rPr>
        <w:t>日</w:t>
      </w:r>
      <w:r>
        <w:rPr>
          <w:rFonts w:hint="eastAsia" w:eastAsia="仿宋_GB2312"/>
          <w:color w:val="000000"/>
          <w:kern w:val="0"/>
          <w:sz w:val="32"/>
          <w:szCs w:val="32"/>
        </w:rPr>
        <w:t>、1月29日、2月9日、2月19日分别将阶段工作进展上报专项办</w:t>
      </w:r>
      <w:r>
        <w:rPr>
          <w:rFonts w:eastAsia="仿宋_GB2312"/>
          <w:color w:val="000000"/>
          <w:kern w:val="0"/>
          <w:sz w:val="32"/>
          <w:szCs w:val="32"/>
        </w:rPr>
        <w:t>。</w:t>
      </w:r>
    </w:p>
    <w:p w14:paraId="25438C55">
      <w:pPr>
        <w:spacing w:line="600" w:lineRule="exact"/>
        <w:ind w:firstLine="640" w:firstLineChars="200"/>
        <w:rPr>
          <w:rFonts w:hint="eastAsia" w:ascii="仿宋" w:hAnsi="仿宋" w:eastAsia="仿宋" w:cs="仿宋"/>
          <w:b w:val="0"/>
          <w:bCs w:val="0"/>
          <w:sz w:val="32"/>
          <w:szCs w:val="32"/>
          <w:lang w:val="en-US" w:eastAsia="zh-CN"/>
        </w:rPr>
      </w:pPr>
      <w:r>
        <w:rPr>
          <w:rFonts w:hint="eastAsia" w:eastAsia="仿宋_GB2312"/>
          <w:color w:val="000000"/>
          <w:kern w:val="0"/>
          <w:sz w:val="32"/>
          <w:szCs w:val="32"/>
        </w:rPr>
        <w:t>工作联系人：秦克金；联系电话：28858100，13663316020。</w:t>
      </w:r>
    </w:p>
    <w:p w14:paraId="6FACD2A0">
      <w:pPr>
        <w:spacing w:line="600" w:lineRule="exact"/>
        <w:ind w:left="2310" w:leftChars="200" w:hanging="1890" w:hangingChars="900"/>
        <w:rPr>
          <w:rFonts w:hint="eastAsia" w:eastAsia="仿宋_GB2312"/>
          <w:color w:val="000000"/>
          <w:kern w:val="0"/>
          <w:sz w:val="32"/>
          <w:szCs w:val="32"/>
          <w:lang w:val="en-US" w:eastAsia="zh-CN"/>
        </w:rPr>
      </w:pPr>
      <w:r>
        <w:rPr>
          <w:rFonts w:hint="eastAsia" w:ascii="仿宋_GB2312" w:eastAsia="仿宋_GB2312"/>
          <w:b w:val="0"/>
          <w:bCs w:val="0"/>
          <w:lang w:val="en-US" w:eastAsia="zh-CN"/>
        </w:rPr>
        <w:t xml:space="preserve">     </w:t>
      </w:r>
      <w:r>
        <w:rPr>
          <w:rFonts w:hint="eastAsia" w:eastAsia="仿宋_GB2312"/>
          <w:color w:val="000000"/>
          <w:kern w:val="0"/>
          <w:sz w:val="32"/>
          <w:szCs w:val="32"/>
          <w:lang w:val="en-US" w:eastAsia="zh-CN"/>
        </w:rPr>
        <w:t>附件：1、保定白沟新城管委会关于白沟新城中心城区建成区全年禁止燃放烟花爆竹的通告</w:t>
      </w:r>
    </w:p>
    <w:p w14:paraId="09DAE2AC">
      <w:pPr>
        <w:spacing w:line="600" w:lineRule="exact"/>
        <w:ind w:firstLine="1920" w:firstLineChars="600"/>
        <w:rPr>
          <w:rFonts w:hint="eastAsia" w:eastAsia="仿宋_GB2312"/>
          <w:color w:val="000000"/>
          <w:kern w:val="0"/>
          <w:sz w:val="32"/>
          <w:szCs w:val="32"/>
          <w:lang w:val="en-US" w:eastAsia="zh-CN"/>
        </w:rPr>
      </w:pPr>
      <w:r>
        <w:rPr>
          <w:rFonts w:hint="eastAsia" w:eastAsia="仿宋_GB2312"/>
          <w:color w:val="000000"/>
          <w:kern w:val="0"/>
          <w:sz w:val="32"/>
          <w:szCs w:val="32"/>
          <w:lang w:val="en-US" w:eastAsia="zh-CN"/>
        </w:rPr>
        <w:t>2、白沟新城禁止、限制燃放烟花爆竹规定明白纸</w:t>
      </w:r>
    </w:p>
    <w:p w14:paraId="21722EF7">
      <w:pPr>
        <w:spacing w:line="600" w:lineRule="exact"/>
        <w:ind w:firstLine="1920" w:firstLineChars="600"/>
        <w:rPr>
          <w:rFonts w:hint="eastAsia" w:eastAsia="仿宋_GB2312"/>
          <w:color w:val="000000"/>
          <w:kern w:val="0"/>
          <w:sz w:val="32"/>
          <w:szCs w:val="32"/>
          <w:lang w:val="en-US" w:eastAsia="zh-CN"/>
        </w:rPr>
      </w:pPr>
      <w:r>
        <w:rPr>
          <w:rFonts w:hint="eastAsia" w:eastAsia="仿宋_GB2312"/>
          <w:color w:val="000000"/>
          <w:kern w:val="0"/>
          <w:sz w:val="32"/>
          <w:szCs w:val="32"/>
          <w:lang w:val="en-US" w:eastAsia="zh-CN"/>
        </w:rPr>
        <w:t>3、公交车、长途客运车、出租车LED飞字</w:t>
      </w:r>
    </w:p>
    <w:p w14:paraId="704F3945">
      <w:pPr>
        <w:spacing w:line="600" w:lineRule="exact"/>
        <w:ind w:firstLine="1920" w:firstLineChars="600"/>
        <w:rPr>
          <w:rFonts w:hint="eastAsia" w:eastAsia="仿宋_GB2312"/>
          <w:color w:val="000000"/>
          <w:kern w:val="0"/>
          <w:sz w:val="32"/>
          <w:szCs w:val="32"/>
          <w:lang w:val="en-US" w:eastAsia="zh-CN"/>
        </w:rPr>
      </w:pPr>
      <w:r>
        <w:rPr>
          <w:rFonts w:hint="eastAsia" w:eastAsia="仿宋_GB2312"/>
          <w:color w:val="000000"/>
          <w:kern w:val="0"/>
          <w:sz w:val="32"/>
          <w:szCs w:val="32"/>
          <w:lang w:val="en-US" w:eastAsia="zh-CN"/>
        </w:rPr>
        <w:t>4、有线电视开机界面、电视飞字</w:t>
      </w:r>
    </w:p>
    <w:p w14:paraId="7669C157">
      <w:pPr>
        <w:pStyle w:val="2"/>
        <w:ind w:left="0" w:leftChars="0" w:firstLine="0" w:firstLineChars="0"/>
        <w:rPr>
          <w:rFonts w:hint="eastAsia" w:ascii="仿宋_GB2312" w:eastAsia="仿宋_GB2312"/>
          <w:b w:val="0"/>
          <w:bCs w:val="0"/>
          <w:lang w:val="en-US" w:eastAsia="zh-CN"/>
        </w:rPr>
      </w:pPr>
    </w:p>
    <w:p w14:paraId="232C97B4">
      <w:pPr>
        <w:pStyle w:val="2"/>
        <w:ind w:left="0" w:leftChars="0" w:firstLine="0" w:firstLineChars="0"/>
        <w:rPr>
          <w:rFonts w:hint="eastAsia" w:ascii="仿宋_GB2312" w:eastAsia="仿宋_GB2312"/>
          <w:b w:val="0"/>
          <w:bCs w:val="0"/>
          <w:lang w:val="en-US" w:eastAsia="zh-CN"/>
        </w:rPr>
      </w:pPr>
    </w:p>
    <w:p w14:paraId="670F85DC">
      <w:pPr>
        <w:pStyle w:val="2"/>
        <w:ind w:left="0" w:leftChars="0" w:firstLine="0" w:firstLineChars="0"/>
        <w:rPr>
          <w:rFonts w:hint="eastAsia" w:ascii="仿宋_GB2312" w:eastAsia="仿宋_GB2312"/>
          <w:b w:val="0"/>
          <w:bCs w:val="0"/>
          <w:lang w:val="en-US" w:eastAsia="zh-CN"/>
        </w:rPr>
      </w:pPr>
    </w:p>
    <w:p w14:paraId="40D082F8">
      <w:pPr>
        <w:pStyle w:val="2"/>
        <w:ind w:left="0" w:leftChars="0" w:firstLine="0" w:firstLineChars="0"/>
        <w:rPr>
          <w:rFonts w:hint="eastAsia" w:ascii="仿宋_GB2312" w:eastAsia="仿宋_GB2312"/>
          <w:b w:val="0"/>
          <w:bCs w:val="0"/>
          <w:lang w:val="en-US" w:eastAsia="zh-CN"/>
        </w:rPr>
      </w:pPr>
    </w:p>
    <w:p w14:paraId="2E524DEB">
      <w:pPr>
        <w:pStyle w:val="2"/>
        <w:ind w:left="0" w:leftChars="0" w:firstLine="0" w:firstLineChars="0"/>
        <w:rPr>
          <w:rFonts w:hint="eastAsia" w:ascii="仿宋_GB2312" w:eastAsia="仿宋_GB2312"/>
          <w:b w:val="0"/>
          <w:bCs w:val="0"/>
          <w:lang w:val="en-US" w:eastAsia="zh-CN"/>
        </w:rPr>
      </w:pPr>
    </w:p>
    <w:p w14:paraId="7D01C199">
      <w:pPr>
        <w:pStyle w:val="2"/>
        <w:ind w:left="0" w:leftChars="0" w:firstLine="0" w:firstLineChars="0"/>
        <w:rPr>
          <w:rFonts w:hint="eastAsia" w:ascii="仿宋_GB2312" w:eastAsia="仿宋_GB2312"/>
          <w:b w:val="0"/>
          <w:bCs w:val="0"/>
          <w:lang w:val="en-US" w:eastAsia="zh-CN"/>
        </w:rPr>
      </w:pPr>
    </w:p>
    <w:p w14:paraId="0B5738D0">
      <w:pPr>
        <w:pStyle w:val="2"/>
        <w:ind w:left="0" w:leftChars="0" w:firstLine="0" w:firstLineChars="0"/>
        <w:rPr>
          <w:rFonts w:hint="eastAsia" w:ascii="仿宋_GB2312" w:eastAsia="仿宋_GB2312"/>
          <w:b w:val="0"/>
          <w:bCs w:val="0"/>
          <w:lang w:val="en-US" w:eastAsia="zh-CN"/>
        </w:rPr>
      </w:pPr>
    </w:p>
    <w:p w14:paraId="56E94205">
      <w:pPr>
        <w:pStyle w:val="2"/>
        <w:ind w:left="0" w:leftChars="0" w:firstLine="0" w:firstLineChars="0"/>
        <w:rPr>
          <w:rFonts w:hint="eastAsia" w:ascii="仿宋_GB2312" w:eastAsia="仿宋_GB2312"/>
          <w:b w:val="0"/>
          <w:bCs w:val="0"/>
          <w:lang w:val="en-US" w:eastAsia="zh-CN"/>
        </w:rPr>
      </w:pPr>
    </w:p>
    <w:p w14:paraId="65836C26">
      <w:pPr>
        <w:pStyle w:val="2"/>
        <w:ind w:left="0" w:leftChars="0" w:firstLine="0" w:firstLineChars="0"/>
        <w:rPr>
          <w:rFonts w:hint="eastAsia" w:ascii="仿宋_GB2312" w:eastAsia="仿宋_GB2312"/>
          <w:b w:val="0"/>
          <w:bCs w:val="0"/>
          <w:lang w:val="en-US" w:eastAsia="zh-CN"/>
        </w:rPr>
      </w:pPr>
    </w:p>
    <w:p w14:paraId="56D65BBA">
      <w:pPr>
        <w:pStyle w:val="2"/>
        <w:ind w:left="0" w:leftChars="0" w:firstLine="0" w:firstLineChars="0"/>
        <w:rPr>
          <w:rFonts w:hint="eastAsia" w:ascii="仿宋_GB2312" w:eastAsia="仿宋_GB2312"/>
          <w:b w:val="0"/>
          <w:bCs w:val="0"/>
          <w:lang w:val="en-US" w:eastAsia="zh-CN"/>
        </w:rPr>
      </w:pPr>
    </w:p>
    <w:p w14:paraId="73378EE2">
      <w:pPr>
        <w:pStyle w:val="2"/>
        <w:ind w:left="0" w:leftChars="0" w:firstLine="0" w:firstLineChars="0"/>
        <w:rPr>
          <w:rFonts w:hint="eastAsia" w:ascii="仿宋_GB2312" w:eastAsia="仿宋_GB2312"/>
          <w:b w:val="0"/>
          <w:bCs w:val="0"/>
          <w:lang w:val="en-US" w:eastAsia="zh-CN"/>
        </w:rPr>
      </w:pPr>
    </w:p>
    <w:p w14:paraId="3D50D8D9">
      <w:pPr>
        <w:pStyle w:val="2"/>
        <w:ind w:left="0" w:leftChars="0" w:firstLine="0" w:firstLineChars="0"/>
        <w:rPr>
          <w:rFonts w:hint="eastAsia" w:ascii="黑体" w:hAnsi="黑体" w:eastAsia="黑体" w:cs="黑体"/>
          <w:b w:val="0"/>
          <w:bCs w:val="0"/>
          <w:sz w:val="32"/>
          <w:szCs w:val="32"/>
          <w:lang w:val="en-US" w:eastAsia="zh-CN"/>
        </w:rPr>
      </w:pPr>
    </w:p>
    <w:p w14:paraId="78E20755">
      <w:pPr>
        <w:pStyle w:val="2"/>
        <w:ind w:left="0" w:leftChars="0" w:firstLine="0" w:firstLineChars="0"/>
        <w:rPr>
          <w:rFonts w:hint="eastAsia" w:ascii="仿宋_GB2312" w:eastAsia="仿宋_GB2312"/>
          <w:b w:val="0"/>
          <w:bCs w:val="0"/>
          <w:lang w:val="en-US" w:eastAsia="zh-CN"/>
        </w:rPr>
      </w:pPr>
      <w:r>
        <w:rPr>
          <w:rFonts w:hint="eastAsia" w:ascii="黑体" w:hAnsi="黑体" w:eastAsia="黑体" w:cs="黑体"/>
          <w:b w:val="0"/>
          <w:bCs w:val="0"/>
          <w:sz w:val="32"/>
          <w:szCs w:val="32"/>
          <w:lang w:val="en-US" w:eastAsia="zh-CN"/>
        </w:rPr>
        <w:t>附件1</w:t>
      </w:r>
    </w:p>
    <w:p w14:paraId="3B174D80">
      <w:pPr>
        <w:jc w:val="center"/>
        <w:rPr>
          <w:rFonts w:hint="eastAsia" w:ascii="宋体" w:hAnsi="宋体" w:eastAsia="宋体" w:cs="宋体"/>
          <w:b/>
          <w:bCs/>
          <w:sz w:val="44"/>
          <w:szCs w:val="44"/>
        </w:rPr>
      </w:pPr>
      <w:r>
        <w:rPr>
          <w:rFonts w:hint="eastAsia" w:ascii="宋体" w:hAnsi="宋体" w:cs="宋体"/>
          <w:b/>
          <w:bCs/>
          <w:sz w:val="44"/>
          <w:szCs w:val="44"/>
          <w:lang w:eastAsia="zh-CN"/>
        </w:rPr>
        <w:t>保定</w:t>
      </w:r>
      <w:r>
        <w:rPr>
          <w:rFonts w:hint="eastAsia" w:ascii="宋体" w:hAnsi="宋体" w:eastAsia="宋体" w:cs="宋体"/>
          <w:b/>
          <w:bCs/>
          <w:sz w:val="44"/>
          <w:szCs w:val="44"/>
        </w:rPr>
        <w:t>白沟新城管委会</w:t>
      </w:r>
    </w:p>
    <w:p w14:paraId="70C6BC9A">
      <w:pPr>
        <w:jc w:val="center"/>
        <w:rPr>
          <w:rFonts w:hint="eastAsia" w:ascii="宋体" w:hAnsi="宋体" w:eastAsia="宋体" w:cs="宋体"/>
          <w:b/>
          <w:bCs/>
          <w:sz w:val="44"/>
          <w:szCs w:val="44"/>
        </w:rPr>
      </w:pPr>
      <w:r>
        <w:rPr>
          <w:rFonts w:hint="eastAsia" w:ascii="宋体" w:hAnsi="宋体" w:eastAsia="宋体" w:cs="宋体"/>
          <w:b/>
          <w:bCs/>
          <w:sz w:val="44"/>
          <w:szCs w:val="44"/>
        </w:rPr>
        <w:t>关于白沟新城中心城区建成区全年禁止燃放烟花爆竹的通告</w:t>
      </w:r>
    </w:p>
    <w:p w14:paraId="14BA7283">
      <w:pPr>
        <w:pStyle w:val="2"/>
        <w:rPr>
          <w:rFonts w:hint="eastAsia"/>
        </w:rPr>
      </w:pPr>
    </w:p>
    <w:p w14:paraId="5620A6C2">
      <w:pPr>
        <w:pStyle w:val="6"/>
        <w:shd w:val="clear" w:color="auto" w:fill="FFFFFF"/>
        <w:spacing w:before="0" w:beforeAutospacing="0" w:after="0" w:afterAutospacing="0" w:line="500" w:lineRule="exact"/>
        <w:ind w:left="555" w:firstLine="645"/>
        <w:jc w:val="both"/>
        <w:rPr>
          <w:rFonts w:hint="eastAsia" w:ascii="仿宋_GB2312" w:hAnsi="Arial" w:eastAsia="仿宋_GB2312" w:cs="Arial"/>
          <w:color w:val="3E3E3E"/>
          <w:spacing w:val="8"/>
          <w:sz w:val="32"/>
          <w:szCs w:val="32"/>
        </w:rPr>
      </w:pPr>
      <w:r>
        <w:rPr>
          <w:rFonts w:hint="eastAsia" w:ascii="仿宋_GB2312" w:hAnsi="Arial" w:eastAsia="仿宋_GB2312" w:cs="Arial"/>
          <w:color w:val="3E3E3E"/>
          <w:spacing w:val="8"/>
          <w:sz w:val="32"/>
          <w:szCs w:val="32"/>
        </w:rPr>
        <w:t>为改善空气质量，降低噪声污染，创建文明城市，优化人居环境，提升中心城市品位，切实保障广大人民群众生命财产安全，根据《中华人民共和国大气污染防治法》、《</w:t>
      </w:r>
      <w:r>
        <w:rPr>
          <w:rFonts w:hint="eastAsia" w:ascii="仿宋_GB2312" w:hAnsi="Arial" w:eastAsia="仿宋_GB2312" w:cs="Arial"/>
          <w:color w:val="3E3E3E"/>
          <w:spacing w:val="8"/>
          <w:sz w:val="32"/>
          <w:szCs w:val="32"/>
          <w:lang w:eastAsia="zh-CN"/>
        </w:rPr>
        <w:t>中华人民共和国噪声污染防治法</w:t>
      </w:r>
      <w:r>
        <w:rPr>
          <w:rFonts w:hint="eastAsia" w:ascii="仿宋_GB2312" w:hAnsi="Arial" w:eastAsia="仿宋_GB2312" w:cs="Arial"/>
          <w:color w:val="3E3E3E"/>
          <w:spacing w:val="8"/>
          <w:sz w:val="32"/>
          <w:szCs w:val="32"/>
        </w:rPr>
        <w:t>》、《烟花爆竹安全管理条例》和《白沟新城2017-2018年秋冬季大气污染综合治理攻坚行动方案》等法律法规规定，白沟新城管委会决定，白沟中心城区建成区范围内全面禁止燃放烟花爆竹。现将有关事项通告如下：</w:t>
      </w:r>
    </w:p>
    <w:p w14:paraId="7C593399">
      <w:pPr>
        <w:pStyle w:val="6"/>
        <w:shd w:val="clear" w:color="auto" w:fill="FFFFFF"/>
        <w:spacing w:before="0" w:beforeAutospacing="0" w:after="0" w:afterAutospacing="0" w:line="500" w:lineRule="exact"/>
        <w:ind w:left="420" w:firstLine="645"/>
        <w:jc w:val="both"/>
        <w:rPr>
          <w:rFonts w:hint="eastAsia" w:ascii="仿宋_GB2312" w:hAnsi="Arial" w:eastAsia="仿宋_GB2312" w:cs="Arial"/>
          <w:b/>
          <w:color w:val="3E3E3E"/>
          <w:spacing w:val="8"/>
          <w:sz w:val="32"/>
          <w:szCs w:val="32"/>
        </w:rPr>
      </w:pPr>
      <w:r>
        <w:rPr>
          <w:rFonts w:hint="eastAsia" w:ascii="仿宋_GB2312" w:hAnsi="Arial" w:eastAsia="仿宋_GB2312" w:cs="Arial"/>
          <w:b/>
          <w:color w:val="3E3E3E"/>
          <w:spacing w:val="8"/>
          <w:sz w:val="32"/>
          <w:szCs w:val="32"/>
        </w:rPr>
        <w:t>一、全年禁止燃放时间：自二零一九年二月一日零时起。</w:t>
      </w:r>
    </w:p>
    <w:p w14:paraId="7F1DD5B2">
      <w:pPr>
        <w:pStyle w:val="6"/>
        <w:shd w:val="clear" w:color="auto" w:fill="FFFFFF"/>
        <w:spacing w:before="0" w:beforeAutospacing="0" w:after="0" w:afterAutospacing="0" w:line="500" w:lineRule="exact"/>
        <w:ind w:left="420" w:firstLine="645"/>
        <w:jc w:val="both"/>
        <w:rPr>
          <w:rFonts w:hint="eastAsia" w:ascii="仿宋_GB2312" w:hAnsi="Arial" w:eastAsia="仿宋_GB2312" w:cs="Arial"/>
          <w:b/>
          <w:color w:val="3E3E3E"/>
          <w:spacing w:val="8"/>
          <w:sz w:val="32"/>
          <w:szCs w:val="32"/>
        </w:rPr>
      </w:pPr>
      <w:r>
        <w:rPr>
          <w:rFonts w:hint="eastAsia" w:ascii="仿宋_GB2312" w:hAnsi="Arial" w:eastAsia="仿宋_GB2312" w:cs="Arial"/>
          <w:b/>
          <w:color w:val="3E3E3E"/>
          <w:spacing w:val="8"/>
          <w:sz w:val="32"/>
          <w:szCs w:val="32"/>
        </w:rPr>
        <w:t>二、全年禁止燃放烟花爆竹区域：东一环以西、北一环以南、西大堤公路以东、容城白沟界以北、雄县白沟界以北。</w:t>
      </w:r>
    </w:p>
    <w:p w14:paraId="4CE01738">
      <w:pPr>
        <w:pStyle w:val="6"/>
        <w:shd w:val="clear" w:color="auto" w:fill="FFFFFF"/>
        <w:spacing w:before="0" w:beforeAutospacing="0" w:after="0" w:afterAutospacing="0" w:line="500" w:lineRule="exact"/>
        <w:ind w:left="420" w:firstLine="645"/>
        <w:jc w:val="both"/>
        <w:rPr>
          <w:rFonts w:hint="eastAsia" w:ascii="仿宋_GB2312" w:hAnsi="Arial" w:eastAsia="仿宋_GB2312" w:cs="Arial"/>
          <w:color w:val="3E3E3E"/>
          <w:spacing w:val="8"/>
          <w:sz w:val="32"/>
          <w:szCs w:val="32"/>
        </w:rPr>
      </w:pPr>
      <w:r>
        <w:rPr>
          <w:rFonts w:hint="eastAsia" w:ascii="仿宋_GB2312" w:hAnsi="Arial" w:eastAsia="仿宋_GB2312" w:cs="Arial"/>
          <w:b/>
          <w:color w:val="3E3E3E"/>
          <w:spacing w:val="8"/>
          <w:sz w:val="32"/>
          <w:szCs w:val="32"/>
        </w:rPr>
        <w:t>三、</w:t>
      </w:r>
      <w:r>
        <w:rPr>
          <w:rFonts w:hint="eastAsia" w:ascii="仿宋_GB2312" w:hAnsi="Arial" w:eastAsia="仿宋_GB2312" w:cs="Arial"/>
          <w:color w:val="3E3E3E"/>
          <w:spacing w:val="8"/>
          <w:sz w:val="32"/>
          <w:szCs w:val="32"/>
        </w:rPr>
        <w:t>未列入全年禁止燃放烟花爆竹区域，禁止在下列地点燃放烟花爆竹：</w:t>
      </w:r>
    </w:p>
    <w:p w14:paraId="0C4F0BFD">
      <w:pPr>
        <w:pStyle w:val="6"/>
        <w:shd w:val="clear" w:color="auto" w:fill="FFFFFF"/>
        <w:spacing w:before="0" w:beforeAutospacing="0" w:after="0" w:afterAutospacing="0" w:line="500" w:lineRule="exact"/>
        <w:ind w:left="420" w:firstLine="645"/>
        <w:jc w:val="both"/>
        <w:rPr>
          <w:rFonts w:hint="eastAsia" w:ascii="仿宋_GB2312" w:hAnsi="Arial" w:eastAsia="仿宋_GB2312" w:cs="Arial"/>
          <w:color w:val="3E3E3E"/>
          <w:spacing w:val="8"/>
          <w:sz w:val="32"/>
          <w:szCs w:val="32"/>
        </w:rPr>
      </w:pPr>
      <w:r>
        <w:rPr>
          <w:rFonts w:hint="eastAsia" w:ascii="仿宋_GB2312" w:hAnsi="Arial" w:eastAsia="仿宋_GB2312" w:cs="Arial"/>
          <w:color w:val="3E3E3E"/>
          <w:spacing w:val="8"/>
          <w:sz w:val="32"/>
          <w:szCs w:val="32"/>
        </w:rPr>
        <w:t>（一）车站、码头等交通枢纽以及铁路线路安全保护区内；</w:t>
      </w:r>
    </w:p>
    <w:p w14:paraId="1ACB7F95">
      <w:pPr>
        <w:pStyle w:val="6"/>
        <w:shd w:val="clear" w:color="auto" w:fill="FFFFFF"/>
        <w:spacing w:before="0" w:beforeAutospacing="0" w:after="0" w:afterAutospacing="0" w:line="500" w:lineRule="exact"/>
        <w:ind w:left="420" w:firstLine="645"/>
        <w:jc w:val="both"/>
        <w:rPr>
          <w:rFonts w:hint="eastAsia" w:ascii="仿宋_GB2312" w:hAnsi="Arial" w:eastAsia="仿宋_GB2312" w:cs="Arial"/>
          <w:color w:val="3E3E3E"/>
          <w:spacing w:val="8"/>
          <w:sz w:val="32"/>
          <w:szCs w:val="32"/>
        </w:rPr>
      </w:pPr>
      <w:r>
        <w:rPr>
          <w:rFonts w:hint="eastAsia" w:ascii="仿宋_GB2312" w:hAnsi="Arial" w:eastAsia="仿宋_GB2312" w:cs="Arial"/>
          <w:color w:val="3E3E3E"/>
          <w:spacing w:val="8"/>
          <w:sz w:val="32"/>
          <w:szCs w:val="32"/>
        </w:rPr>
        <w:t>（二）易燃易爆物品生产、存储单位；</w:t>
      </w:r>
    </w:p>
    <w:p w14:paraId="48A6C704">
      <w:pPr>
        <w:pStyle w:val="6"/>
        <w:shd w:val="clear" w:color="auto" w:fill="FFFFFF"/>
        <w:spacing w:before="0" w:beforeAutospacing="0" w:after="0" w:afterAutospacing="0" w:line="500" w:lineRule="exact"/>
        <w:ind w:left="420" w:firstLine="645"/>
        <w:jc w:val="both"/>
        <w:rPr>
          <w:rFonts w:hint="eastAsia" w:ascii="仿宋_GB2312" w:hAnsi="Arial" w:eastAsia="仿宋_GB2312" w:cs="Arial"/>
          <w:color w:val="3E3E3E"/>
          <w:spacing w:val="8"/>
          <w:sz w:val="32"/>
          <w:szCs w:val="32"/>
        </w:rPr>
      </w:pPr>
      <w:r>
        <w:rPr>
          <w:rFonts w:hint="eastAsia" w:ascii="仿宋_GB2312" w:hAnsi="Arial" w:eastAsia="仿宋_GB2312" w:cs="Arial"/>
          <w:color w:val="3E3E3E"/>
          <w:spacing w:val="8"/>
          <w:sz w:val="32"/>
          <w:szCs w:val="32"/>
        </w:rPr>
        <w:t>（三）输变电设施安全保护区内；</w:t>
      </w:r>
    </w:p>
    <w:p w14:paraId="4ABB38FE">
      <w:pPr>
        <w:pStyle w:val="6"/>
        <w:shd w:val="clear" w:color="auto" w:fill="FFFFFF"/>
        <w:spacing w:before="0" w:beforeAutospacing="0" w:after="0" w:afterAutospacing="0" w:line="500" w:lineRule="exact"/>
        <w:ind w:left="420" w:firstLine="645"/>
        <w:jc w:val="both"/>
        <w:rPr>
          <w:rFonts w:hint="eastAsia" w:ascii="仿宋_GB2312" w:hAnsi="Arial" w:eastAsia="仿宋_GB2312" w:cs="Arial"/>
          <w:color w:val="3E3E3E"/>
          <w:spacing w:val="8"/>
          <w:sz w:val="32"/>
          <w:szCs w:val="32"/>
        </w:rPr>
      </w:pPr>
      <w:r>
        <w:rPr>
          <w:rFonts w:hint="eastAsia" w:ascii="仿宋_GB2312" w:hAnsi="Arial" w:eastAsia="仿宋_GB2312" w:cs="Arial"/>
          <w:color w:val="3E3E3E"/>
          <w:spacing w:val="8"/>
          <w:sz w:val="32"/>
          <w:szCs w:val="32"/>
        </w:rPr>
        <w:t>（四）医疗机构、幼儿园、中小学校、敬老院；</w:t>
      </w:r>
    </w:p>
    <w:p w14:paraId="38D4CF2A">
      <w:pPr>
        <w:pStyle w:val="6"/>
        <w:shd w:val="clear" w:color="auto" w:fill="FFFFFF"/>
        <w:spacing w:before="0" w:beforeAutospacing="0" w:after="0" w:afterAutospacing="0" w:line="500" w:lineRule="exact"/>
        <w:ind w:left="420" w:firstLine="645"/>
        <w:jc w:val="both"/>
        <w:rPr>
          <w:rFonts w:hint="eastAsia" w:ascii="仿宋_GB2312" w:hAnsi="Arial" w:eastAsia="仿宋_GB2312" w:cs="Arial"/>
          <w:color w:val="3E3E3E"/>
          <w:spacing w:val="8"/>
          <w:sz w:val="32"/>
          <w:szCs w:val="32"/>
        </w:rPr>
      </w:pPr>
      <w:r>
        <w:rPr>
          <w:rFonts w:hint="eastAsia" w:ascii="仿宋_GB2312" w:hAnsi="Arial" w:eastAsia="仿宋_GB2312" w:cs="Arial"/>
          <w:color w:val="3E3E3E"/>
          <w:spacing w:val="8"/>
          <w:sz w:val="32"/>
          <w:szCs w:val="32"/>
        </w:rPr>
        <w:t>（五）法律、法规规定的禁止燃放烟花爆竹的其他地点。</w:t>
      </w:r>
    </w:p>
    <w:p w14:paraId="155BF1EB">
      <w:pPr>
        <w:pStyle w:val="6"/>
        <w:shd w:val="clear" w:color="auto" w:fill="FFFFFF"/>
        <w:spacing w:before="0" w:beforeAutospacing="0" w:after="0" w:afterAutospacing="0" w:line="500" w:lineRule="exact"/>
        <w:ind w:left="420" w:firstLine="645"/>
        <w:jc w:val="both"/>
        <w:rPr>
          <w:rFonts w:hint="eastAsia" w:ascii="仿宋_GB2312" w:hAnsi="Arial" w:eastAsia="仿宋_GB2312" w:cs="Arial"/>
          <w:color w:val="3E3E3E"/>
          <w:spacing w:val="8"/>
          <w:sz w:val="32"/>
          <w:szCs w:val="32"/>
        </w:rPr>
      </w:pPr>
      <w:r>
        <w:rPr>
          <w:rFonts w:hint="eastAsia" w:ascii="仿宋_GB2312" w:hAnsi="Arial" w:eastAsia="仿宋_GB2312" w:cs="Arial"/>
          <w:b/>
          <w:color w:val="3E3E3E"/>
          <w:spacing w:val="8"/>
          <w:sz w:val="32"/>
          <w:szCs w:val="32"/>
        </w:rPr>
        <w:t>四、</w:t>
      </w:r>
      <w:r>
        <w:rPr>
          <w:rFonts w:hint="eastAsia" w:ascii="仿宋_GB2312" w:hAnsi="Arial" w:eastAsia="仿宋_GB2312" w:cs="Arial"/>
          <w:color w:val="3E3E3E"/>
          <w:spacing w:val="8"/>
          <w:sz w:val="32"/>
          <w:szCs w:val="32"/>
        </w:rPr>
        <w:t>禁放区所有机关、企事业单位、村（街）委会、居委会、小区物业办为禁放责任单位，单位、村街主要负责人为禁放责任人。禁放责任单位负责做好本单位、本辖区的禁放宣传、教育、监督工作，教育引导本单位职工和辖区群众遵守禁放要求。</w:t>
      </w:r>
    </w:p>
    <w:p w14:paraId="612E74B7">
      <w:pPr>
        <w:pStyle w:val="6"/>
        <w:shd w:val="clear" w:color="auto" w:fill="FFFFFF"/>
        <w:spacing w:before="0" w:beforeAutospacing="0" w:after="0" w:afterAutospacing="0" w:line="500" w:lineRule="exact"/>
        <w:ind w:left="420" w:firstLine="645"/>
        <w:jc w:val="both"/>
        <w:rPr>
          <w:rFonts w:hint="eastAsia" w:ascii="仿宋_GB2312" w:hAnsi="Arial" w:eastAsia="仿宋_GB2312" w:cs="Arial"/>
          <w:color w:val="3E3E3E"/>
          <w:spacing w:val="8"/>
          <w:sz w:val="32"/>
          <w:szCs w:val="32"/>
        </w:rPr>
      </w:pPr>
      <w:r>
        <w:rPr>
          <w:rFonts w:hint="eastAsia" w:ascii="仿宋_GB2312" w:hAnsi="Arial" w:eastAsia="仿宋_GB2312" w:cs="Arial"/>
          <w:b/>
          <w:color w:val="3E3E3E"/>
          <w:spacing w:val="8"/>
          <w:sz w:val="32"/>
          <w:szCs w:val="32"/>
        </w:rPr>
        <w:t>五、</w:t>
      </w:r>
      <w:r>
        <w:rPr>
          <w:rFonts w:hint="eastAsia" w:ascii="仿宋_GB2312" w:hAnsi="Arial" w:eastAsia="仿宋_GB2312" w:cs="Arial"/>
          <w:color w:val="3E3E3E"/>
          <w:spacing w:val="8"/>
          <w:sz w:val="32"/>
          <w:szCs w:val="32"/>
        </w:rPr>
        <w:t>政府机关、企事业单位、社会团体、党员干部要带头严格遵守本通告规定，杜绝烟花爆竹燃放，在全区范围内营造安全、低碳、环保、文明的良好氛围。宾馆、饭店及其他公众聚集场所的负责人应遵守本通告的规定，负有对工作人员、消费人员进行宣传、教育告知、劝阻的责任；对消费人员及其他相关人员违反本通告的行为，应采取有效措施制止并立即向公安机关举报。</w:t>
      </w:r>
    </w:p>
    <w:p w14:paraId="307B1882">
      <w:pPr>
        <w:pStyle w:val="6"/>
        <w:shd w:val="clear" w:color="auto" w:fill="FFFFFF"/>
        <w:spacing w:before="0" w:beforeAutospacing="0" w:after="0" w:afterAutospacing="0" w:line="500" w:lineRule="exact"/>
        <w:ind w:left="420" w:firstLine="645"/>
        <w:jc w:val="both"/>
        <w:rPr>
          <w:rFonts w:hint="eastAsia" w:ascii="仿宋_GB2312" w:hAnsi="Arial" w:eastAsia="仿宋_GB2312" w:cs="Arial"/>
          <w:color w:val="3E3E3E"/>
          <w:spacing w:val="8"/>
          <w:sz w:val="32"/>
          <w:szCs w:val="32"/>
        </w:rPr>
      </w:pPr>
      <w:r>
        <w:rPr>
          <w:rFonts w:hint="eastAsia" w:ascii="仿宋_GB2312" w:hAnsi="Arial" w:eastAsia="仿宋_GB2312" w:cs="Arial"/>
          <w:b/>
          <w:color w:val="3E3E3E"/>
          <w:spacing w:val="8"/>
          <w:sz w:val="32"/>
          <w:szCs w:val="32"/>
        </w:rPr>
        <w:t>六、</w:t>
      </w:r>
      <w:r>
        <w:rPr>
          <w:rFonts w:hint="eastAsia" w:ascii="仿宋_GB2312" w:hAnsi="Arial" w:eastAsia="仿宋_GB2312" w:cs="Arial"/>
          <w:color w:val="3E3E3E"/>
          <w:spacing w:val="8"/>
          <w:sz w:val="32"/>
          <w:szCs w:val="32"/>
        </w:rPr>
        <w:t>任何单位和个人违反本规定，在禁止燃放烟花爆竹的时间、地点燃放烟花爆竹，或者以危害公共安全和人身、财产安全的方式燃放烟花爆竹的，由公安机关依照《烟花爆竹安全管理条例》和《中华人民共和国治安管理处罚法》予以罚款或行政拘留。对未经许可举办焰火晚会以及其他大型焰火燃放活动的，由公安部门责令停止燃放，对责任单位处1万元以上5万元以下的罚款。</w:t>
      </w:r>
    </w:p>
    <w:p w14:paraId="0518CA5F">
      <w:pPr>
        <w:pStyle w:val="6"/>
        <w:shd w:val="clear" w:color="auto" w:fill="FFFFFF"/>
        <w:spacing w:before="0" w:beforeAutospacing="0" w:after="0" w:afterAutospacing="0" w:line="500" w:lineRule="exact"/>
        <w:ind w:left="420"/>
        <w:jc w:val="both"/>
        <w:rPr>
          <w:rFonts w:hint="eastAsia" w:ascii="仿宋_GB2312" w:hAnsi="Arial" w:eastAsia="仿宋_GB2312" w:cs="Arial"/>
          <w:color w:val="3E3E3E"/>
          <w:spacing w:val="8"/>
          <w:sz w:val="32"/>
          <w:szCs w:val="32"/>
        </w:rPr>
      </w:pPr>
      <w:r>
        <w:rPr>
          <w:rFonts w:hint="eastAsia" w:ascii="仿宋_GB2312" w:hAnsi="Arial" w:eastAsia="仿宋_GB2312" w:cs="Arial"/>
          <w:color w:val="3E3E3E"/>
          <w:spacing w:val="8"/>
          <w:sz w:val="32"/>
          <w:szCs w:val="32"/>
        </w:rPr>
        <w:t>      拒绝、阻碍执法人员依法执行公务，构成违反治安管理行为的，依照《中华人民共和国治安管理处罚法》予以处罚；构成犯罪的，依法追究刑事责任。</w:t>
      </w:r>
    </w:p>
    <w:p w14:paraId="6C45CB5F">
      <w:pPr>
        <w:pStyle w:val="6"/>
        <w:shd w:val="clear" w:color="auto" w:fill="FFFFFF"/>
        <w:spacing w:before="0" w:beforeAutospacing="0" w:after="0" w:afterAutospacing="0" w:line="500" w:lineRule="exact"/>
        <w:ind w:left="420" w:firstLine="645"/>
        <w:jc w:val="both"/>
        <w:rPr>
          <w:rFonts w:hint="eastAsia" w:ascii="仿宋_GB2312" w:hAnsi="Arial" w:eastAsia="仿宋_GB2312" w:cs="Arial"/>
          <w:color w:val="3E3E3E"/>
          <w:spacing w:val="8"/>
          <w:sz w:val="32"/>
          <w:szCs w:val="32"/>
        </w:rPr>
      </w:pPr>
      <w:r>
        <w:rPr>
          <w:rFonts w:hint="eastAsia" w:ascii="仿宋_GB2312" w:hAnsi="Arial" w:eastAsia="仿宋_GB2312" w:cs="Arial"/>
          <w:color w:val="3E3E3E"/>
          <w:spacing w:val="8"/>
          <w:sz w:val="32"/>
          <w:szCs w:val="32"/>
        </w:rPr>
        <w:t>八、广大群众要自觉遵守本通告相关规定，不购买、不燃放烟花爆竹，并积极举报非法销售、运输、存储、和燃放烟花爆竹的行为，对举报查实的予以奖励。全区查禁违法运输、存储、燃放烟花爆竹举报电话：110、2890110。</w:t>
      </w:r>
    </w:p>
    <w:p w14:paraId="4FC03534">
      <w:pPr>
        <w:pStyle w:val="6"/>
        <w:shd w:val="clear" w:color="auto" w:fill="FFFFFF"/>
        <w:spacing w:before="0" w:beforeAutospacing="0" w:after="0" w:afterAutospacing="0" w:line="500" w:lineRule="exact"/>
        <w:ind w:left="420" w:firstLine="645"/>
        <w:jc w:val="both"/>
        <w:rPr>
          <w:rFonts w:hint="eastAsia" w:ascii="仿宋_GB2312" w:hAnsi="Arial" w:eastAsia="仿宋_GB2312" w:cs="Arial"/>
          <w:color w:val="3E3E3E"/>
          <w:spacing w:val="8"/>
          <w:sz w:val="32"/>
          <w:szCs w:val="32"/>
        </w:rPr>
      </w:pPr>
      <w:r>
        <w:rPr>
          <w:rFonts w:hint="eastAsia" w:ascii="仿宋_GB2312" w:hAnsi="Arial" w:eastAsia="仿宋_GB2312" w:cs="Arial"/>
          <w:color w:val="3E3E3E"/>
          <w:spacing w:val="8"/>
          <w:sz w:val="32"/>
          <w:szCs w:val="32"/>
        </w:rPr>
        <w:t>特此通告。</w:t>
      </w:r>
    </w:p>
    <w:p w14:paraId="7FF03908">
      <w:pPr>
        <w:pStyle w:val="6"/>
        <w:shd w:val="clear" w:color="auto" w:fill="FFFFFF"/>
        <w:spacing w:before="0" w:beforeAutospacing="0" w:after="0" w:afterAutospacing="0" w:line="500" w:lineRule="exact"/>
        <w:ind w:left="420" w:leftChars="200" w:firstLine="5345" w:firstLineChars="1591"/>
        <w:jc w:val="both"/>
        <w:rPr>
          <w:rFonts w:hint="eastAsia" w:ascii="仿宋_GB2312" w:hAnsi="Arial" w:eastAsia="仿宋_GB2312" w:cs="Arial"/>
          <w:color w:val="3E3E3E"/>
          <w:spacing w:val="8"/>
          <w:sz w:val="32"/>
          <w:szCs w:val="32"/>
        </w:rPr>
      </w:pPr>
      <w:r>
        <w:rPr>
          <w:rFonts w:hint="eastAsia" w:ascii="仿宋_GB2312" w:hAnsi="Arial" w:eastAsia="仿宋_GB2312" w:cs="Arial"/>
          <w:color w:val="3E3E3E"/>
          <w:spacing w:val="8"/>
          <w:sz w:val="32"/>
          <w:szCs w:val="32"/>
        </w:rPr>
        <w:t>白沟新城管委会</w:t>
      </w:r>
    </w:p>
    <w:p w14:paraId="42539714">
      <w:pPr>
        <w:pStyle w:val="6"/>
        <w:shd w:val="clear" w:color="auto" w:fill="FFFFFF"/>
        <w:spacing w:before="0" w:beforeAutospacing="0" w:after="0" w:afterAutospacing="0" w:line="500" w:lineRule="exact"/>
        <w:jc w:val="both"/>
        <w:rPr>
          <w:rFonts w:hint="eastAsia" w:ascii="仿宋_GB2312" w:hAnsi="Arial" w:eastAsia="仿宋_GB2312" w:cs="Arial"/>
          <w:color w:val="3E3E3E"/>
          <w:spacing w:val="8"/>
          <w:sz w:val="32"/>
          <w:szCs w:val="32"/>
        </w:rPr>
      </w:pPr>
      <w:r>
        <w:rPr>
          <w:rFonts w:hint="eastAsia" w:ascii="仿宋_GB2312" w:hAnsi="Arial" w:eastAsia="仿宋_GB2312" w:cs="Arial"/>
          <w:color w:val="3E3E3E"/>
          <w:spacing w:val="8"/>
          <w:sz w:val="32"/>
          <w:szCs w:val="32"/>
        </w:rPr>
        <w:t>                                       2019年1月</w:t>
      </w:r>
      <w:r>
        <w:rPr>
          <w:rFonts w:hint="eastAsia" w:ascii="仿宋_GB2312" w:hAnsi="Arial" w:eastAsia="仿宋_GB2312" w:cs="Arial"/>
          <w:color w:val="3E3E3E"/>
          <w:spacing w:val="8"/>
          <w:sz w:val="32"/>
          <w:szCs w:val="32"/>
          <w:lang w:val="en-US" w:eastAsia="zh-CN"/>
        </w:rPr>
        <w:t>2</w:t>
      </w:r>
      <w:r>
        <w:rPr>
          <w:rFonts w:hint="eastAsia" w:ascii="仿宋_GB2312" w:hAnsi="Arial" w:eastAsia="仿宋_GB2312" w:cs="Arial"/>
          <w:color w:val="3E3E3E"/>
          <w:spacing w:val="8"/>
          <w:sz w:val="32"/>
          <w:szCs w:val="32"/>
        </w:rPr>
        <w:t>日</w:t>
      </w:r>
    </w:p>
    <w:p w14:paraId="3A2FCEA5">
      <w:pPr>
        <w:pStyle w:val="6"/>
        <w:shd w:val="clear" w:color="auto" w:fill="FFFFFF"/>
        <w:spacing w:before="0" w:beforeAutospacing="0" w:after="0" w:afterAutospacing="0" w:line="500" w:lineRule="exact"/>
        <w:jc w:val="both"/>
        <w:rPr>
          <w:rFonts w:hint="eastAsia" w:ascii="黑体" w:hAnsi="黑体" w:eastAsia="黑体" w:cs="黑体"/>
          <w:color w:val="3E3E3E"/>
          <w:spacing w:val="8"/>
          <w:sz w:val="32"/>
          <w:szCs w:val="32"/>
          <w:lang w:val="en-US" w:eastAsia="zh-CN"/>
        </w:rPr>
      </w:pPr>
      <w:r>
        <w:rPr>
          <w:rFonts w:hint="eastAsia" w:ascii="黑体" w:hAnsi="黑体" w:eastAsia="黑体" w:cs="黑体"/>
          <w:color w:val="3E3E3E"/>
          <w:spacing w:val="8"/>
          <w:sz w:val="32"/>
          <w:szCs w:val="32"/>
          <w:lang w:eastAsia="zh-CN"/>
        </w:rPr>
        <w:t>附件</w:t>
      </w:r>
      <w:r>
        <w:rPr>
          <w:rFonts w:hint="eastAsia" w:ascii="黑体" w:hAnsi="黑体" w:eastAsia="黑体" w:cs="黑体"/>
          <w:color w:val="3E3E3E"/>
          <w:spacing w:val="8"/>
          <w:sz w:val="32"/>
          <w:szCs w:val="32"/>
          <w:lang w:val="en-US" w:eastAsia="zh-CN"/>
        </w:rPr>
        <w:t>2</w:t>
      </w:r>
    </w:p>
    <w:p w14:paraId="66D72F5A">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宋体" w:hAnsi="宋体" w:eastAsia="宋体" w:cs="宋体"/>
          <w:b/>
          <w:bCs/>
          <w:sz w:val="44"/>
          <w:szCs w:val="44"/>
        </w:rPr>
      </w:pPr>
      <w:r>
        <w:rPr>
          <w:rFonts w:hint="eastAsia" w:ascii="黑体" w:hAnsi="黑体" w:eastAsia="黑体" w:cs="黑体"/>
          <w:color w:val="3E3E3E"/>
          <w:spacing w:val="8"/>
          <w:sz w:val="32"/>
          <w:szCs w:val="32"/>
          <w:lang w:val="en-US" w:eastAsia="zh-CN"/>
        </w:rPr>
        <w:t xml:space="preserve">      </w:t>
      </w:r>
      <w:r>
        <w:rPr>
          <w:rFonts w:hint="eastAsia" w:ascii="宋体" w:hAnsi="宋体" w:eastAsia="宋体" w:cs="宋体"/>
          <w:b/>
          <w:bCs/>
          <w:sz w:val="44"/>
          <w:szCs w:val="44"/>
        </w:rPr>
        <w:t>白沟新城</w:t>
      </w:r>
    </w:p>
    <w:p w14:paraId="4DDC470B">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宋体" w:hAnsi="宋体" w:eastAsia="宋体" w:cs="宋体"/>
          <w:b/>
          <w:bCs/>
          <w:sz w:val="44"/>
          <w:szCs w:val="44"/>
        </w:rPr>
      </w:pPr>
      <w:r>
        <w:rPr>
          <w:rFonts w:hint="eastAsia" w:ascii="宋体" w:hAnsi="宋体" w:eastAsia="宋体" w:cs="宋体"/>
          <w:b/>
          <w:bCs/>
          <w:sz w:val="44"/>
          <w:szCs w:val="44"/>
        </w:rPr>
        <w:t>禁止、限制燃放烟花爆竹规定明白纸</w:t>
      </w:r>
    </w:p>
    <w:p w14:paraId="3A873984">
      <w:pPr>
        <w:pStyle w:val="2"/>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rPr>
      </w:pPr>
    </w:p>
    <w:p w14:paraId="518F8B2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一、2017年11月14日，白沟新城管委会印发了《保定白沟新城管委会关于禁止燃放烟花爆竹的通告》，自2018年1月1日起施行。</w:t>
      </w:r>
    </w:p>
    <w:p w14:paraId="78973BF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二、2019年2月1日起，白沟新城主城区东一环以西、北一环以南、西大堤公路以东、容城白沟界以北、雄县白沟界以北全年禁止燃放烟花爆竹。</w:t>
      </w:r>
    </w:p>
    <w:p w14:paraId="2F273C8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三、违反本规定燃放烟花爆竹的，由公安部门依据《烟花爆竹安全管理条例》第四十二条第二款，责令其停止燃放，处100元以上500元以下罚款；构成违反治安管理行为的，可依据《中华人民共和国治安管理处罚法》第三十条，处10日以上15日以下拘留；情节较轻的，处5日以上10日以下拘留。对未经许可举办焰火晚会以及其他大型焰火燃放活动，或者焰火晚会以及其他大型焰火燃放活动燃放作业单位和作业人员违反焰火燃放安全规程、燃放作业方案进行燃放作业的，由公安部门依据《烟花爆竹安全管理条例》第四十二条第一款，责令其停止燃放，对责任单位处1万元以上5万元以下罚款。</w:t>
      </w:r>
    </w:p>
    <w:p w14:paraId="691A169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四、违反本规定造成国家、集体、他人财产损失或人身伤害的，依法承担民事责任；构成犯罪的依法追究刑事责任。</w:t>
      </w:r>
    </w:p>
    <w:p w14:paraId="526572B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五、对违反本规定的行为，任何单位或个人都有权劝阻、制止和举报。对举报非法燃放烟花爆竹的，经查证属实予以表扬、奖励。举报电话：110。</w:t>
      </w:r>
    </w:p>
    <w:p w14:paraId="120E4CC9">
      <w:pPr>
        <w:pStyle w:val="6"/>
        <w:shd w:val="clear" w:color="auto" w:fill="FFFFFF"/>
        <w:spacing w:before="0" w:beforeAutospacing="0" w:after="0" w:afterAutospacing="0" w:line="500" w:lineRule="exact"/>
        <w:jc w:val="both"/>
        <w:rPr>
          <w:rFonts w:hint="eastAsia" w:ascii="黑体" w:hAnsi="黑体" w:eastAsia="黑体" w:cs="黑体"/>
          <w:color w:val="3E3E3E"/>
          <w:spacing w:val="8"/>
          <w:sz w:val="32"/>
          <w:szCs w:val="32"/>
          <w:lang w:val="en-US" w:eastAsia="zh-CN"/>
        </w:rPr>
      </w:pPr>
      <w:r>
        <w:rPr>
          <w:rFonts w:hint="eastAsia" w:ascii="黑体" w:hAnsi="黑体" w:eastAsia="黑体" w:cs="黑体"/>
          <w:color w:val="3E3E3E"/>
          <w:spacing w:val="8"/>
          <w:sz w:val="32"/>
          <w:szCs w:val="32"/>
          <w:lang w:val="en-US" w:eastAsia="zh-CN"/>
        </w:rPr>
        <w:t>附件3</w:t>
      </w:r>
    </w:p>
    <w:p w14:paraId="0280629A">
      <w:pPr>
        <w:pStyle w:val="2"/>
        <w:ind w:left="0" w:leftChars="0" w:firstLine="0" w:firstLineChars="0"/>
        <w:rPr>
          <w:rFonts w:hint="eastAsia" w:ascii="仿宋_GB2312" w:eastAsia="仿宋_GB2312"/>
          <w:b w:val="0"/>
          <w:bCs w:val="0"/>
          <w:lang w:val="en-US" w:eastAsia="zh-CN"/>
        </w:rPr>
      </w:pPr>
    </w:p>
    <w:p w14:paraId="1E3ED0CA">
      <w:pPr>
        <w:jc w:val="center"/>
        <w:rPr>
          <w:rFonts w:hint="eastAsia" w:ascii="宋体" w:hAnsi="宋体" w:eastAsia="宋体" w:cs="宋体"/>
          <w:b/>
          <w:bCs/>
          <w:sz w:val="44"/>
          <w:szCs w:val="44"/>
        </w:rPr>
      </w:pPr>
      <w:r>
        <w:rPr>
          <w:rFonts w:hint="eastAsia" w:ascii="宋体" w:hAnsi="宋体" w:eastAsia="宋体" w:cs="宋体"/>
          <w:b/>
          <w:bCs/>
          <w:sz w:val="44"/>
          <w:szCs w:val="44"/>
        </w:rPr>
        <w:t>公交车、长途客运车、出租车LED飞字</w:t>
      </w:r>
    </w:p>
    <w:p w14:paraId="56CD82EC">
      <w:pPr>
        <w:ind w:firstLine="640" w:firstLineChars="200"/>
        <w:rPr>
          <w:rFonts w:hint="eastAsia" w:ascii="仿宋_GB2312" w:eastAsia="仿宋_GB2312"/>
          <w:sz w:val="32"/>
          <w:szCs w:val="32"/>
        </w:rPr>
      </w:pPr>
    </w:p>
    <w:p w14:paraId="4DB803C8">
      <w:pPr>
        <w:ind w:firstLine="640" w:firstLineChars="200"/>
        <w:rPr>
          <w:rFonts w:hint="eastAsia" w:ascii="仿宋_GB2312" w:eastAsia="仿宋_GB2312"/>
          <w:sz w:val="32"/>
          <w:szCs w:val="32"/>
        </w:rPr>
      </w:pPr>
      <w:r>
        <w:rPr>
          <w:rFonts w:hint="eastAsia" w:ascii="仿宋_GB2312" w:eastAsia="仿宋_GB2312"/>
          <w:sz w:val="32"/>
          <w:szCs w:val="32"/>
        </w:rPr>
        <w:t>白沟新城主城区全年禁止燃放烟花爆竹，自觉遵守烟花爆竹禁放规定，争做文明市民！</w:t>
      </w:r>
    </w:p>
    <w:p w14:paraId="36385E64">
      <w:pPr>
        <w:pStyle w:val="2"/>
        <w:ind w:left="0" w:leftChars="0" w:firstLine="0" w:firstLineChars="0"/>
        <w:rPr>
          <w:rFonts w:hint="eastAsia" w:ascii="黑体" w:hAnsi="黑体" w:eastAsia="黑体" w:cs="黑体"/>
          <w:b w:val="0"/>
          <w:bCs w:val="0"/>
          <w:sz w:val="32"/>
          <w:szCs w:val="32"/>
          <w:lang w:val="en-US" w:eastAsia="zh-CN"/>
        </w:rPr>
      </w:pPr>
      <w:r>
        <w:rPr>
          <w:rFonts w:hint="eastAsia" w:ascii="仿宋_GB2312" w:eastAsia="仿宋_GB2312"/>
          <w:b w:val="0"/>
          <w:bCs w:val="0"/>
          <w:lang w:eastAsia="zh-CN"/>
        </w:rPr>
        <w:br w:type="page"/>
      </w:r>
      <w:r>
        <w:rPr>
          <w:rFonts w:hint="eastAsia" w:ascii="黑体" w:hAnsi="黑体" w:eastAsia="黑体" w:cs="黑体"/>
          <w:b w:val="0"/>
          <w:bCs w:val="0"/>
          <w:sz w:val="32"/>
          <w:szCs w:val="32"/>
          <w:lang w:eastAsia="zh-CN"/>
        </w:rPr>
        <w:t>附件</w:t>
      </w:r>
      <w:r>
        <w:rPr>
          <w:rFonts w:hint="eastAsia" w:ascii="黑体" w:hAnsi="黑体" w:eastAsia="黑体" w:cs="黑体"/>
          <w:b w:val="0"/>
          <w:bCs w:val="0"/>
          <w:sz w:val="32"/>
          <w:szCs w:val="32"/>
          <w:lang w:val="en-US" w:eastAsia="zh-CN"/>
        </w:rPr>
        <w:t>4</w:t>
      </w:r>
    </w:p>
    <w:p w14:paraId="5C2875B6">
      <w:pPr>
        <w:jc w:val="center"/>
        <w:rPr>
          <w:rFonts w:hint="eastAsia" w:ascii="宋体" w:hAnsi="宋体" w:eastAsia="宋体" w:cs="宋体"/>
          <w:b/>
          <w:bCs/>
          <w:sz w:val="44"/>
          <w:szCs w:val="44"/>
        </w:rPr>
      </w:pPr>
      <w:r>
        <w:rPr>
          <w:rFonts w:hint="eastAsia" w:ascii="宋体" w:hAnsi="宋体" w:eastAsia="宋体" w:cs="宋体"/>
          <w:b/>
          <w:bCs/>
          <w:sz w:val="44"/>
          <w:szCs w:val="44"/>
        </w:rPr>
        <w:t>有线电视开机界面</w:t>
      </w:r>
    </w:p>
    <w:p w14:paraId="613B8D73">
      <w:pPr>
        <w:jc w:val="center"/>
        <w:rPr>
          <w:rFonts w:hint="eastAsia" w:ascii="黑体" w:eastAsia="黑体"/>
          <w:sz w:val="44"/>
          <w:szCs w:val="44"/>
        </w:rPr>
      </w:pPr>
    </w:p>
    <w:p w14:paraId="0CE70AEC">
      <w:pPr>
        <w:jc w:val="center"/>
        <w:rPr>
          <w:rFonts w:hint="eastAsia" w:ascii="黑体" w:eastAsia="黑体"/>
          <w:sz w:val="36"/>
          <w:szCs w:val="36"/>
        </w:rPr>
      </w:pPr>
      <w:r>
        <w:rPr>
          <w:rFonts w:hint="eastAsia" w:ascii="黑体" w:eastAsia="黑体"/>
          <w:sz w:val="36"/>
          <w:szCs w:val="36"/>
        </w:rPr>
        <w:t>白沟新城禁限放烟花爆竹通告</w:t>
      </w:r>
    </w:p>
    <w:p w14:paraId="1CB8F7F0">
      <w:pPr>
        <w:ind w:firstLine="640" w:firstLineChars="200"/>
        <w:rPr>
          <w:rFonts w:hint="eastAsia" w:ascii="仿宋_GB2312" w:eastAsia="仿宋_GB2312"/>
          <w:sz w:val="32"/>
          <w:szCs w:val="32"/>
        </w:rPr>
      </w:pPr>
      <w:r>
        <w:rPr>
          <w:rFonts w:hint="eastAsia" w:ascii="仿宋_GB2312" w:eastAsia="仿宋_GB2312"/>
          <w:sz w:val="32"/>
          <w:szCs w:val="32"/>
        </w:rPr>
        <w:t>2019年2月1日起，白沟新城主城区东一环以西、北一环以南、西大堤公路以东、容城白沟界以北、雄县白沟界以北禁止燃放烟花爆竹。</w:t>
      </w:r>
    </w:p>
    <w:p w14:paraId="391DBD7B">
      <w:pPr>
        <w:ind w:firstLine="640" w:firstLineChars="200"/>
        <w:rPr>
          <w:rFonts w:hint="eastAsia" w:ascii="仿宋_GB2312" w:eastAsia="仿宋_GB2312"/>
          <w:sz w:val="32"/>
          <w:szCs w:val="32"/>
        </w:rPr>
      </w:pPr>
      <w:r>
        <w:rPr>
          <w:rFonts w:hint="eastAsia" w:ascii="仿宋_GB2312" w:eastAsia="仿宋_GB2312"/>
          <w:sz w:val="32"/>
          <w:szCs w:val="32"/>
        </w:rPr>
        <w:t>违反规定燃放烟花爆竹的，由公安部门依法予以处理。对非法燃放烟花爆竹行为，任何单位或个人都有权劝阻、制止和举报。对举报非法燃放烟花爆竹的，经查证属实予以表扬、奖励，举报电话：110。</w:t>
      </w:r>
    </w:p>
    <w:p w14:paraId="74C6589C">
      <w:pPr>
        <w:ind w:firstLine="640" w:firstLineChars="200"/>
        <w:rPr>
          <w:rFonts w:hint="eastAsia" w:ascii="仿宋_GB2312" w:eastAsia="仿宋_GB2312"/>
          <w:sz w:val="32"/>
          <w:szCs w:val="32"/>
        </w:rPr>
      </w:pPr>
    </w:p>
    <w:p w14:paraId="49566029">
      <w:pPr>
        <w:ind w:firstLine="640" w:firstLineChars="200"/>
        <w:jc w:val="right"/>
        <w:rPr>
          <w:rFonts w:hint="eastAsia" w:ascii="仿宋_GB2312" w:eastAsia="仿宋_GB2312"/>
          <w:sz w:val="32"/>
          <w:szCs w:val="32"/>
        </w:rPr>
      </w:pPr>
      <w:r>
        <w:rPr>
          <w:rFonts w:hint="eastAsia" w:ascii="仿宋_GB2312" w:eastAsia="仿宋_GB2312"/>
          <w:sz w:val="32"/>
          <w:szCs w:val="32"/>
        </w:rPr>
        <w:t>白沟新城公安分局宣</w:t>
      </w:r>
    </w:p>
    <w:p w14:paraId="1699BD5B">
      <w:pPr>
        <w:ind w:firstLine="640" w:firstLineChars="200"/>
        <w:jc w:val="right"/>
        <w:rPr>
          <w:rFonts w:hint="eastAsia" w:ascii="仿宋_GB2312" w:eastAsia="仿宋_GB2312"/>
          <w:sz w:val="32"/>
          <w:szCs w:val="32"/>
        </w:rPr>
      </w:pPr>
    </w:p>
    <w:p w14:paraId="7381E1E6">
      <w:pPr>
        <w:ind w:firstLine="883" w:firstLineChars="200"/>
        <w:jc w:val="center"/>
        <w:rPr>
          <w:rFonts w:hint="eastAsia" w:ascii="宋体" w:hAnsi="宋体" w:eastAsia="宋体" w:cs="宋体"/>
          <w:b/>
          <w:bCs/>
          <w:sz w:val="44"/>
          <w:szCs w:val="44"/>
        </w:rPr>
      </w:pPr>
      <w:r>
        <w:rPr>
          <w:rFonts w:hint="eastAsia" w:ascii="宋体" w:hAnsi="宋体" w:eastAsia="宋体" w:cs="宋体"/>
          <w:b/>
          <w:bCs/>
          <w:sz w:val="44"/>
          <w:szCs w:val="44"/>
        </w:rPr>
        <w:t>电视飞字</w:t>
      </w:r>
    </w:p>
    <w:p w14:paraId="02C36322">
      <w:pPr>
        <w:pStyle w:val="2"/>
        <w:rPr>
          <w:rFonts w:hint="eastAsia"/>
        </w:rPr>
      </w:pPr>
    </w:p>
    <w:p w14:paraId="1AF8E29C">
      <w:pPr>
        <w:ind w:firstLine="640" w:firstLineChars="200"/>
        <w:jc w:val="left"/>
        <w:rPr>
          <w:rFonts w:hint="eastAsia" w:ascii="仿宋_GB2312" w:eastAsia="仿宋_GB2312"/>
          <w:sz w:val="32"/>
          <w:szCs w:val="32"/>
        </w:rPr>
      </w:pPr>
      <w:r>
        <w:rPr>
          <w:rFonts w:hint="eastAsia" w:ascii="仿宋_GB2312" w:eastAsia="仿宋_GB2312"/>
          <w:sz w:val="32"/>
          <w:szCs w:val="32"/>
        </w:rPr>
        <w:t>广大市民： 2019年2月1日起，白沟新城主城区东一环以西、北一环以南、西大堤公路以东、容城白沟界以北、雄县白沟界以北禁止燃放烟花爆竹。举报电话：110。</w:t>
      </w:r>
    </w:p>
    <w:p w14:paraId="778EE1A0">
      <w:pPr>
        <w:jc w:val="left"/>
        <w:rPr>
          <w:rFonts w:hint="eastAsia" w:ascii="仿宋_GB2312" w:eastAsia="仿宋_GB2312"/>
          <w:sz w:val="32"/>
          <w:szCs w:val="32"/>
        </w:rPr>
      </w:pPr>
    </w:p>
    <w:tbl>
      <w:tblPr>
        <w:tblStyle w:val="8"/>
        <w:tblpPr w:leftFromText="180" w:rightFromText="180" w:vertAnchor="text" w:horzAnchor="page" w:tblpX="1928" w:tblpY="720"/>
        <w:tblOverlap w:val="never"/>
        <w:tblW w:w="0" w:type="auto"/>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8522"/>
      </w:tblGrid>
      <w:tr w14:paraId="5B683C4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8522" w:type="dxa"/>
            <w:tcBorders>
              <w:tl2br w:val="nil"/>
              <w:tr2bl w:val="nil"/>
            </w:tcBorders>
            <w:noWrap w:val="0"/>
            <w:vAlign w:val="top"/>
          </w:tcPr>
          <w:p w14:paraId="74C13BE8">
            <w:pPr>
              <w:pStyle w:val="2"/>
              <w:keepNext w:val="0"/>
              <w:keepLines w:val="0"/>
              <w:suppressLineNumbers w:val="0"/>
              <w:spacing w:before="0" w:beforeAutospacing="0" w:after="0" w:afterAutospacing="0"/>
              <w:ind w:left="0" w:leftChars="0" w:right="0" w:firstLine="0" w:firstLineChars="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保定白沟新城管委会办公室          2019年1月</w:t>
            </w:r>
            <w:r>
              <w:rPr>
                <w:rFonts w:hint="eastAsia" w:ascii="仿宋" w:hAnsi="仿宋" w:cs="仿宋"/>
                <w:b w:val="0"/>
                <w:bCs w:val="0"/>
                <w:sz w:val="32"/>
                <w:szCs w:val="32"/>
                <w:lang w:val="en-US" w:eastAsia="zh-CN"/>
              </w:rPr>
              <w:t>2</w:t>
            </w:r>
            <w:r>
              <w:rPr>
                <w:rFonts w:hint="eastAsia" w:ascii="仿宋" w:hAnsi="仿宋" w:eastAsia="仿宋" w:cs="仿宋"/>
                <w:b w:val="0"/>
                <w:bCs w:val="0"/>
                <w:sz w:val="32"/>
                <w:szCs w:val="32"/>
                <w:lang w:val="en-US" w:eastAsia="zh-CN"/>
              </w:rPr>
              <w:t>日印发</w:t>
            </w:r>
          </w:p>
        </w:tc>
      </w:tr>
    </w:tbl>
    <w:p w14:paraId="23377E1D">
      <w:pPr>
        <w:ind w:firstLine="640" w:firstLineChars="200"/>
        <w:jc w:val="right"/>
        <w:rPr>
          <w:rFonts w:hint="eastAsia" w:ascii="仿宋_GB2312" w:eastAsia="仿宋_GB2312"/>
          <w:sz w:val="32"/>
          <w:szCs w:val="32"/>
          <w:lang w:val="en-US" w:eastAsia="zh-CN"/>
        </w:rPr>
      </w:pPr>
      <w:r>
        <w:rPr>
          <w:rFonts w:hint="eastAsia" w:ascii="仿宋_GB2312" w:eastAsia="仿宋_GB2312"/>
          <w:sz w:val="32"/>
          <w:szCs w:val="32"/>
        </w:rPr>
        <w:t>白沟新城公安分局宣</w:t>
      </w:r>
    </w:p>
    <w:sectPr>
      <w:headerReference r:id="rId3" w:type="default"/>
      <w:footerReference r:id="rId4" w:type="default"/>
      <w:footerReference r:id="rId5" w:type="even"/>
      <w:pgSz w:w="11906" w:h="16838"/>
      <w:pgMar w:top="1440" w:right="1440" w:bottom="1440" w:left="144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国标仿宋">
    <w:panose1 w:val="02000500000000000000"/>
    <w:charset w:val="86"/>
    <w:family w:val="auto"/>
    <w:pitch w:val="default"/>
    <w:sig w:usb0="A00002BF" w:usb1="38C77CFA" w:usb2="00000016" w:usb3="00000000" w:csb0="00060007" w:csb1="00000000"/>
  </w:font>
  <w:font w:name="方正黑体_GBK">
    <w:panose1 w:val="02000000000000000000"/>
    <w:charset w:val="86"/>
    <w:family w:val="auto"/>
    <w:pitch w:val="default"/>
    <w:sig w:usb0="00000001" w:usb1="08000000" w:usb2="00000000" w:usb3="00000000" w:csb0="00040000" w:csb1="00000000"/>
  </w:font>
  <w:font w:name="Wingdings 3">
    <w:panose1 w:val="05040102010807070707"/>
    <w:charset w:val="00"/>
    <w:family w:val="auto"/>
    <w:pitch w:val="default"/>
    <w:sig w:usb0="00000000" w:usb1="00000000" w:usb2="00000000" w:usb3="00000000" w:csb0="80000000"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00"/>
    <w:family w:val="modern"/>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方正楷体_GBK"/>
    <w:panose1 w:val="02010609030101010101"/>
    <w:charset w:val="00"/>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9026A">
    <w:pPr>
      <w:pStyle w:val="4"/>
      <w:ind w:right="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373F027">
                          <w:pPr>
                            <w:pStyle w:val="4"/>
                            <w:rPr>
                              <w:rStyle w:val="11"/>
                              <w:rFonts w:hint="eastAsia" w:ascii="宋体" w:hAnsi="宋体" w:eastAsia="宋体" w:cs="宋体"/>
                              <w:sz w:val="28"/>
                              <w:szCs w:val="28"/>
                            </w:rPr>
                          </w:pPr>
                          <w:r>
                            <w:rPr>
                              <w:rFonts w:hint="eastAsia" w:ascii="宋体" w:hAnsi="宋体" w:eastAsia="宋体" w:cs="宋体"/>
                              <w:sz w:val="28"/>
                              <w:szCs w:val="28"/>
                            </w:rPr>
                            <w:fldChar w:fldCharType="begin"/>
                          </w:r>
                          <w:r>
                            <w:rPr>
                              <w:rStyle w:val="11"/>
                              <w:rFonts w:hint="eastAsia" w:ascii="宋体" w:hAnsi="宋体" w:eastAsia="宋体" w:cs="宋体"/>
                              <w:sz w:val="28"/>
                              <w:szCs w:val="28"/>
                            </w:rPr>
                            <w:instrText xml:space="preserve">PAGE  </w:instrText>
                          </w:r>
                          <w:r>
                            <w:rPr>
                              <w:rFonts w:hint="eastAsia" w:ascii="宋体" w:hAnsi="宋体" w:eastAsia="宋体" w:cs="宋体"/>
                              <w:sz w:val="28"/>
                              <w:szCs w:val="28"/>
                            </w:rPr>
                            <w:fldChar w:fldCharType="separate"/>
                          </w:r>
                          <w:r>
                            <w:rPr>
                              <w:rStyle w:val="11"/>
                              <w:rFonts w:hint="eastAsia" w:ascii="宋体" w:hAnsi="宋体" w:eastAsia="宋体" w:cs="宋体"/>
                              <w:sz w:val="28"/>
                              <w:szCs w:val="28"/>
                            </w:rPr>
                            <w:t>4</w:t>
                          </w:r>
                          <w:r>
                            <w:rPr>
                              <w:rFonts w:hint="eastAsia" w:ascii="宋体" w:hAns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7373F027">
                    <w:pPr>
                      <w:pStyle w:val="4"/>
                      <w:rPr>
                        <w:rStyle w:val="11"/>
                        <w:rFonts w:hint="eastAsia" w:ascii="宋体" w:hAnsi="宋体" w:eastAsia="宋体" w:cs="宋体"/>
                        <w:sz w:val="28"/>
                        <w:szCs w:val="28"/>
                      </w:rPr>
                    </w:pPr>
                    <w:r>
                      <w:rPr>
                        <w:rFonts w:hint="eastAsia" w:ascii="宋体" w:hAnsi="宋体" w:eastAsia="宋体" w:cs="宋体"/>
                        <w:sz w:val="28"/>
                        <w:szCs w:val="28"/>
                      </w:rPr>
                      <w:fldChar w:fldCharType="begin"/>
                    </w:r>
                    <w:r>
                      <w:rPr>
                        <w:rStyle w:val="11"/>
                        <w:rFonts w:hint="eastAsia" w:ascii="宋体" w:hAnsi="宋体" w:eastAsia="宋体" w:cs="宋体"/>
                        <w:sz w:val="28"/>
                        <w:szCs w:val="28"/>
                      </w:rPr>
                      <w:instrText xml:space="preserve">PAGE  </w:instrText>
                    </w:r>
                    <w:r>
                      <w:rPr>
                        <w:rFonts w:hint="eastAsia" w:ascii="宋体" w:hAnsi="宋体" w:eastAsia="宋体" w:cs="宋体"/>
                        <w:sz w:val="28"/>
                        <w:szCs w:val="28"/>
                      </w:rPr>
                      <w:fldChar w:fldCharType="separate"/>
                    </w:r>
                    <w:r>
                      <w:rPr>
                        <w:rStyle w:val="11"/>
                        <w:rFonts w:hint="eastAsia" w:ascii="宋体" w:hAnsi="宋体" w:eastAsia="宋体" w:cs="宋体"/>
                        <w:sz w:val="28"/>
                        <w:szCs w:val="28"/>
                      </w:rPr>
                      <w:t>4</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6F2C7">
    <w:pPr>
      <w:pStyle w:val="4"/>
      <w:framePr w:wrap="around" w:vAnchor="text" w:hAnchor="margin" w:xAlign="right" w:y="1"/>
      <w:rPr>
        <w:rStyle w:val="11"/>
      </w:rPr>
    </w:pPr>
    <w:r>
      <w:fldChar w:fldCharType="begin"/>
    </w:r>
    <w:r>
      <w:rPr>
        <w:rStyle w:val="11"/>
      </w:rPr>
      <w:instrText xml:space="preserve">PAGE  </w:instrText>
    </w:r>
    <w:r>
      <w:fldChar w:fldCharType="end"/>
    </w:r>
  </w:p>
  <w:p w14:paraId="54401E1C">
    <w:pPr>
      <w:pStyle w:val="4"/>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19847">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7B55"/>
    <w:rsid w:val="00003AF0"/>
    <w:rsid w:val="00011D5B"/>
    <w:rsid w:val="00034A87"/>
    <w:rsid w:val="00037E29"/>
    <w:rsid w:val="00037F9B"/>
    <w:rsid w:val="000627EE"/>
    <w:rsid w:val="00070863"/>
    <w:rsid w:val="000731FC"/>
    <w:rsid w:val="00077B51"/>
    <w:rsid w:val="0008065E"/>
    <w:rsid w:val="00081FB6"/>
    <w:rsid w:val="00084F71"/>
    <w:rsid w:val="000928BA"/>
    <w:rsid w:val="00095D75"/>
    <w:rsid w:val="000B0F10"/>
    <w:rsid w:val="000B7F20"/>
    <w:rsid w:val="000C24B7"/>
    <w:rsid w:val="00101097"/>
    <w:rsid w:val="001212E7"/>
    <w:rsid w:val="00125FAC"/>
    <w:rsid w:val="001513CA"/>
    <w:rsid w:val="00153028"/>
    <w:rsid w:val="00157F0A"/>
    <w:rsid w:val="001778D4"/>
    <w:rsid w:val="001945BD"/>
    <w:rsid w:val="001B3EF2"/>
    <w:rsid w:val="001C20E3"/>
    <w:rsid w:val="001D386F"/>
    <w:rsid w:val="001D4137"/>
    <w:rsid w:val="001D6493"/>
    <w:rsid w:val="001E5442"/>
    <w:rsid w:val="001F01AC"/>
    <w:rsid w:val="0020616B"/>
    <w:rsid w:val="00225870"/>
    <w:rsid w:val="0023626E"/>
    <w:rsid w:val="002403A6"/>
    <w:rsid w:val="002548D2"/>
    <w:rsid w:val="0026391E"/>
    <w:rsid w:val="00271016"/>
    <w:rsid w:val="00272193"/>
    <w:rsid w:val="0027457B"/>
    <w:rsid w:val="0028378F"/>
    <w:rsid w:val="00293D2A"/>
    <w:rsid w:val="00297CA5"/>
    <w:rsid w:val="002A1A9C"/>
    <w:rsid w:val="002C679C"/>
    <w:rsid w:val="002E2614"/>
    <w:rsid w:val="002E2923"/>
    <w:rsid w:val="002E4032"/>
    <w:rsid w:val="002E7098"/>
    <w:rsid w:val="002F1093"/>
    <w:rsid w:val="00311FFC"/>
    <w:rsid w:val="00325EB1"/>
    <w:rsid w:val="00345F01"/>
    <w:rsid w:val="00354C8C"/>
    <w:rsid w:val="00364849"/>
    <w:rsid w:val="00376FAE"/>
    <w:rsid w:val="003B5EAF"/>
    <w:rsid w:val="003C6CBE"/>
    <w:rsid w:val="003D58C5"/>
    <w:rsid w:val="003D69AE"/>
    <w:rsid w:val="003E5CAE"/>
    <w:rsid w:val="003F31BE"/>
    <w:rsid w:val="003F36BF"/>
    <w:rsid w:val="004179BC"/>
    <w:rsid w:val="00437069"/>
    <w:rsid w:val="00445256"/>
    <w:rsid w:val="004665C0"/>
    <w:rsid w:val="004972AB"/>
    <w:rsid w:val="004A22B7"/>
    <w:rsid w:val="004D161D"/>
    <w:rsid w:val="004D3F96"/>
    <w:rsid w:val="004D782A"/>
    <w:rsid w:val="004F2290"/>
    <w:rsid w:val="004F66B7"/>
    <w:rsid w:val="00503BCE"/>
    <w:rsid w:val="00514A39"/>
    <w:rsid w:val="00557381"/>
    <w:rsid w:val="00561F2C"/>
    <w:rsid w:val="00567084"/>
    <w:rsid w:val="00580562"/>
    <w:rsid w:val="00582EDF"/>
    <w:rsid w:val="00593BF9"/>
    <w:rsid w:val="005A4B06"/>
    <w:rsid w:val="005B73BC"/>
    <w:rsid w:val="005C45C5"/>
    <w:rsid w:val="005D4879"/>
    <w:rsid w:val="005F1EDB"/>
    <w:rsid w:val="006000EB"/>
    <w:rsid w:val="00601048"/>
    <w:rsid w:val="00614245"/>
    <w:rsid w:val="00632879"/>
    <w:rsid w:val="00635BC0"/>
    <w:rsid w:val="00650B9E"/>
    <w:rsid w:val="00660FC8"/>
    <w:rsid w:val="006879C2"/>
    <w:rsid w:val="00691DB7"/>
    <w:rsid w:val="006A18FD"/>
    <w:rsid w:val="006A1F0A"/>
    <w:rsid w:val="006A5BDE"/>
    <w:rsid w:val="006B33CE"/>
    <w:rsid w:val="006B655D"/>
    <w:rsid w:val="006B7E75"/>
    <w:rsid w:val="00721C5E"/>
    <w:rsid w:val="00742857"/>
    <w:rsid w:val="00745EDD"/>
    <w:rsid w:val="007501DA"/>
    <w:rsid w:val="007575C4"/>
    <w:rsid w:val="00771A09"/>
    <w:rsid w:val="0078238A"/>
    <w:rsid w:val="00791F21"/>
    <w:rsid w:val="007A12E4"/>
    <w:rsid w:val="007A14FE"/>
    <w:rsid w:val="007C0E4C"/>
    <w:rsid w:val="007C38EA"/>
    <w:rsid w:val="007C3B4A"/>
    <w:rsid w:val="007D2F83"/>
    <w:rsid w:val="00801570"/>
    <w:rsid w:val="00810E9A"/>
    <w:rsid w:val="0084496A"/>
    <w:rsid w:val="0085708D"/>
    <w:rsid w:val="008623A5"/>
    <w:rsid w:val="00863C24"/>
    <w:rsid w:val="008760CC"/>
    <w:rsid w:val="008871C4"/>
    <w:rsid w:val="00892E60"/>
    <w:rsid w:val="008B61DB"/>
    <w:rsid w:val="008B668E"/>
    <w:rsid w:val="008D11C9"/>
    <w:rsid w:val="008F2AFA"/>
    <w:rsid w:val="00904657"/>
    <w:rsid w:val="00920470"/>
    <w:rsid w:val="00924728"/>
    <w:rsid w:val="00941684"/>
    <w:rsid w:val="00945CB2"/>
    <w:rsid w:val="00952555"/>
    <w:rsid w:val="0096679A"/>
    <w:rsid w:val="00974779"/>
    <w:rsid w:val="009804D0"/>
    <w:rsid w:val="00983BC3"/>
    <w:rsid w:val="009951C9"/>
    <w:rsid w:val="009B72BB"/>
    <w:rsid w:val="009D1F48"/>
    <w:rsid w:val="009D426E"/>
    <w:rsid w:val="00A303DD"/>
    <w:rsid w:val="00A313F8"/>
    <w:rsid w:val="00A379CB"/>
    <w:rsid w:val="00A4198D"/>
    <w:rsid w:val="00A62F4B"/>
    <w:rsid w:val="00A652AA"/>
    <w:rsid w:val="00A67D82"/>
    <w:rsid w:val="00A965E2"/>
    <w:rsid w:val="00AA4831"/>
    <w:rsid w:val="00AC0636"/>
    <w:rsid w:val="00AC2F40"/>
    <w:rsid w:val="00AE4B90"/>
    <w:rsid w:val="00AE6D6D"/>
    <w:rsid w:val="00AF1407"/>
    <w:rsid w:val="00AF4033"/>
    <w:rsid w:val="00AF5404"/>
    <w:rsid w:val="00B04B4E"/>
    <w:rsid w:val="00B42196"/>
    <w:rsid w:val="00B61770"/>
    <w:rsid w:val="00B66B0E"/>
    <w:rsid w:val="00B72042"/>
    <w:rsid w:val="00B80CCD"/>
    <w:rsid w:val="00B9196B"/>
    <w:rsid w:val="00BA08FE"/>
    <w:rsid w:val="00BA3667"/>
    <w:rsid w:val="00BB1B23"/>
    <w:rsid w:val="00BB79C3"/>
    <w:rsid w:val="00BC1717"/>
    <w:rsid w:val="00BC6B21"/>
    <w:rsid w:val="00BD535E"/>
    <w:rsid w:val="00BD61DC"/>
    <w:rsid w:val="00BF09A4"/>
    <w:rsid w:val="00BF1BFE"/>
    <w:rsid w:val="00C0541F"/>
    <w:rsid w:val="00C56392"/>
    <w:rsid w:val="00C855BA"/>
    <w:rsid w:val="00CA46B2"/>
    <w:rsid w:val="00CA4FE2"/>
    <w:rsid w:val="00CA709D"/>
    <w:rsid w:val="00CB74C0"/>
    <w:rsid w:val="00CC60FB"/>
    <w:rsid w:val="00CD3943"/>
    <w:rsid w:val="00CD3AC9"/>
    <w:rsid w:val="00CE5DD3"/>
    <w:rsid w:val="00D041FF"/>
    <w:rsid w:val="00D105AD"/>
    <w:rsid w:val="00D11DB6"/>
    <w:rsid w:val="00D40DF2"/>
    <w:rsid w:val="00D45ACA"/>
    <w:rsid w:val="00D6703D"/>
    <w:rsid w:val="00D711CC"/>
    <w:rsid w:val="00D80341"/>
    <w:rsid w:val="00D94986"/>
    <w:rsid w:val="00DA11D2"/>
    <w:rsid w:val="00DA6F04"/>
    <w:rsid w:val="00DC2100"/>
    <w:rsid w:val="00DD2D83"/>
    <w:rsid w:val="00DD5DBC"/>
    <w:rsid w:val="00DF7D26"/>
    <w:rsid w:val="00E0184B"/>
    <w:rsid w:val="00E244C7"/>
    <w:rsid w:val="00E34A05"/>
    <w:rsid w:val="00E42B0C"/>
    <w:rsid w:val="00E61B49"/>
    <w:rsid w:val="00E745EC"/>
    <w:rsid w:val="00EA1215"/>
    <w:rsid w:val="00EA1A50"/>
    <w:rsid w:val="00EA39EA"/>
    <w:rsid w:val="00EB739B"/>
    <w:rsid w:val="00EC5157"/>
    <w:rsid w:val="00EC6F63"/>
    <w:rsid w:val="00ED0A54"/>
    <w:rsid w:val="00ED7833"/>
    <w:rsid w:val="00EE3DC2"/>
    <w:rsid w:val="00F14102"/>
    <w:rsid w:val="00F20490"/>
    <w:rsid w:val="00F60153"/>
    <w:rsid w:val="00F8099D"/>
    <w:rsid w:val="00F8239B"/>
    <w:rsid w:val="00F91B20"/>
    <w:rsid w:val="00FB03F7"/>
    <w:rsid w:val="00FB6299"/>
    <w:rsid w:val="00FC08FF"/>
    <w:rsid w:val="00FC6937"/>
    <w:rsid w:val="00FC7B55"/>
    <w:rsid w:val="00FE4AC2"/>
    <w:rsid w:val="00FF3085"/>
    <w:rsid w:val="0122378B"/>
    <w:rsid w:val="012E414C"/>
    <w:rsid w:val="02280CBD"/>
    <w:rsid w:val="024F5C6F"/>
    <w:rsid w:val="02C623EA"/>
    <w:rsid w:val="036B36F1"/>
    <w:rsid w:val="03790CD8"/>
    <w:rsid w:val="044557F8"/>
    <w:rsid w:val="05F0292E"/>
    <w:rsid w:val="08EF2C02"/>
    <w:rsid w:val="0A8C1DDC"/>
    <w:rsid w:val="0CC87AA3"/>
    <w:rsid w:val="0DB917F8"/>
    <w:rsid w:val="0DD85122"/>
    <w:rsid w:val="0F083630"/>
    <w:rsid w:val="0FEB0644"/>
    <w:rsid w:val="10557242"/>
    <w:rsid w:val="13995275"/>
    <w:rsid w:val="155F6C37"/>
    <w:rsid w:val="15FF7118"/>
    <w:rsid w:val="16EB471D"/>
    <w:rsid w:val="1726331E"/>
    <w:rsid w:val="17391362"/>
    <w:rsid w:val="17523653"/>
    <w:rsid w:val="18BB3171"/>
    <w:rsid w:val="199A2449"/>
    <w:rsid w:val="1A8C0A57"/>
    <w:rsid w:val="1AD0595D"/>
    <w:rsid w:val="1C44173F"/>
    <w:rsid w:val="1C492208"/>
    <w:rsid w:val="1E8B166D"/>
    <w:rsid w:val="20004EBE"/>
    <w:rsid w:val="205021AD"/>
    <w:rsid w:val="21C57EB8"/>
    <w:rsid w:val="233F167C"/>
    <w:rsid w:val="246D7820"/>
    <w:rsid w:val="24F41A19"/>
    <w:rsid w:val="266D5CB1"/>
    <w:rsid w:val="289F0B85"/>
    <w:rsid w:val="28C50122"/>
    <w:rsid w:val="295E2609"/>
    <w:rsid w:val="2A175BD8"/>
    <w:rsid w:val="2A2F13C3"/>
    <w:rsid w:val="2A4F63D5"/>
    <w:rsid w:val="2B8A796E"/>
    <w:rsid w:val="2BC61F0E"/>
    <w:rsid w:val="2C085E18"/>
    <w:rsid w:val="2E543B35"/>
    <w:rsid w:val="323F479B"/>
    <w:rsid w:val="32A47904"/>
    <w:rsid w:val="32B27EF8"/>
    <w:rsid w:val="345E4C2E"/>
    <w:rsid w:val="35CF0765"/>
    <w:rsid w:val="36934327"/>
    <w:rsid w:val="36A14EA8"/>
    <w:rsid w:val="3869742E"/>
    <w:rsid w:val="38AC0D61"/>
    <w:rsid w:val="3912720C"/>
    <w:rsid w:val="3A5C3573"/>
    <w:rsid w:val="3B7E79A3"/>
    <w:rsid w:val="3D791059"/>
    <w:rsid w:val="3DAC514E"/>
    <w:rsid w:val="3DC97AF2"/>
    <w:rsid w:val="3EE046D2"/>
    <w:rsid w:val="3F4F104A"/>
    <w:rsid w:val="3FA120E4"/>
    <w:rsid w:val="3FF45CD5"/>
    <w:rsid w:val="400C241A"/>
    <w:rsid w:val="42A53A3B"/>
    <w:rsid w:val="42F94719"/>
    <w:rsid w:val="446734FE"/>
    <w:rsid w:val="448940C0"/>
    <w:rsid w:val="46F97F19"/>
    <w:rsid w:val="470471EB"/>
    <w:rsid w:val="48965E64"/>
    <w:rsid w:val="49807529"/>
    <w:rsid w:val="4A3E6E9F"/>
    <w:rsid w:val="4AE1001B"/>
    <w:rsid w:val="4C6F0B8D"/>
    <w:rsid w:val="4E1621BA"/>
    <w:rsid w:val="4F2A1B1E"/>
    <w:rsid w:val="4F3F1357"/>
    <w:rsid w:val="4F551B18"/>
    <w:rsid w:val="4F965C08"/>
    <w:rsid w:val="513946F5"/>
    <w:rsid w:val="538A1663"/>
    <w:rsid w:val="53CB2800"/>
    <w:rsid w:val="55D85C3B"/>
    <w:rsid w:val="563C2B50"/>
    <w:rsid w:val="584F65C6"/>
    <w:rsid w:val="5AB9372D"/>
    <w:rsid w:val="5AFA6730"/>
    <w:rsid w:val="5C3237B0"/>
    <w:rsid w:val="5CD53F14"/>
    <w:rsid w:val="5D0F73EC"/>
    <w:rsid w:val="5D1C5428"/>
    <w:rsid w:val="5F1962D8"/>
    <w:rsid w:val="612D5C51"/>
    <w:rsid w:val="61BA0E0A"/>
    <w:rsid w:val="65CD1282"/>
    <w:rsid w:val="65CE3BF1"/>
    <w:rsid w:val="662C24DB"/>
    <w:rsid w:val="663B05A7"/>
    <w:rsid w:val="669D186C"/>
    <w:rsid w:val="66D248EC"/>
    <w:rsid w:val="66F774C1"/>
    <w:rsid w:val="68FE291E"/>
    <w:rsid w:val="699E5B74"/>
    <w:rsid w:val="6ACD27BC"/>
    <w:rsid w:val="6C001622"/>
    <w:rsid w:val="6CD600DA"/>
    <w:rsid w:val="6D42797D"/>
    <w:rsid w:val="6E832938"/>
    <w:rsid w:val="6E8D1097"/>
    <w:rsid w:val="6EE3244C"/>
    <w:rsid w:val="6F4646C6"/>
    <w:rsid w:val="6FF42D6B"/>
    <w:rsid w:val="70CE7AEB"/>
    <w:rsid w:val="73AA6C80"/>
    <w:rsid w:val="74250351"/>
    <w:rsid w:val="74ED7B6C"/>
    <w:rsid w:val="75DD45CB"/>
    <w:rsid w:val="767634B8"/>
    <w:rsid w:val="772A641E"/>
    <w:rsid w:val="77CB02F7"/>
    <w:rsid w:val="77EF56F5"/>
    <w:rsid w:val="7881516B"/>
    <w:rsid w:val="78D44A11"/>
    <w:rsid w:val="79186C2F"/>
    <w:rsid w:val="792509CF"/>
    <w:rsid w:val="7C1E18EE"/>
    <w:rsid w:val="7CF8795A"/>
    <w:rsid w:val="7E3D6ABD"/>
    <w:rsid w:val="D5A5263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qFormat="1" w:uiPriority="9"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3"/>
    <w:basedOn w:val="1"/>
    <w:next w:val="1"/>
    <w:unhideWhenUsed/>
    <w:qFormat/>
    <w:uiPriority w:val="9"/>
    <w:pPr>
      <w:keepNext/>
      <w:keepLines/>
      <w:spacing w:before="260" w:after="260" w:line="416" w:lineRule="auto"/>
      <w:outlineLvl w:val="2"/>
    </w:pPr>
    <w:rPr>
      <w:b/>
      <w:bCs/>
      <w:sz w:val="32"/>
      <w:szCs w:val="32"/>
    </w:rPr>
  </w:style>
  <w:style w:type="character" w:default="1" w:styleId="9">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eastAsia="Times New Roman" w:cs="Times New Roman"/>
      <w:sz w:val="20"/>
      <w:szCs w:val="20"/>
    </w:rPr>
    <w:tblPr>
      <w:tblCellMar>
        <w:top w:w="0" w:type="dxa"/>
        <w:left w:w="108" w:type="dxa"/>
        <w:bottom w:w="0" w:type="dxa"/>
        <w:right w:w="108" w:type="dxa"/>
      </w:tblCellMar>
    </w:tblPr>
  </w:style>
  <w:style w:type="paragraph" w:styleId="2">
    <w:name w:val="Normal Indent"/>
    <w:basedOn w:val="1"/>
    <w:qFormat/>
    <w:uiPriority w:val="0"/>
    <w:pPr>
      <w:spacing w:line="360" w:lineRule="auto"/>
      <w:ind w:firstLine="200" w:firstLineChars="200"/>
    </w:pPr>
    <w:rPr>
      <w:rFonts w:ascii="Calibri" w:hAnsi="Calibri" w:eastAsia="仿宋"/>
      <w:sz w:val="28"/>
      <w:szCs w:val="22"/>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keepNext w:val="0"/>
      <w:keepLines w:val="0"/>
      <w:widowControl/>
      <w:suppressLineNumbers w:val="0"/>
      <w:spacing w:before="100" w:beforeAutospacing="1" w:after="100" w:afterAutospacing="1"/>
      <w:ind w:left="0" w:right="0"/>
      <w:jc w:val="left"/>
    </w:pPr>
    <w:rPr>
      <w:rFonts w:hint="eastAsia" w:ascii="宋体" w:hAnsi="宋体" w:eastAsia="宋体" w:cs="宋体"/>
      <w:kern w:val="0"/>
      <w:sz w:val="24"/>
      <w:szCs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styleId="11">
    <w:name w:val="page number"/>
    <w:basedOn w:val="9"/>
    <w:qFormat/>
    <w:uiPriority w:val="0"/>
  </w:style>
  <w:style w:type="character" w:styleId="12">
    <w:name w:val="Hyperlink"/>
    <w:basedOn w:val="9"/>
    <w:qFormat/>
    <w:uiPriority w:val="0"/>
    <w:rPr>
      <w:color w:val="0000FF"/>
      <w:u w:val="single"/>
    </w:rPr>
  </w:style>
  <w:style w:type="paragraph" w:styleId="13">
    <w:name w:val="List Paragraph"/>
    <w:basedOn w:val="1"/>
    <w:qFormat/>
    <w:uiPriority w:val="99"/>
    <w:pPr>
      <w:ind w:firstLine="420" w:firstLineChars="200"/>
    </w:pPr>
  </w:style>
  <w:style w:type="paragraph" w:styleId="14">
    <w:name w:val="No Spacing"/>
    <w:qFormat/>
    <w:uiPriority w:val="1"/>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 China</Company>
  <Pages>13</Pages>
  <Words>299</Words>
  <Characters>1708</Characters>
  <Lines>14</Lines>
  <Paragraphs>4</Paragraphs>
  <TotalTime>5</TotalTime>
  <ScaleCrop>false</ScaleCrop>
  <LinksUpToDate>false</LinksUpToDate>
  <CharactersWithSpaces>2003</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2018-05-09T16:52:00Z</dcterms:created>
  <dc:creator>dell</dc:creator>
  <cp:lastModifiedBy>十二</cp:lastModifiedBy>
  <cp:lastPrinted>2019-01-14T20:27:00Z</cp:lastPrinted>
  <dcterms:modified xsi:type="dcterms:W3CDTF">2026-10-09T14:37:00Z</dcterms:modified>
  <dc:title>白沟镇人民政府办公室</dc:title>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CE8EC9AB1FA8E9878C8BC86AC247C14B_43</vt:lpwstr>
  </property>
</Properties>
</file>