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djustRightInd w:val="0"/>
        <w:spacing w:line="600" w:lineRule="exact"/>
        <w:jc w:val="center"/>
        <w:rPr>
          <w:rFonts w:ascii="方正小标宋_GBK" w:hAnsi="Times New Roman" w:eastAsia="方正小标宋_GBK" w:cs="华文中宋"/>
          <w:bCs/>
          <w:sz w:val="44"/>
          <w:szCs w:val="44"/>
        </w:rPr>
      </w:pP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6"/>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6"/>
        <w:autoSpaceDE w:val="0"/>
        <w:adjustRightInd w:val="0"/>
        <w:spacing w:line="560" w:lineRule="exact"/>
        <w:rPr>
          <w:rFonts w:ascii="Times New Roman" w:hAnsi="Times New Roman" w:eastAsia="仿宋_GB2312"/>
          <w:kern w:val="0"/>
          <w:sz w:val="32"/>
          <w:szCs w:val="32"/>
        </w:rPr>
      </w:pPr>
    </w:p>
    <w:p>
      <w:pPr>
        <w:pStyle w:val="6"/>
        <w:autoSpaceDE w:val="0"/>
        <w:adjustRightInd w:val="0"/>
        <w:spacing w:line="560" w:lineRule="exact"/>
        <w:rPr>
          <w:rFonts w:ascii="仿宋" w:hAnsi="仿宋" w:eastAsia="仿宋"/>
          <w:kern w:val="0"/>
          <w:sz w:val="32"/>
          <w:szCs w:val="32"/>
        </w:rPr>
      </w:pPr>
      <w:r>
        <w:rPr>
          <w:rFonts w:hint="eastAsia" w:ascii="仿宋" w:hAnsi="仿宋" w:eastAsia="仿宋"/>
          <w:kern w:val="0"/>
          <w:sz w:val="32"/>
          <w:szCs w:val="32"/>
        </w:rPr>
        <w:t>白沟镇小营</w:t>
      </w:r>
      <w:r>
        <w:rPr>
          <w:rFonts w:ascii="仿宋" w:hAnsi="仿宋" w:eastAsia="仿宋"/>
          <w:kern w:val="0"/>
          <w:sz w:val="32"/>
          <w:szCs w:val="32"/>
        </w:rPr>
        <w:t>村及有关农户：</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为了白沟新城经济建设，依据土地管理法律法规，现将保定市2022年度第十五批次建设用地</w:t>
      </w:r>
      <w:r>
        <w:rPr>
          <w:rFonts w:ascii="仿宋" w:hAnsi="仿宋" w:eastAsia="仿宋"/>
          <w:kern w:val="0"/>
          <w:sz w:val="32"/>
          <w:szCs w:val="32"/>
        </w:rPr>
        <w:t>4</w:t>
      </w:r>
      <w:r>
        <w:rPr>
          <w:rFonts w:hint="eastAsia" w:ascii="仿宋" w:hAnsi="仿宋" w:eastAsia="仿宋"/>
          <w:kern w:val="0"/>
          <w:sz w:val="32"/>
          <w:szCs w:val="32"/>
        </w:rPr>
        <w:t>号地土地征收补偿安置有关事项公告如下：</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一、征收范围和目的</w:t>
      </w:r>
    </w:p>
    <w:p>
      <w:pPr>
        <w:pStyle w:val="6"/>
        <w:autoSpaceDE w:val="0"/>
        <w:adjustRightInd w:val="0"/>
        <w:spacing w:line="460" w:lineRule="exact"/>
        <w:ind w:firstLine="640" w:firstLineChars="200"/>
        <w:rPr>
          <w:rFonts w:ascii="仿宋" w:hAnsi="仿宋" w:eastAsia="仿宋"/>
          <w:kern w:val="0"/>
          <w:sz w:val="32"/>
          <w:szCs w:val="32"/>
        </w:rPr>
      </w:pPr>
      <w:r>
        <w:rPr>
          <w:rFonts w:ascii="仿宋" w:hAnsi="仿宋" w:eastAsia="仿宋"/>
          <w:kern w:val="0"/>
          <w:sz w:val="32"/>
          <w:szCs w:val="32"/>
        </w:rPr>
        <w:t>4</w:t>
      </w:r>
      <w:r>
        <w:rPr>
          <w:rFonts w:hint="eastAsia" w:ascii="仿宋" w:hAnsi="仿宋" w:eastAsia="仿宋"/>
          <w:kern w:val="0"/>
          <w:sz w:val="32"/>
          <w:szCs w:val="32"/>
        </w:rPr>
        <w:t>号地</w:t>
      </w:r>
      <w:r>
        <w:rPr>
          <w:rFonts w:ascii="仿宋" w:hAnsi="仿宋" w:eastAsia="仿宋"/>
          <w:kern w:val="0"/>
          <w:sz w:val="32"/>
          <w:szCs w:val="32"/>
        </w:rPr>
        <w:t>拟征收</w:t>
      </w:r>
      <w:r>
        <w:rPr>
          <w:rFonts w:hint="eastAsia" w:ascii="仿宋" w:hAnsi="仿宋" w:eastAsia="仿宋"/>
          <w:kern w:val="0"/>
          <w:sz w:val="32"/>
          <w:szCs w:val="32"/>
        </w:rPr>
        <w:t>富民北街西侧</w:t>
      </w:r>
      <w:r>
        <w:rPr>
          <w:rFonts w:ascii="仿宋" w:hAnsi="仿宋" w:eastAsia="仿宋"/>
          <w:kern w:val="0"/>
          <w:sz w:val="32"/>
          <w:szCs w:val="32"/>
        </w:rPr>
        <w:t>（</w:t>
      </w:r>
      <w:r>
        <w:rPr>
          <w:rFonts w:hint="eastAsia" w:ascii="仿宋" w:hAnsi="仿宋" w:eastAsia="仿宋"/>
          <w:kern w:val="0"/>
          <w:sz w:val="32"/>
          <w:szCs w:val="32"/>
        </w:rPr>
        <w:t>东至富民北街，南至小营村地，西至小营村地，北至小营村地、国有建设用地</w:t>
      </w:r>
      <w:r>
        <w:rPr>
          <w:rFonts w:ascii="仿宋" w:hAnsi="仿宋" w:eastAsia="仿宋"/>
          <w:kern w:val="0"/>
          <w:sz w:val="32"/>
          <w:szCs w:val="32"/>
        </w:rPr>
        <w:t>）的土地。依照城镇规划，开发用途为</w:t>
      </w:r>
      <w:r>
        <w:rPr>
          <w:rFonts w:hint="eastAsia" w:ascii="仿宋" w:hAnsi="仿宋" w:eastAsia="仿宋"/>
          <w:kern w:val="0"/>
          <w:sz w:val="32"/>
          <w:szCs w:val="32"/>
        </w:rPr>
        <w:t>交通运输用地、公共管理与公共服务用地</w:t>
      </w:r>
      <w:r>
        <w:rPr>
          <w:rFonts w:ascii="仿宋" w:hAnsi="仿宋" w:eastAsia="仿宋"/>
          <w:kern w:val="0"/>
          <w:sz w:val="32"/>
          <w:szCs w:val="32"/>
        </w:rPr>
        <w:t>。</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二、土地现状</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Times New Roman" w:hAnsi="Times New Roman" w:eastAsia="仿宋_GB2312"/>
          <w:kern w:val="0"/>
          <w:sz w:val="32"/>
          <w:szCs w:val="32"/>
        </w:rPr>
        <w:t>小营村土地</w:t>
      </w:r>
      <w:r>
        <w:rPr>
          <w:rFonts w:ascii="Times New Roman" w:hAnsi="Times New Roman" w:eastAsia="仿宋_GB2312"/>
          <w:kern w:val="0"/>
          <w:sz w:val="32"/>
          <w:szCs w:val="32"/>
        </w:rPr>
        <w:t>2.0885</w:t>
      </w:r>
      <w:r>
        <w:rPr>
          <w:rFonts w:hint="eastAsia" w:ascii="Times New Roman" w:hAnsi="Times New Roman" w:eastAsia="仿宋_GB2312"/>
          <w:kern w:val="0"/>
          <w:sz w:val="32"/>
          <w:szCs w:val="32"/>
        </w:rPr>
        <w:t>公顷，全部为农用地（其中耕地</w:t>
      </w:r>
      <w:r>
        <w:rPr>
          <w:rFonts w:ascii="Times New Roman" w:hAnsi="Times New Roman" w:eastAsia="仿宋_GB2312"/>
          <w:kern w:val="0"/>
          <w:sz w:val="32"/>
          <w:szCs w:val="32"/>
        </w:rPr>
        <w:t>0.3461</w:t>
      </w:r>
      <w:r>
        <w:rPr>
          <w:rFonts w:hint="eastAsia" w:ascii="Times New Roman" w:hAnsi="Times New Roman" w:eastAsia="仿宋_GB2312"/>
          <w:kern w:val="0"/>
          <w:sz w:val="32"/>
          <w:szCs w:val="32"/>
        </w:rPr>
        <w:t>公顷、林地</w:t>
      </w:r>
      <w:r>
        <w:rPr>
          <w:rFonts w:ascii="Times New Roman" w:hAnsi="Times New Roman" w:eastAsia="仿宋_GB2312"/>
          <w:kern w:val="0"/>
          <w:sz w:val="32"/>
          <w:szCs w:val="32"/>
        </w:rPr>
        <w:t>1.7411</w:t>
      </w:r>
      <w:r>
        <w:rPr>
          <w:rFonts w:hint="eastAsia" w:ascii="Times New Roman" w:hAnsi="Times New Roman" w:eastAsia="仿宋_GB2312"/>
          <w:kern w:val="0"/>
          <w:sz w:val="32"/>
          <w:szCs w:val="32"/>
        </w:rPr>
        <w:t>公顷、农村道路</w:t>
      </w:r>
      <w:r>
        <w:rPr>
          <w:rFonts w:ascii="Times New Roman" w:hAnsi="Times New Roman" w:eastAsia="仿宋_GB2312"/>
          <w:kern w:val="0"/>
          <w:sz w:val="32"/>
          <w:szCs w:val="32"/>
        </w:rPr>
        <w:t>0.0013</w:t>
      </w:r>
      <w:r>
        <w:rPr>
          <w:rFonts w:hint="eastAsia" w:ascii="Times New Roman" w:hAnsi="Times New Roman" w:eastAsia="仿宋_GB2312"/>
          <w:kern w:val="0"/>
          <w:sz w:val="32"/>
          <w:szCs w:val="32"/>
        </w:rPr>
        <w:t>公顷）。</w:t>
      </w:r>
      <w:r>
        <w:rPr>
          <w:rFonts w:hint="eastAsia" w:ascii="仿宋" w:hAnsi="仿宋" w:eastAsia="仿宋"/>
          <w:kern w:val="0"/>
          <w:sz w:val="32"/>
          <w:szCs w:val="32"/>
        </w:rPr>
        <w:t>无</w:t>
      </w:r>
      <w:r>
        <w:rPr>
          <w:rFonts w:ascii="仿宋" w:hAnsi="仿宋" w:eastAsia="仿宋"/>
          <w:kern w:val="0"/>
          <w:sz w:val="32"/>
          <w:szCs w:val="32"/>
        </w:rPr>
        <w:t>地上附着物，</w:t>
      </w:r>
      <w:r>
        <w:rPr>
          <w:rFonts w:hint="eastAsia" w:ascii="仿宋" w:hAnsi="仿宋" w:eastAsia="仿宋"/>
          <w:kern w:val="0"/>
          <w:sz w:val="32"/>
          <w:szCs w:val="32"/>
        </w:rPr>
        <w:t>无</w:t>
      </w:r>
      <w:r>
        <w:rPr>
          <w:rFonts w:ascii="仿宋" w:hAnsi="仿宋" w:eastAsia="仿宋"/>
          <w:kern w:val="0"/>
          <w:sz w:val="32"/>
          <w:szCs w:val="32"/>
        </w:rPr>
        <w:t>青苗。</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三、补偿标准</w:t>
      </w:r>
    </w:p>
    <w:p>
      <w:pPr>
        <w:pStyle w:val="6"/>
        <w:autoSpaceDE w:val="0"/>
        <w:adjustRightInd w:val="0"/>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根据《河北省人民政府关于完善征地区片综合地价标准的通知》（冀政发</w:t>
      </w:r>
      <w:r>
        <w:rPr>
          <w:rFonts w:hint="eastAsia" w:ascii="仿宋" w:hAnsi="仿宋" w:eastAsia="仿宋" w:cs="宋体"/>
          <w:kern w:val="0"/>
          <w:sz w:val="32"/>
          <w:szCs w:val="32"/>
        </w:rPr>
        <w:t>〔</w:t>
      </w:r>
      <w:r>
        <w:rPr>
          <w:rFonts w:hint="eastAsia" w:ascii="仿宋" w:hAnsi="仿宋" w:eastAsia="仿宋"/>
          <w:kern w:val="0"/>
          <w:sz w:val="32"/>
          <w:szCs w:val="32"/>
        </w:rPr>
        <w:t>2020</w:t>
      </w:r>
      <w:r>
        <w:rPr>
          <w:rFonts w:hint="eastAsia" w:ascii="仿宋" w:hAnsi="仿宋" w:eastAsia="仿宋" w:cs="宋体"/>
          <w:kern w:val="0"/>
          <w:sz w:val="32"/>
          <w:szCs w:val="32"/>
        </w:rPr>
        <w:t>〕</w:t>
      </w:r>
      <w:r>
        <w:rPr>
          <w:rFonts w:hint="eastAsia" w:ascii="仿宋" w:hAnsi="仿宋" w:eastAsia="仿宋"/>
          <w:kern w:val="0"/>
          <w:sz w:val="32"/>
          <w:szCs w:val="32"/>
        </w:rPr>
        <w:t>5号）规定，拟征收土地位于高碑店市第</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 4 \* ROMAN \* MERGEFORMAT </w:instrText>
      </w:r>
      <w:r>
        <w:rPr>
          <w:rFonts w:hint="eastAsia" w:ascii="仿宋" w:hAnsi="仿宋" w:eastAsia="仿宋"/>
          <w:kern w:val="0"/>
          <w:sz w:val="32"/>
          <w:szCs w:val="32"/>
        </w:rPr>
        <w:fldChar w:fldCharType="separate"/>
      </w:r>
      <w:r>
        <w:rPr>
          <w:rFonts w:ascii="仿宋" w:hAnsi="仿宋" w:eastAsia="仿宋"/>
          <w:kern w:val="0"/>
          <w:sz w:val="32"/>
          <w:szCs w:val="32"/>
        </w:rPr>
        <w:t>IV</w:t>
      </w:r>
      <w:r>
        <w:rPr>
          <w:rFonts w:hint="eastAsia" w:ascii="仿宋" w:hAnsi="仿宋" w:eastAsia="仿宋"/>
          <w:kern w:val="0"/>
          <w:sz w:val="32"/>
          <w:szCs w:val="32"/>
        </w:rPr>
        <w:fldChar w:fldCharType="end"/>
      </w:r>
      <w:r>
        <w:rPr>
          <w:rFonts w:hint="eastAsia" w:ascii="仿宋" w:hAnsi="仿宋" w:eastAsia="仿宋"/>
          <w:kern w:val="0"/>
          <w:sz w:val="32"/>
          <w:szCs w:val="32"/>
        </w:rPr>
        <w:t>区片，区片价标准为每公顷127.5000万元。</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四、安置方式和社会保障措施</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安置方式：</w:t>
      </w:r>
      <w:r>
        <w:rPr>
          <w:rFonts w:hint="eastAsia" w:ascii="仿宋" w:hAnsi="仿宋" w:eastAsia="仿宋"/>
          <w:kern w:val="0"/>
          <w:sz w:val="32"/>
          <w:szCs w:val="32"/>
        </w:rPr>
        <w:t>货币</w:t>
      </w:r>
      <w:r>
        <w:rPr>
          <w:rFonts w:ascii="仿宋" w:hAnsi="仿宋" w:eastAsia="仿宋"/>
          <w:kern w:val="0"/>
          <w:sz w:val="32"/>
          <w:szCs w:val="32"/>
        </w:rPr>
        <w:t>安置</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社保措施：根据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仿宋" w:hAnsi="仿宋" w:eastAsia="仿宋"/>
          <w:kern w:val="0"/>
          <w:sz w:val="32"/>
          <w:szCs w:val="32"/>
        </w:rPr>
        <w:t>《保定白沟新城管理委员会关于被征地农民社会保障费资金筹集工作的意见》（白管字〔2019〕140号）</w:t>
      </w:r>
      <w:r>
        <w:rPr>
          <w:rFonts w:ascii="仿宋" w:hAnsi="仿宋" w:eastAsia="仿宋"/>
          <w:kern w:val="0"/>
          <w:sz w:val="32"/>
          <w:szCs w:val="32"/>
        </w:rPr>
        <w:t>，按照征地区片价的</w:t>
      </w:r>
      <w:r>
        <w:rPr>
          <w:rFonts w:hint="eastAsia" w:ascii="仿宋" w:hAnsi="仿宋" w:eastAsia="仿宋"/>
          <w:kern w:val="0"/>
          <w:sz w:val="32"/>
          <w:szCs w:val="32"/>
        </w:rPr>
        <w:t>55</w:t>
      </w:r>
      <w:r>
        <w:rPr>
          <w:rFonts w:ascii="仿宋" w:hAnsi="仿宋" w:eastAsia="仿宋"/>
          <w:kern w:val="0"/>
          <w:sz w:val="32"/>
          <w:szCs w:val="32"/>
        </w:rPr>
        <w:t>%，缴纳社保费。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五、其他事项</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自本公告发布之日起30日内，多数</w:t>
      </w:r>
      <w:r>
        <w:rPr>
          <w:rFonts w:ascii="仿宋" w:hAnsi="仿宋" w:eastAsia="仿宋"/>
          <w:sz w:val="32"/>
          <w:szCs w:val="32"/>
        </w:rPr>
        <w:t>村集体经济组织成员认为征地补偿安置方案不符合法律、法规规定的，村集体经济组</w:t>
      </w:r>
      <w:r>
        <w:rPr>
          <w:rFonts w:ascii="仿宋" w:hAnsi="仿宋" w:eastAsia="仿宋"/>
          <w:kern w:val="0"/>
          <w:sz w:val="32"/>
          <w:szCs w:val="32"/>
        </w:rPr>
        <w:t>织可向</w:t>
      </w:r>
      <w:r>
        <w:rPr>
          <w:rFonts w:hint="eastAsia" w:ascii="仿宋" w:hAnsi="仿宋" w:eastAsia="仿宋"/>
          <w:kern w:val="0"/>
          <w:sz w:val="32"/>
          <w:szCs w:val="32"/>
        </w:rPr>
        <w:t>白沟新城管理委员会</w:t>
      </w:r>
      <w:r>
        <w:rPr>
          <w:rFonts w:ascii="仿宋" w:hAnsi="仿宋" w:eastAsia="仿宋"/>
          <w:kern w:val="0"/>
          <w:sz w:val="32"/>
          <w:szCs w:val="32"/>
        </w:rPr>
        <w:t>提出听证申请。</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自本公告发布之日起30日内，拟征收土地的所有权人、使用权人可持不动产权属证明材料</w:t>
      </w:r>
      <w:r>
        <w:rPr>
          <w:rFonts w:hint="eastAsia" w:ascii="仿宋" w:hAnsi="仿宋" w:eastAsia="仿宋"/>
          <w:kern w:val="0"/>
          <w:sz w:val="32"/>
          <w:szCs w:val="32"/>
        </w:rPr>
        <w:t>到白沟镇人民政府</w:t>
      </w:r>
      <w:r>
        <w:rPr>
          <w:rFonts w:ascii="仿宋" w:hAnsi="仿宋" w:eastAsia="仿宋"/>
          <w:kern w:val="0"/>
          <w:sz w:val="32"/>
          <w:szCs w:val="32"/>
        </w:rPr>
        <w:t>办理补偿登记。</w:t>
      </w:r>
    </w:p>
    <w:p>
      <w:pPr>
        <w:pStyle w:val="6"/>
        <w:autoSpaceDE w:val="0"/>
        <w:adjustRightInd w:val="0"/>
        <w:spacing w:line="560" w:lineRule="exact"/>
        <w:ind w:firstLine="640" w:firstLineChars="200"/>
        <w:rPr>
          <w:rFonts w:ascii="仿宋" w:hAnsi="仿宋" w:eastAsia="仿宋"/>
          <w:kern w:val="0"/>
          <w:sz w:val="32"/>
          <w:szCs w:val="32"/>
        </w:rPr>
      </w:pPr>
      <w:r>
        <w:rPr>
          <w:rFonts w:ascii="仿宋" w:hAnsi="仿宋" w:eastAsia="仿宋"/>
          <w:kern w:val="0"/>
          <w:sz w:val="32"/>
          <w:szCs w:val="32"/>
        </w:rPr>
        <w:t>特此告知。</w:t>
      </w:r>
    </w:p>
    <w:p>
      <w:pPr>
        <w:pStyle w:val="6"/>
        <w:autoSpaceDE w:val="0"/>
        <w:adjustRightInd w:val="0"/>
        <w:spacing w:line="560" w:lineRule="exact"/>
        <w:jc w:val="center"/>
        <w:rPr>
          <w:rFonts w:ascii="仿宋" w:hAnsi="仿宋" w:eastAsia="仿宋"/>
          <w:kern w:val="0"/>
          <w:sz w:val="32"/>
          <w:szCs w:val="32"/>
        </w:rPr>
      </w:pPr>
    </w:p>
    <w:p>
      <w:pPr>
        <w:pStyle w:val="6"/>
        <w:autoSpaceDE w:val="0"/>
        <w:adjustRightInd w:val="0"/>
        <w:spacing w:line="560" w:lineRule="exact"/>
        <w:jc w:val="center"/>
        <w:rPr>
          <w:rFonts w:ascii="仿宋" w:hAnsi="仿宋" w:eastAsia="仿宋"/>
          <w:kern w:val="0"/>
          <w:sz w:val="32"/>
          <w:szCs w:val="32"/>
        </w:rPr>
      </w:pPr>
      <w:r>
        <w:rPr>
          <w:rFonts w:ascii="仿宋" w:hAnsi="仿宋" w:eastAsia="仿宋"/>
          <w:kern w:val="0"/>
          <w:sz w:val="32"/>
          <w:szCs w:val="32"/>
        </w:rPr>
        <w:t>联系人：</w:t>
      </w:r>
      <w:r>
        <w:rPr>
          <w:rFonts w:hint="eastAsia" w:ascii="仿宋" w:hAnsi="仿宋" w:eastAsia="仿宋"/>
          <w:kern w:val="0"/>
          <w:sz w:val="32"/>
          <w:szCs w:val="32"/>
        </w:rPr>
        <w:t>吴海明</w:t>
      </w:r>
      <w:r>
        <w:rPr>
          <w:rFonts w:ascii="仿宋" w:hAnsi="仿宋" w:eastAsia="仿宋"/>
          <w:kern w:val="0"/>
          <w:sz w:val="32"/>
          <w:szCs w:val="32"/>
        </w:rPr>
        <w:t xml:space="preserve">     </w:t>
      </w:r>
      <w:r>
        <w:rPr>
          <w:rFonts w:hint="eastAsia" w:ascii="仿宋" w:hAnsi="仿宋" w:eastAsia="仿宋"/>
          <w:kern w:val="0"/>
          <w:sz w:val="32"/>
          <w:szCs w:val="32"/>
        </w:rPr>
        <w:t xml:space="preserve">                 </w:t>
      </w:r>
      <w:r>
        <w:rPr>
          <w:rFonts w:ascii="仿宋" w:hAnsi="仿宋" w:eastAsia="仿宋"/>
          <w:kern w:val="0"/>
          <w:sz w:val="32"/>
          <w:szCs w:val="32"/>
        </w:rPr>
        <w:t>联系电话：</w:t>
      </w:r>
      <w:r>
        <w:rPr>
          <w:rFonts w:hint="eastAsia" w:ascii="仿宋" w:hAnsi="仿宋" w:eastAsia="仿宋"/>
          <w:kern w:val="0"/>
          <w:sz w:val="32"/>
          <w:szCs w:val="32"/>
        </w:rPr>
        <w:t>0312-2880462</w:t>
      </w:r>
    </w:p>
    <w:p>
      <w:pPr>
        <w:pStyle w:val="6"/>
        <w:autoSpaceDE w:val="0"/>
        <w:adjustRightInd w:val="0"/>
        <w:spacing w:line="560" w:lineRule="exac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p>
    <w:p>
      <w:pPr>
        <w:pStyle w:val="6"/>
        <w:autoSpaceDE w:val="0"/>
        <w:adjustRightInd w:val="0"/>
        <w:spacing w:line="560" w:lineRule="exact"/>
        <w:ind w:firstLine="4800" w:firstLineChars="1500"/>
        <w:jc w:val="right"/>
        <w:rPr>
          <w:rFonts w:ascii="仿宋" w:hAnsi="仿宋" w:eastAsia="仿宋"/>
          <w:kern w:val="0"/>
          <w:sz w:val="32"/>
          <w:szCs w:val="32"/>
        </w:rPr>
      </w:pPr>
      <w:r>
        <w:rPr>
          <w:rFonts w:hint="eastAsia" w:ascii="仿宋" w:hAnsi="仿宋" w:eastAsia="仿宋"/>
          <w:kern w:val="0"/>
          <w:sz w:val="32"/>
          <w:szCs w:val="32"/>
        </w:rPr>
        <w:t>保定白沟新城管理委员会</w:t>
      </w:r>
    </w:p>
    <w:p>
      <w:pPr>
        <w:pStyle w:val="6"/>
        <w:autoSpaceDE w:val="0"/>
        <w:adjustRightInd w:val="0"/>
        <w:spacing w:line="560" w:lineRule="exact"/>
        <w:ind w:firstLine="4800" w:firstLineChars="1500"/>
        <w:jc w:val="right"/>
        <w:rPr>
          <w:rFonts w:ascii="仿宋" w:hAnsi="仿宋" w:eastAsia="仿宋"/>
        </w:rPr>
      </w:pPr>
      <w:bookmarkStart w:id="0" w:name="_GoBack"/>
      <w:r>
        <w:rPr>
          <w:rFonts w:hint="eastAsia" w:ascii="仿宋" w:hAnsi="仿宋" w:eastAsia="仿宋"/>
          <w:kern w:val="0"/>
          <w:sz w:val="32"/>
          <w:szCs w:val="32"/>
          <w:lang w:val="en-US" w:eastAsia="zh-CN"/>
        </w:rPr>
        <w:t>2022</w:t>
      </w:r>
      <w:r>
        <w:rPr>
          <w:rFonts w:ascii="仿宋" w:hAnsi="仿宋" w:eastAsia="仿宋"/>
          <w:kern w:val="0"/>
          <w:sz w:val="32"/>
          <w:szCs w:val="32"/>
        </w:rPr>
        <w:t>年</w:t>
      </w:r>
      <w:r>
        <w:rPr>
          <w:rFonts w:hint="eastAsia" w:ascii="仿宋" w:hAnsi="仿宋" w:eastAsia="仿宋"/>
          <w:kern w:val="0"/>
          <w:sz w:val="32"/>
          <w:szCs w:val="32"/>
          <w:lang w:val="en-US" w:eastAsia="zh-CN"/>
        </w:rPr>
        <w:t>8</w:t>
      </w:r>
      <w:r>
        <w:rPr>
          <w:rFonts w:ascii="仿宋" w:hAnsi="仿宋" w:eastAsia="仿宋"/>
          <w:kern w:val="0"/>
          <w:sz w:val="32"/>
          <w:szCs w:val="32"/>
        </w:rPr>
        <w:t>月</w:t>
      </w:r>
      <w:r>
        <w:rPr>
          <w:rFonts w:hint="eastAsia" w:ascii="仿宋" w:hAnsi="仿宋" w:eastAsia="仿宋"/>
          <w:kern w:val="0"/>
          <w:sz w:val="32"/>
          <w:szCs w:val="32"/>
          <w:lang w:val="en-US" w:eastAsia="zh-CN"/>
        </w:rPr>
        <w:t>27</w:t>
      </w:r>
      <w:r>
        <w:rPr>
          <w:rFonts w:ascii="仿宋" w:hAnsi="仿宋" w:eastAsia="仿宋"/>
          <w:kern w:val="0"/>
          <w:sz w:val="32"/>
          <w:szCs w:val="32"/>
        </w:rPr>
        <w:t>日</w:t>
      </w:r>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0B1A39"/>
    <w:rsid w:val="002A51FF"/>
    <w:rsid w:val="00416DE3"/>
    <w:rsid w:val="004A5F02"/>
    <w:rsid w:val="004E7F5E"/>
    <w:rsid w:val="00503633"/>
    <w:rsid w:val="0069019E"/>
    <w:rsid w:val="007E4A32"/>
    <w:rsid w:val="00847C80"/>
    <w:rsid w:val="00A27799"/>
    <w:rsid w:val="00C424F0"/>
    <w:rsid w:val="00D22803"/>
    <w:rsid w:val="00E23EAD"/>
    <w:rsid w:val="00EC4890"/>
    <w:rsid w:val="00F14EBC"/>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F0D2701"/>
    <w:rsid w:val="0F0D7E49"/>
    <w:rsid w:val="0F6B6D3C"/>
    <w:rsid w:val="0FEE2D73"/>
    <w:rsid w:val="10BD1072"/>
    <w:rsid w:val="12182C0C"/>
    <w:rsid w:val="12E13AB3"/>
    <w:rsid w:val="158B3076"/>
    <w:rsid w:val="15FB2ECD"/>
    <w:rsid w:val="189A165E"/>
    <w:rsid w:val="19584E58"/>
    <w:rsid w:val="19DC673C"/>
    <w:rsid w:val="1A45799A"/>
    <w:rsid w:val="1A762644"/>
    <w:rsid w:val="1AD3017A"/>
    <w:rsid w:val="1F122C64"/>
    <w:rsid w:val="1F483F73"/>
    <w:rsid w:val="1F4F2D7D"/>
    <w:rsid w:val="1FF70427"/>
    <w:rsid w:val="20041834"/>
    <w:rsid w:val="2081652C"/>
    <w:rsid w:val="22B23191"/>
    <w:rsid w:val="23646406"/>
    <w:rsid w:val="245B4326"/>
    <w:rsid w:val="26E213EA"/>
    <w:rsid w:val="27F262D9"/>
    <w:rsid w:val="29DF5F05"/>
    <w:rsid w:val="2D4F0CE7"/>
    <w:rsid w:val="32017DDD"/>
    <w:rsid w:val="34226615"/>
    <w:rsid w:val="34C168B5"/>
    <w:rsid w:val="36BF5689"/>
    <w:rsid w:val="3C655A9F"/>
    <w:rsid w:val="3DC81801"/>
    <w:rsid w:val="3ECC7DF3"/>
    <w:rsid w:val="418800B2"/>
    <w:rsid w:val="440C7F4B"/>
    <w:rsid w:val="44E23CC4"/>
    <w:rsid w:val="46E15199"/>
    <w:rsid w:val="483131CC"/>
    <w:rsid w:val="48B7247B"/>
    <w:rsid w:val="49DB0F6B"/>
    <w:rsid w:val="4ACA2B85"/>
    <w:rsid w:val="4BCB090F"/>
    <w:rsid w:val="4CEE0F02"/>
    <w:rsid w:val="4DE8625F"/>
    <w:rsid w:val="53D40E70"/>
    <w:rsid w:val="555140AC"/>
    <w:rsid w:val="57182340"/>
    <w:rsid w:val="572159DB"/>
    <w:rsid w:val="59445660"/>
    <w:rsid w:val="5A046897"/>
    <w:rsid w:val="5B30012A"/>
    <w:rsid w:val="5E957E8F"/>
    <w:rsid w:val="5E9C0A37"/>
    <w:rsid w:val="5F25187A"/>
    <w:rsid w:val="60A82352"/>
    <w:rsid w:val="61F316F6"/>
    <w:rsid w:val="62D075E7"/>
    <w:rsid w:val="65DD29C3"/>
    <w:rsid w:val="678B49FB"/>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651</Words>
  <Characters>713</Characters>
  <Lines>5</Lines>
  <Paragraphs>1</Paragraphs>
  <TotalTime>2</TotalTime>
  <ScaleCrop>false</ScaleCrop>
  <LinksUpToDate>false</LinksUpToDate>
  <CharactersWithSpaces>741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2022-06-13T01:21:00Z</dcterms:created>
  <dc:creator>Lenovo</dc:creator>
  <cp:lastModifiedBy>　</cp:lastModifiedBy>
  <cp:lastPrinted>2021-10-16T00:51:00Z</cp:lastPrinted>
  <dcterms:modified xsi:type="dcterms:W3CDTF">2022-09-07T06:16:11Z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79C7D2F4720B4586923B399BE8AADC06</vt:lpwstr>
  </property>
</Properties>
</file>