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简体" w:cs="Times New Roman"/>
          <w:sz w:val="44"/>
          <w:szCs w:val="44"/>
        </w:rPr>
      </w:pPr>
      <w:r>
        <w:rPr>
          <w:rFonts w:hint="eastAsia" w:eastAsia="方正小标宋简体" w:cs="方正小标宋简体"/>
          <w:sz w:val="44"/>
          <w:szCs w:val="44"/>
        </w:rPr>
        <w:t>企业事业单位环境信息公开表</w:t>
      </w:r>
    </w:p>
    <w:p>
      <w:pPr>
        <w:spacing w:line="560" w:lineRule="exact"/>
        <w:ind w:firstLine="320" w:firstLineChars="100"/>
        <w:jc w:val="left"/>
        <w:rPr>
          <w:rFonts w:hint="eastAsia" w:eastAsia="黑体" w:cs="Times New Roman"/>
          <w:sz w:val="32"/>
          <w:szCs w:val="32"/>
        </w:rPr>
      </w:pPr>
      <w:r>
        <w:rPr>
          <w:rFonts w:hint="eastAsia" w:eastAsia="黑体" w:cs="黑体"/>
          <w:sz w:val="32"/>
          <w:szCs w:val="32"/>
        </w:rPr>
        <w:t>一、基础信息</w:t>
      </w:r>
    </w:p>
    <w:tbl>
      <w:tblPr>
        <w:tblStyle w:val="27"/>
        <w:tblW w:w="96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552"/>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pacing w:line="620" w:lineRule="exact"/>
              <w:jc w:val="center"/>
              <w:rPr>
                <w:rFonts w:hint="eastAsia" w:eastAsia="仿宋_GB2312" w:cs="仿宋_GB2312"/>
                <w:sz w:val="28"/>
                <w:szCs w:val="28"/>
              </w:rPr>
            </w:pPr>
            <w:r>
              <w:rPr>
                <w:rFonts w:hint="eastAsia" w:eastAsia="仿宋_GB2312" w:cs="仿宋_GB2312"/>
                <w:sz w:val="28"/>
                <w:szCs w:val="28"/>
              </w:rPr>
              <w:t>单位名称</w:t>
            </w:r>
          </w:p>
        </w:tc>
        <w:tc>
          <w:tcPr>
            <w:tcW w:w="7371" w:type="dxa"/>
            <w:gridSpan w:val="3"/>
          </w:tcPr>
          <w:p>
            <w:pPr>
              <w:spacing w:line="620" w:lineRule="exact"/>
              <w:jc w:val="center"/>
              <w:rPr>
                <w:rFonts w:hint="default" w:eastAsia="仿宋_GB2312" w:cs="仿宋_GB2312"/>
                <w:sz w:val="28"/>
                <w:szCs w:val="28"/>
                <w:lang w:val="en-US" w:eastAsia="zh-CN"/>
              </w:rPr>
            </w:pPr>
            <w:r>
              <w:rPr>
                <w:rFonts w:hint="eastAsia" w:eastAsia="仿宋_GB2312" w:cs="仿宋_GB2312"/>
                <w:sz w:val="28"/>
                <w:szCs w:val="28"/>
              </w:rPr>
              <w:t>中拓河北乳胶科技发展有限公司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pacing w:line="620" w:lineRule="exact"/>
              <w:jc w:val="center"/>
              <w:rPr>
                <w:rFonts w:hint="eastAsia" w:eastAsia="仿宋_GB2312" w:cs="仿宋_GB2312"/>
                <w:sz w:val="28"/>
                <w:szCs w:val="28"/>
              </w:rPr>
            </w:pPr>
            <w:r>
              <w:rPr>
                <w:rFonts w:hint="eastAsia" w:eastAsia="仿宋_GB2312" w:cs="仿宋_GB2312"/>
                <w:sz w:val="28"/>
                <w:szCs w:val="28"/>
              </w:rPr>
              <w:t>组织机构代码</w:t>
            </w:r>
          </w:p>
        </w:tc>
        <w:tc>
          <w:tcPr>
            <w:tcW w:w="2552" w:type="dxa"/>
          </w:tcPr>
          <w:p>
            <w:pPr>
              <w:spacing w:line="620" w:lineRule="exact"/>
              <w:jc w:val="center"/>
              <w:rPr>
                <w:rFonts w:hint="default" w:eastAsia="仿宋_GB2312" w:cs="仿宋_GB2312"/>
                <w:sz w:val="28"/>
                <w:szCs w:val="28"/>
                <w:lang w:val="en-US" w:eastAsia="zh-CN"/>
              </w:rPr>
            </w:pPr>
            <w:r>
              <w:rPr>
                <w:rFonts w:hint="eastAsia" w:eastAsia="仿宋_GB2312" w:cs="仿宋_GB2312"/>
                <w:sz w:val="28"/>
                <w:szCs w:val="28"/>
              </w:rPr>
              <w:t>91130611MA07L56349</w:t>
            </w:r>
          </w:p>
        </w:tc>
        <w:tc>
          <w:tcPr>
            <w:tcW w:w="1984" w:type="dxa"/>
          </w:tcPr>
          <w:p>
            <w:pPr>
              <w:spacing w:line="620" w:lineRule="exact"/>
              <w:jc w:val="center"/>
              <w:rPr>
                <w:rFonts w:hint="eastAsia" w:eastAsia="仿宋_GB2312" w:cs="仿宋_GB2312"/>
                <w:sz w:val="28"/>
                <w:szCs w:val="28"/>
              </w:rPr>
            </w:pPr>
            <w:r>
              <w:rPr>
                <w:rFonts w:hint="eastAsia" w:eastAsia="仿宋_GB2312" w:cs="仿宋_GB2312"/>
                <w:sz w:val="28"/>
                <w:szCs w:val="28"/>
              </w:rPr>
              <w:t>法定代表人</w:t>
            </w:r>
          </w:p>
        </w:tc>
        <w:tc>
          <w:tcPr>
            <w:tcW w:w="2835" w:type="dxa"/>
          </w:tcPr>
          <w:p>
            <w:pPr>
              <w:spacing w:line="620" w:lineRule="exact"/>
              <w:jc w:val="center"/>
              <w:rPr>
                <w:rFonts w:hint="eastAsia" w:eastAsia="仿宋_GB2312" w:cs="仿宋_GB2312"/>
                <w:sz w:val="28"/>
                <w:szCs w:val="28"/>
                <w:lang w:val="en-US" w:eastAsia="zh-CN"/>
              </w:rPr>
            </w:pPr>
            <w:r>
              <w:rPr>
                <w:rFonts w:hint="eastAsia" w:eastAsia="仿宋_GB2312" w:cs="仿宋_GB2312"/>
                <w:sz w:val="28"/>
                <w:szCs w:val="28"/>
                <w:lang w:val="en-US" w:eastAsia="zh-CN"/>
              </w:rPr>
              <w:t>回顺民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pacing w:line="620" w:lineRule="exact"/>
              <w:jc w:val="center"/>
              <w:rPr>
                <w:rFonts w:hint="eastAsia" w:eastAsia="仿宋_GB2312" w:cs="仿宋_GB2312"/>
                <w:sz w:val="28"/>
                <w:szCs w:val="28"/>
              </w:rPr>
            </w:pPr>
            <w:r>
              <w:rPr>
                <w:rFonts w:hint="eastAsia" w:eastAsia="仿宋_GB2312" w:cs="仿宋_GB2312"/>
                <w:sz w:val="28"/>
                <w:szCs w:val="28"/>
              </w:rPr>
              <w:t>生产地址</w:t>
            </w:r>
          </w:p>
        </w:tc>
        <w:tc>
          <w:tcPr>
            <w:tcW w:w="2552" w:type="dxa"/>
            <w:vAlign w:val="center"/>
          </w:tcPr>
          <w:p>
            <w:pPr>
              <w:spacing w:line="620" w:lineRule="exact"/>
              <w:jc w:val="center"/>
              <w:rPr>
                <w:rFonts w:hint="default" w:eastAsia="仿宋_GB2312" w:cs="仿宋_GB2312"/>
                <w:sz w:val="28"/>
                <w:szCs w:val="28"/>
                <w:lang w:val="en-US" w:eastAsia="zh-CN"/>
              </w:rPr>
            </w:pPr>
            <w:r>
              <w:rPr>
                <w:rFonts w:hint="eastAsia" w:eastAsia="仿宋_GB2312" w:cs="仿宋_GB2312"/>
                <w:sz w:val="28"/>
                <w:szCs w:val="28"/>
              </w:rPr>
              <w:t>河北省保定市白沟镇五一路北侧工业城</w:t>
            </w:r>
          </w:p>
        </w:tc>
        <w:tc>
          <w:tcPr>
            <w:tcW w:w="1984" w:type="dxa"/>
          </w:tcPr>
          <w:p>
            <w:pPr>
              <w:spacing w:line="620" w:lineRule="exact"/>
              <w:jc w:val="center"/>
              <w:rPr>
                <w:rFonts w:hint="eastAsia" w:eastAsia="仿宋_GB2312" w:cs="仿宋_GB2312"/>
                <w:sz w:val="28"/>
                <w:szCs w:val="28"/>
              </w:rPr>
            </w:pPr>
            <w:r>
              <w:rPr>
                <w:rFonts w:hint="eastAsia" w:eastAsia="仿宋_GB2312" w:cs="仿宋_GB2312"/>
                <w:sz w:val="28"/>
                <w:szCs w:val="28"/>
              </w:rPr>
              <w:t>生产周期</w:t>
            </w:r>
          </w:p>
        </w:tc>
        <w:tc>
          <w:tcPr>
            <w:tcW w:w="2835" w:type="dxa"/>
            <w:vAlign w:val="center"/>
          </w:tcPr>
          <w:p>
            <w:pPr>
              <w:spacing w:line="620" w:lineRule="exact"/>
              <w:jc w:val="center"/>
              <w:rPr>
                <w:rFonts w:hint="default" w:eastAsia="仿宋_GB2312" w:cs="仿宋_GB2312"/>
                <w:sz w:val="28"/>
                <w:szCs w:val="28"/>
                <w:lang w:val="en-US" w:eastAsia="zh-CN"/>
              </w:rPr>
            </w:pPr>
            <w:r>
              <w:rPr>
                <w:rFonts w:hint="eastAsia" w:eastAsia="仿宋_GB2312" w:cs="仿宋_GB2312"/>
                <w:sz w:val="28"/>
                <w:szCs w:val="28"/>
                <w:lang w:val="en-US" w:eastAsia="zh-CN"/>
              </w:rPr>
              <w:t>一周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pacing w:line="620" w:lineRule="exact"/>
              <w:jc w:val="center"/>
              <w:rPr>
                <w:rFonts w:hint="eastAsia" w:eastAsia="仿宋_GB2312" w:cs="仿宋_GB2312"/>
                <w:sz w:val="28"/>
                <w:szCs w:val="28"/>
              </w:rPr>
            </w:pPr>
            <w:r>
              <w:rPr>
                <w:rFonts w:hint="eastAsia" w:eastAsia="仿宋_GB2312" w:cs="仿宋_GB2312"/>
                <w:sz w:val="28"/>
                <w:szCs w:val="28"/>
              </w:rPr>
              <w:t>所属行业</w:t>
            </w:r>
          </w:p>
        </w:tc>
        <w:tc>
          <w:tcPr>
            <w:tcW w:w="2552" w:type="dxa"/>
            <w:vAlign w:val="center"/>
          </w:tcPr>
          <w:p>
            <w:pPr>
              <w:spacing w:line="620" w:lineRule="exact"/>
              <w:jc w:val="center"/>
              <w:rPr>
                <w:rFonts w:hint="default" w:eastAsia="仿宋_GB2312" w:cs="仿宋_GB2312"/>
                <w:sz w:val="28"/>
                <w:szCs w:val="28"/>
                <w:lang w:val="en-US" w:eastAsia="zh-CN"/>
              </w:rPr>
            </w:pPr>
            <w:r>
              <w:rPr>
                <w:rFonts w:hint="eastAsia" w:eastAsia="仿宋_GB2312" w:cs="仿宋_GB2312"/>
                <w:sz w:val="28"/>
                <w:szCs w:val="28"/>
                <w:lang w:val="en-US" w:eastAsia="zh-CN"/>
              </w:rPr>
              <w:t>制造业</w:t>
            </w:r>
          </w:p>
        </w:tc>
        <w:tc>
          <w:tcPr>
            <w:tcW w:w="1984" w:type="dxa"/>
          </w:tcPr>
          <w:p>
            <w:pPr>
              <w:spacing w:line="620" w:lineRule="exact"/>
              <w:jc w:val="center"/>
              <w:rPr>
                <w:rFonts w:hint="eastAsia" w:eastAsia="仿宋_GB2312" w:cs="仿宋_GB2312"/>
                <w:sz w:val="28"/>
                <w:szCs w:val="28"/>
              </w:rPr>
            </w:pPr>
            <w:r>
              <w:rPr>
                <w:rFonts w:hint="eastAsia" w:eastAsia="仿宋_GB2312" w:cs="仿宋_GB2312"/>
                <w:sz w:val="28"/>
                <w:szCs w:val="28"/>
              </w:rPr>
              <w:t>联系电话</w:t>
            </w:r>
          </w:p>
        </w:tc>
        <w:tc>
          <w:tcPr>
            <w:tcW w:w="2835" w:type="dxa"/>
            <w:vAlign w:val="center"/>
          </w:tcPr>
          <w:p>
            <w:pPr>
              <w:spacing w:line="620" w:lineRule="exact"/>
              <w:jc w:val="center"/>
              <w:rPr>
                <w:rFonts w:hint="default" w:eastAsia="仿宋_GB2312" w:cs="仿宋_GB2312"/>
                <w:sz w:val="28"/>
                <w:szCs w:val="28"/>
                <w:lang w:val="en-US" w:eastAsia="zh-CN"/>
              </w:rPr>
            </w:pPr>
            <w:r>
              <w:rPr>
                <w:rFonts w:hint="eastAsia" w:eastAsia="仿宋_GB2312" w:cs="仿宋_GB2312"/>
                <w:sz w:val="28"/>
                <w:szCs w:val="28"/>
                <w:lang w:val="en-US" w:eastAsia="zh-CN"/>
              </w:rPr>
              <w:t>15133299999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trPr>
        <w:tc>
          <w:tcPr>
            <w:tcW w:w="2269" w:type="dxa"/>
            <w:vAlign w:val="center"/>
          </w:tcPr>
          <w:p>
            <w:pPr>
              <w:spacing w:line="620" w:lineRule="exact"/>
              <w:jc w:val="center"/>
              <w:rPr>
                <w:rFonts w:hint="eastAsia" w:eastAsia="仿宋_GB2312" w:cs="仿宋_GB2312"/>
                <w:sz w:val="28"/>
                <w:szCs w:val="28"/>
              </w:rPr>
            </w:pPr>
            <w:r>
              <w:rPr>
                <w:rFonts w:hint="eastAsia" w:eastAsia="仿宋_GB2312" w:cs="仿宋_GB2312"/>
                <w:sz w:val="28"/>
                <w:szCs w:val="28"/>
              </w:rPr>
              <w:t>生产经营和管理服务的主要内容</w:t>
            </w:r>
          </w:p>
        </w:tc>
        <w:tc>
          <w:tcPr>
            <w:tcW w:w="7371" w:type="dxa"/>
            <w:gridSpan w:val="3"/>
          </w:tcPr>
          <w:p>
            <w:pPr>
              <w:spacing w:line="620" w:lineRule="exact"/>
              <w:jc w:val="center"/>
              <w:rPr>
                <w:rFonts w:hint="default" w:eastAsia="仿宋_GB2312" w:cs="仿宋_GB2312"/>
                <w:sz w:val="28"/>
                <w:szCs w:val="28"/>
                <w:lang w:val="en-US" w:eastAsia="zh-CN"/>
              </w:rPr>
            </w:pPr>
            <w:r>
              <w:rPr>
                <w:rFonts w:hint="eastAsia" w:eastAsia="仿宋_GB2312" w:cs="仿宋_GB2312"/>
                <w:sz w:val="28"/>
                <w:szCs w:val="28"/>
                <w:lang w:val="en-US" w:eastAsia="zh-CN"/>
              </w:rPr>
              <w:t>生产销售橡胶制品，加工二楼6866-3避孕器械。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hint="eastAsia" w:eastAsia="仿宋_GB2312" w:cs="仿宋_GB2312"/>
                <w:sz w:val="28"/>
                <w:szCs w:val="28"/>
              </w:rPr>
            </w:pPr>
            <w:r>
              <w:rPr>
                <w:rFonts w:hint="eastAsia" w:eastAsia="仿宋_GB2312" w:cs="仿宋_GB2312"/>
                <w:sz w:val="28"/>
                <w:szCs w:val="28"/>
              </w:rPr>
              <w:t>主要产品</w:t>
            </w:r>
          </w:p>
        </w:tc>
        <w:tc>
          <w:tcPr>
            <w:tcW w:w="4819" w:type="dxa"/>
            <w:gridSpan w:val="2"/>
          </w:tcPr>
          <w:p>
            <w:pPr>
              <w:spacing w:line="620" w:lineRule="exact"/>
              <w:jc w:val="center"/>
              <w:rPr>
                <w:rFonts w:hint="eastAsia" w:eastAsia="仿宋_GB2312" w:cs="仿宋_GB2312"/>
                <w:sz w:val="28"/>
                <w:szCs w:val="28"/>
              </w:rPr>
            </w:pPr>
            <w:r>
              <w:rPr>
                <w:rFonts w:hint="eastAsia" w:eastAsia="仿宋_GB2312" w:cs="仿宋_GB2312"/>
                <w:sz w:val="28"/>
                <w:szCs w:val="28"/>
              </w:rPr>
              <w:t>生产规模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vAlign w:val="center"/>
          </w:tcPr>
          <w:p>
            <w:pPr>
              <w:spacing w:line="620" w:lineRule="exact"/>
              <w:jc w:val="center"/>
              <w:rPr>
                <w:rFonts w:hint="default" w:eastAsia="仿宋_GB2312" w:cs="仿宋_GB2312"/>
                <w:sz w:val="28"/>
                <w:szCs w:val="28"/>
                <w:lang w:val="en-US" w:eastAsia="zh-CN"/>
              </w:rPr>
            </w:pPr>
            <w:r>
              <w:rPr>
                <w:rFonts w:hint="eastAsia" w:eastAsia="仿宋_GB2312" w:cs="仿宋_GB2312"/>
                <w:sz w:val="28"/>
                <w:szCs w:val="28"/>
                <w:lang w:val="en-US" w:eastAsia="zh-CN"/>
              </w:rPr>
              <w:t>天然橡胶胶乳男用避孕套</w:t>
            </w:r>
          </w:p>
        </w:tc>
        <w:tc>
          <w:tcPr>
            <w:tcW w:w="4819" w:type="dxa"/>
            <w:gridSpan w:val="2"/>
            <w:vAlign w:val="center"/>
          </w:tcPr>
          <w:p>
            <w:pPr>
              <w:spacing w:line="620" w:lineRule="exact"/>
              <w:jc w:val="center"/>
              <w:rPr>
                <w:rFonts w:hint="default" w:eastAsia="仿宋_GB2312" w:cs="仿宋_GB2312"/>
                <w:sz w:val="28"/>
                <w:szCs w:val="28"/>
                <w:lang w:val="en-US" w:eastAsia="zh-CN"/>
              </w:rPr>
            </w:pPr>
            <w:r>
              <w:rPr>
                <w:rFonts w:hint="eastAsia" w:eastAsia="仿宋_GB2312" w:cs="仿宋_GB2312"/>
                <w:sz w:val="28"/>
                <w:szCs w:val="28"/>
                <w:lang w:eastAsia="zh-CN"/>
              </w:rPr>
              <w:t>年产量</w:t>
            </w:r>
            <w:r>
              <w:rPr>
                <w:rFonts w:hint="eastAsia" w:eastAsia="仿宋_GB2312" w:cs="仿宋_GB2312"/>
                <w:sz w:val="28"/>
                <w:szCs w:val="28"/>
                <w:lang w:val="en-US" w:eastAsia="zh-CN"/>
              </w:rPr>
              <w:t>1.8亿只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vAlign w:val="center"/>
          </w:tcPr>
          <w:p>
            <w:pPr>
              <w:spacing w:line="620" w:lineRule="exact"/>
              <w:jc w:val="center"/>
              <w:rPr>
                <w:rFonts w:hint="eastAsia" w:eastAsia="仿宋_GB2312" w:cs="仿宋_GB2312"/>
                <w:sz w:val="28"/>
                <w:szCs w:val="28"/>
              </w:rPr>
            </w:pPr>
          </w:p>
        </w:tc>
        <w:tc>
          <w:tcPr>
            <w:tcW w:w="4819" w:type="dxa"/>
            <w:gridSpan w:val="2"/>
            <w:vAlign w:val="center"/>
          </w:tcPr>
          <w:p>
            <w:pPr>
              <w:spacing w:line="620" w:lineRule="exact"/>
              <w:jc w:val="center"/>
              <w:rPr>
                <w:rFonts w:hint="eastAsia"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hint="eastAsia" w:eastAsia="仿宋_GB2312" w:cs="仿宋_GB2312"/>
                <w:sz w:val="28"/>
                <w:szCs w:val="28"/>
              </w:rPr>
            </w:pPr>
          </w:p>
        </w:tc>
        <w:tc>
          <w:tcPr>
            <w:tcW w:w="4819" w:type="dxa"/>
            <w:gridSpan w:val="2"/>
          </w:tcPr>
          <w:p>
            <w:pPr>
              <w:spacing w:line="620" w:lineRule="exact"/>
              <w:jc w:val="center"/>
              <w:rPr>
                <w:rFonts w:hint="eastAsia"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hint="eastAsia" w:eastAsia="仿宋_GB2312" w:cs="仿宋_GB2312"/>
                <w:sz w:val="28"/>
                <w:szCs w:val="28"/>
              </w:rPr>
            </w:pPr>
          </w:p>
        </w:tc>
        <w:tc>
          <w:tcPr>
            <w:tcW w:w="4819" w:type="dxa"/>
            <w:gridSpan w:val="2"/>
          </w:tcPr>
          <w:p>
            <w:pPr>
              <w:spacing w:line="620" w:lineRule="exact"/>
              <w:jc w:val="center"/>
              <w:rPr>
                <w:rFonts w:hint="eastAsia" w:eastAsia="仿宋_GB2312" w:cs="仿宋_GB2312"/>
                <w:sz w:val="28"/>
                <w:szCs w:val="28"/>
              </w:rPr>
            </w:pPr>
          </w:p>
        </w:tc>
      </w:tr>
    </w:tbl>
    <w:p>
      <w:pPr>
        <w:widowControl/>
        <w:jc w:val="left"/>
        <w:rPr>
          <w:rFonts w:hint="eastAsia" w:eastAsia="黑体" w:cs="Times New Roman"/>
          <w:sz w:val="32"/>
          <w:szCs w:val="32"/>
        </w:rPr>
        <w:sectPr>
          <w:footerReference r:id="rId3" w:type="default"/>
          <w:pgSz w:w="11906" w:h="16838"/>
          <w:pgMar w:top="2098" w:right="1588" w:bottom="1985" w:left="1588" w:header="851" w:footer="992" w:gutter="0"/>
          <w:cols w:space="720" w:num="1"/>
          <w:docGrid w:type="lines" w:linePitch="312" w:charSpace="0"/>
        </w:sectPr>
      </w:pPr>
    </w:p>
    <w:p>
      <w:pPr>
        <w:spacing w:line="560" w:lineRule="exact"/>
        <w:ind w:firstLine="320" w:firstLineChars="100"/>
        <w:jc w:val="left"/>
        <w:rPr>
          <w:rFonts w:hint="eastAsia" w:eastAsia="黑体" w:cs="Times New Roman"/>
          <w:sz w:val="32"/>
          <w:szCs w:val="32"/>
        </w:rPr>
      </w:pPr>
      <w:r>
        <w:rPr>
          <w:rFonts w:hint="eastAsia" w:eastAsia="黑体" w:cs="黑体"/>
          <w:sz w:val="32"/>
          <w:szCs w:val="32"/>
        </w:rPr>
        <w:t>二、排污信息</w:t>
      </w:r>
    </w:p>
    <w:tbl>
      <w:tblPr>
        <w:tblStyle w:val="27"/>
        <w:tblW w:w="13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305"/>
        <w:gridCol w:w="994"/>
        <w:gridCol w:w="1560"/>
        <w:gridCol w:w="1134"/>
        <w:gridCol w:w="938"/>
        <w:gridCol w:w="1203"/>
        <w:gridCol w:w="782"/>
        <w:gridCol w:w="1275"/>
        <w:gridCol w:w="2323"/>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95" w:type="dxa"/>
            <w:gridSpan w:val="11"/>
          </w:tcPr>
          <w:p>
            <w:pPr>
              <w:spacing w:line="500" w:lineRule="exact"/>
              <w:jc w:val="center"/>
              <w:rPr>
                <w:rFonts w:hint="eastAsia" w:eastAsia="仿宋_GB2312" w:cs="Times New Roman"/>
                <w:b/>
                <w:bCs/>
                <w:sz w:val="28"/>
                <w:szCs w:val="28"/>
              </w:rPr>
            </w:pPr>
            <w:r>
              <w:rPr>
                <w:rFonts w:hint="eastAsia" w:eastAsia="仿宋_GB2312" w:cs="仿宋_GB2312"/>
                <w:b/>
                <w:bCs/>
                <w:sz w:val="28"/>
                <w:szCs w:val="28"/>
              </w:rPr>
              <w:t>水污染物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9" w:type="dxa"/>
            <w:gridSpan w:val="6"/>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排放口数量</w:t>
            </w:r>
          </w:p>
        </w:tc>
        <w:tc>
          <w:tcPr>
            <w:tcW w:w="6486" w:type="dxa"/>
            <w:gridSpan w:val="5"/>
          </w:tcPr>
          <w:p>
            <w:pPr>
              <w:spacing w:line="620" w:lineRule="exact"/>
              <w:jc w:val="center"/>
              <w:rPr>
                <w:rFonts w:hint="eastAsia" w:eastAsia="仿宋_GB2312" w:cs="仿宋_GB2312"/>
                <w:sz w:val="24"/>
                <w:szCs w:val="24"/>
              </w:rPr>
            </w:pPr>
            <w:r>
              <w:rPr>
                <w:rFonts w:hint="eastAsia"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排放口编号或名称</w:t>
            </w:r>
          </w:p>
        </w:tc>
        <w:tc>
          <w:tcPr>
            <w:tcW w:w="1305"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排放口位置</w:t>
            </w:r>
          </w:p>
        </w:tc>
        <w:tc>
          <w:tcPr>
            <w:tcW w:w="994"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排放方式</w:t>
            </w:r>
          </w:p>
        </w:tc>
        <w:tc>
          <w:tcPr>
            <w:tcW w:w="1560"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主要/特征污染物名称</w:t>
            </w:r>
          </w:p>
        </w:tc>
        <w:tc>
          <w:tcPr>
            <w:tcW w:w="1134"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排放浓度（mg/L ）</w:t>
            </w:r>
          </w:p>
        </w:tc>
        <w:tc>
          <w:tcPr>
            <w:tcW w:w="938"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监测</w:t>
            </w:r>
          </w:p>
          <w:p>
            <w:pPr>
              <w:spacing w:line="620" w:lineRule="exact"/>
              <w:jc w:val="center"/>
              <w:rPr>
                <w:rFonts w:hint="eastAsia" w:eastAsia="仿宋_GB2312" w:cs="仿宋_GB2312"/>
                <w:sz w:val="24"/>
                <w:szCs w:val="24"/>
              </w:rPr>
            </w:pPr>
            <w:r>
              <w:rPr>
                <w:rFonts w:hint="eastAsia" w:eastAsia="仿宋_GB2312" w:cs="仿宋_GB2312"/>
                <w:sz w:val="24"/>
                <w:szCs w:val="24"/>
              </w:rPr>
              <w:t>方式</w:t>
            </w:r>
          </w:p>
        </w:tc>
        <w:tc>
          <w:tcPr>
            <w:tcW w:w="1203"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监测</w:t>
            </w:r>
          </w:p>
          <w:p>
            <w:pPr>
              <w:spacing w:line="620" w:lineRule="exact"/>
              <w:jc w:val="center"/>
              <w:rPr>
                <w:rFonts w:hint="eastAsia" w:eastAsia="仿宋_GB2312" w:cs="仿宋_GB2312"/>
                <w:sz w:val="24"/>
                <w:szCs w:val="24"/>
              </w:rPr>
            </w:pPr>
            <w:r>
              <w:rPr>
                <w:rFonts w:hint="eastAsia" w:eastAsia="仿宋_GB2312" w:cs="仿宋_GB2312"/>
                <w:sz w:val="24"/>
                <w:szCs w:val="24"/>
              </w:rPr>
              <w:t>时间</w:t>
            </w:r>
          </w:p>
        </w:tc>
        <w:tc>
          <w:tcPr>
            <w:tcW w:w="782"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排放总量</w:t>
            </w:r>
          </w:p>
          <w:p>
            <w:pPr>
              <w:spacing w:line="620" w:lineRule="exact"/>
              <w:jc w:val="center"/>
              <w:rPr>
                <w:rFonts w:hint="eastAsia" w:eastAsia="仿宋_GB2312" w:cs="仿宋_GB2312"/>
                <w:sz w:val="24"/>
                <w:szCs w:val="24"/>
              </w:rPr>
            </w:pPr>
            <w:r>
              <w:rPr>
                <w:rFonts w:hint="eastAsia" w:eastAsia="仿宋_GB2312" w:cs="仿宋_GB2312"/>
                <w:sz w:val="24"/>
                <w:szCs w:val="24"/>
              </w:rPr>
              <w:t>(kg)</w:t>
            </w:r>
          </w:p>
        </w:tc>
        <w:tc>
          <w:tcPr>
            <w:tcW w:w="1275"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核定的排放总量（kg）</w:t>
            </w:r>
          </w:p>
        </w:tc>
        <w:tc>
          <w:tcPr>
            <w:tcW w:w="2323"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执行的污染物排放标准及浓度限值（mg/L）</w:t>
            </w:r>
          </w:p>
        </w:tc>
        <w:tc>
          <w:tcPr>
            <w:tcW w:w="903"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是否</w:t>
            </w:r>
          </w:p>
          <w:p>
            <w:pPr>
              <w:spacing w:line="620" w:lineRule="exact"/>
              <w:jc w:val="center"/>
              <w:rPr>
                <w:rFonts w:hint="eastAsia" w:eastAsia="仿宋_GB2312" w:cs="仿宋_GB2312"/>
                <w:sz w:val="24"/>
                <w:szCs w:val="24"/>
              </w:rPr>
            </w:pPr>
            <w:r>
              <w:rPr>
                <w:rFonts w:hint="eastAsia" w:eastAsia="仿宋_GB2312" w:cs="仿宋_GB2312"/>
                <w:sz w:val="24"/>
                <w:szCs w:val="24"/>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restart"/>
            <w:vAlign w:val="center"/>
          </w:tcPr>
          <w:p>
            <w:pPr>
              <w:spacing w:line="620" w:lineRule="exact"/>
              <w:jc w:val="center"/>
              <w:rPr>
                <w:rFonts w:hint="eastAsia" w:eastAsia="仿宋_GB2312" w:cs="仿宋_GB2312"/>
                <w:sz w:val="24"/>
                <w:szCs w:val="24"/>
                <w:lang w:val="en-US" w:eastAsia="zh-CN"/>
              </w:rPr>
            </w:pPr>
            <w:r>
              <w:rPr>
                <w:rFonts w:hint="eastAsia" w:eastAsia="仿宋_GB2312" w:cs="仿宋_GB2312"/>
                <w:sz w:val="24"/>
                <w:szCs w:val="24"/>
                <w:lang w:val="en-US" w:eastAsia="zh-CN"/>
              </w:rPr>
              <w:t>废水排放口</w:t>
            </w:r>
          </w:p>
        </w:tc>
        <w:tc>
          <w:tcPr>
            <w:tcW w:w="1305" w:type="dxa"/>
            <w:vMerge w:val="restart"/>
            <w:vAlign w:val="center"/>
          </w:tcPr>
          <w:p>
            <w:pPr>
              <w:spacing w:line="620" w:lineRule="exact"/>
              <w:jc w:val="center"/>
              <w:rPr>
                <w:rFonts w:hint="eastAsia" w:eastAsia="仿宋_GB2312" w:cs="仿宋_GB2312"/>
                <w:sz w:val="24"/>
                <w:szCs w:val="24"/>
                <w:lang w:val="en-US" w:eastAsia="zh-CN"/>
              </w:rPr>
            </w:pPr>
            <w:r>
              <w:rPr>
                <w:rFonts w:hint="eastAsia" w:eastAsia="仿宋_GB2312" w:cs="仿宋_GB2312"/>
                <w:sz w:val="24"/>
                <w:szCs w:val="24"/>
                <w:lang w:eastAsia="zh-CN"/>
              </w:rPr>
              <w:t>经度</w:t>
            </w:r>
            <w:r>
              <w:rPr>
                <w:rFonts w:hint="eastAsia" w:eastAsia="仿宋_GB2312" w:cs="仿宋_GB2312"/>
                <w:sz w:val="24"/>
                <w:szCs w:val="24"/>
                <w:lang w:val="en-US" w:eastAsia="zh-CN"/>
              </w:rPr>
              <w:t>116.051525</w:t>
            </w:r>
          </w:p>
          <w:p>
            <w:pPr>
              <w:spacing w:line="620" w:lineRule="exact"/>
              <w:jc w:val="center"/>
              <w:rPr>
                <w:rFonts w:hint="default" w:eastAsia="仿宋_GB2312" w:cs="仿宋_GB2312"/>
                <w:sz w:val="24"/>
                <w:szCs w:val="24"/>
                <w:lang w:val="en-US" w:eastAsia="zh-CN"/>
              </w:rPr>
            </w:pPr>
            <w:r>
              <w:rPr>
                <w:rFonts w:hint="eastAsia" w:eastAsia="仿宋_GB2312" w:cs="仿宋_GB2312"/>
                <w:sz w:val="24"/>
                <w:szCs w:val="24"/>
                <w:lang w:val="en-US" w:eastAsia="zh-CN"/>
              </w:rPr>
              <w:t>纬度39.130700</w:t>
            </w:r>
          </w:p>
        </w:tc>
        <w:tc>
          <w:tcPr>
            <w:tcW w:w="994" w:type="dxa"/>
            <w:vMerge w:val="restart"/>
            <w:vAlign w:val="center"/>
          </w:tcPr>
          <w:p>
            <w:pPr>
              <w:spacing w:line="620" w:lineRule="exact"/>
              <w:jc w:val="center"/>
              <w:rPr>
                <w:rFonts w:hint="eastAsia" w:eastAsia="仿宋_GB2312" w:cs="仿宋_GB2312"/>
                <w:sz w:val="24"/>
                <w:szCs w:val="24"/>
                <w:lang w:eastAsia="zh-CN"/>
              </w:rPr>
            </w:pPr>
            <w:r>
              <w:rPr>
                <w:rFonts w:hint="eastAsia" w:eastAsia="仿宋_GB2312" w:cs="仿宋_GB2312"/>
                <w:sz w:val="24"/>
                <w:szCs w:val="24"/>
                <w:lang w:eastAsia="zh-CN"/>
              </w:rPr>
              <w:t>间接排水</w:t>
            </w:r>
          </w:p>
        </w:tc>
        <w:tc>
          <w:tcPr>
            <w:tcW w:w="1560" w:type="dxa"/>
            <w:vAlign w:val="center"/>
          </w:tcPr>
          <w:p>
            <w:pPr>
              <w:spacing w:line="620" w:lineRule="exact"/>
              <w:jc w:val="center"/>
              <w:rPr>
                <w:rFonts w:hint="default" w:eastAsia="仿宋_GB2312" w:cs="仿宋_GB2312"/>
                <w:sz w:val="24"/>
                <w:szCs w:val="24"/>
                <w:lang w:val="en-US" w:eastAsia="zh-CN"/>
              </w:rPr>
            </w:pPr>
            <w:r>
              <w:rPr>
                <w:rFonts w:hint="eastAsia" w:eastAsia="仿宋_GB2312" w:cs="仿宋_GB2312"/>
                <w:sz w:val="24"/>
                <w:szCs w:val="24"/>
                <w:lang w:val="en-US" w:eastAsia="zh-CN"/>
              </w:rPr>
              <w:t>COD</w:t>
            </w:r>
          </w:p>
        </w:tc>
        <w:tc>
          <w:tcPr>
            <w:tcW w:w="1134" w:type="dxa"/>
            <w:vAlign w:val="center"/>
          </w:tcPr>
          <w:p>
            <w:pPr>
              <w:spacing w:line="620" w:lineRule="exact"/>
              <w:jc w:val="center"/>
              <w:rPr>
                <w:rFonts w:hint="default" w:eastAsia="仿宋_GB2312" w:cs="仿宋_GB2312"/>
                <w:sz w:val="24"/>
                <w:szCs w:val="24"/>
                <w:lang w:val="en-US" w:eastAsia="zh-CN"/>
              </w:rPr>
            </w:pPr>
            <w:r>
              <w:rPr>
                <w:rFonts w:hint="eastAsia" w:eastAsia="仿宋_GB2312" w:cs="仿宋_GB2312"/>
                <w:sz w:val="24"/>
                <w:szCs w:val="24"/>
                <w:lang w:val="en-US" w:eastAsia="zh-CN"/>
              </w:rPr>
              <w:t>160</w:t>
            </w:r>
          </w:p>
        </w:tc>
        <w:tc>
          <w:tcPr>
            <w:tcW w:w="938" w:type="dxa"/>
            <w:vAlign w:val="center"/>
          </w:tcPr>
          <w:p>
            <w:pPr>
              <w:spacing w:line="620" w:lineRule="exact"/>
              <w:jc w:val="center"/>
              <w:rPr>
                <w:rFonts w:hint="eastAsia" w:eastAsia="仿宋_GB2312" w:cs="仿宋_GB2312"/>
                <w:sz w:val="24"/>
                <w:szCs w:val="24"/>
                <w:lang w:eastAsia="zh-CN"/>
              </w:rPr>
            </w:pPr>
            <w:r>
              <w:rPr>
                <w:rFonts w:hint="eastAsia" w:eastAsia="仿宋_GB2312" w:cs="仿宋_GB2312"/>
                <w:sz w:val="24"/>
                <w:szCs w:val="24"/>
                <w:lang w:eastAsia="zh-CN"/>
              </w:rPr>
              <w:t>手动</w:t>
            </w:r>
          </w:p>
        </w:tc>
        <w:tc>
          <w:tcPr>
            <w:tcW w:w="1203" w:type="dxa"/>
            <w:vAlign w:val="center"/>
          </w:tcPr>
          <w:p>
            <w:pPr>
              <w:spacing w:line="620" w:lineRule="exact"/>
              <w:ind w:right="-204" w:rightChars="-97"/>
              <w:jc w:val="center"/>
              <w:rPr>
                <w:rFonts w:hint="default" w:eastAsia="仿宋_GB2312" w:cs="仿宋_GB2312"/>
                <w:sz w:val="24"/>
                <w:szCs w:val="24"/>
                <w:lang w:val="en-US" w:eastAsia="zh-CN"/>
              </w:rPr>
            </w:pPr>
            <w:r>
              <w:rPr>
                <w:rFonts w:hint="eastAsia" w:eastAsia="仿宋_GB2312" w:cs="仿宋_GB2312"/>
                <w:sz w:val="24"/>
                <w:szCs w:val="24"/>
                <w:lang w:val="en-US" w:eastAsia="zh-CN"/>
              </w:rPr>
              <w:t>2021年4月7日</w:t>
            </w:r>
          </w:p>
        </w:tc>
        <w:tc>
          <w:tcPr>
            <w:tcW w:w="78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1236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5</w:t>
            </w:r>
          </w:p>
        </w:tc>
        <w:tc>
          <w:tcPr>
            <w:tcW w:w="127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3708</w:t>
            </w:r>
          </w:p>
        </w:tc>
        <w:tc>
          <w:tcPr>
            <w:tcW w:w="2323" w:type="dxa"/>
            <w:vAlign w:val="center"/>
          </w:tcPr>
          <w:p>
            <w:pPr>
              <w:spacing w:line="620" w:lineRule="exact"/>
              <w:jc w:val="center"/>
              <w:rPr>
                <w:rFonts w:hint="default" w:eastAsia="仿宋_GB2312" w:cs="仿宋_GB2312"/>
                <w:sz w:val="24"/>
                <w:szCs w:val="24"/>
                <w:lang w:val="en-US" w:eastAsia="zh-CN"/>
              </w:rPr>
            </w:pPr>
            <w:r>
              <w:rPr>
                <w:rFonts w:hint="eastAsia" w:eastAsia="仿宋_GB2312" w:cs="仿宋_GB2312"/>
                <w:sz w:val="24"/>
                <w:szCs w:val="24"/>
                <w:lang w:val="en-US" w:eastAsia="zh-CN"/>
              </w:rPr>
              <w:t>300</w:t>
            </w:r>
          </w:p>
        </w:tc>
        <w:tc>
          <w:tcPr>
            <w:tcW w:w="903" w:type="dxa"/>
            <w:vAlign w:val="center"/>
          </w:tcPr>
          <w:p>
            <w:pPr>
              <w:spacing w:line="620" w:lineRule="exact"/>
              <w:jc w:val="center"/>
              <w:rPr>
                <w:rFonts w:hint="eastAsia" w:eastAsia="仿宋_GB2312" w:cs="仿宋_GB2312"/>
                <w:sz w:val="24"/>
                <w:szCs w:val="24"/>
                <w:lang w:eastAsia="zh-CN"/>
              </w:rPr>
            </w:pPr>
            <w:r>
              <w:rPr>
                <w:rFonts w:hint="eastAsia" w:eastAsia="仿宋_GB2312" w:cs="仿宋_GB2312"/>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78" w:type="dxa"/>
            <w:vMerge w:val="continue"/>
            <w:vAlign w:val="center"/>
          </w:tcPr>
          <w:p>
            <w:pPr>
              <w:spacing w:line="620" w:lineRule="exact"/>
              <w:jc w:val="center"/>
              <w:rPr>
                <w:rFonts w:hint="eastAsia" w:eastAsia="仿宋_GB2312" w:cs="仿宋_GB2312"/>
                <w:sz w:val="24"/>
                <w:szCs w:val="24"/>
              </w:rPr>
            </w:pPr>
          </w:p>
        </w:tc>
        <w:tc>
          <w:tcPr>
            <w:tcW w:w="1305" w:type="dxa"/>
            <w:vMerge w:val="continue"/>
            <w:vAlign w:val="center"/>
          </w:tcPr>
          <w:p>
            <w:pPr>
              <w:spacing w:line="620" w:lineRule="exact"/>
              <w:jc w:val="center"/>
              <w:rPr>
                <w:rFonts w:hint="eastAsia" w:eastAsia="仿宋_GB2312" w:cs="仿宋_GB2312"/>
                <w:sz w:val="24"/>
                <w:szCs w:val="24"/>
              </w:rPr>
            </w:pPr>
          </w:p>
        </w:tc>
        <w:tc>
          <w:tcPr>
            <w:tcW w:w="994" w:type="dxa"/>
            <w:vMerge w:val="continue"/>
            <w:vAlign w:val="center"/>
          </w:tcPr>
          <w:p>
            <w:pPr>
              <w:spacing w:line="620" w:lineRule="exact"/>
              <w:jc w:val="center"/>
              <w:rPr>
                <w:rFonts w:hint="eastAsia" w:eastAsia="仿宋_GB2312" w:cs="仿宋_GB2312"/>
                <w:sz w:val="24"/>
                <w:szCs w:val="24"/>
              </w:rPr>
            </w:pPr>
          </w:p>
        </w:tc>
        <w:tc>
          <w:tcPr>
            <w:tcW w:w="1560" w:type="dxa"/>
            <w:vAlign w:val="center"/>
          </w:tcPr>
          <w:p>
            <w:pPr>
              <w:spacing w:line="620" w:lineRule="exact"/>
              <w:jc w:val="center"/>
              <w:rPr>
                <w:rFonts w:hint="default" w:eastAsia="仿宋_GB2312" w:cs="仿宋_GB2312"/>
                <w:sz w:val="24"/>
                <w:szCs w:val="24"/>
                <w:lang w:val="en-US" w:eastAsia="zh-CN"/>
              </w:rPr>
            </w:pPr>
            <w:r>
              <w:rPr>
                <w:rFonts w:hint="eastAsia" w:eastAsia="仿宋_GB2312" w:cs="仿宋_GB2312"/>
                <w:sz w:val="24"/>
                <w:szCs w:val="24"/>
                <w:lang w:val="en-US" w:eastAsia="zh-CN"/>
              </w:rPr>
              <w:t>氨氮</w:t>
            </w:r>
          </w:p>
        </w:tc>
        <w:tc>
          <w:tcPr>
            <w:tcW w:w="1134" w:type="dxa"/>
            <w:vAlign w:val="center"/>
          </w:tcPr>
          <w:p>
            <w:pPr>
              <w:spacing w:line="620" w:lineRule="exact"/>
              <w:jc w:val="center"/>
              <w:rPr>
                <w:rFonts w:hint="default" w:eastAsia="仿宋_GB2312" w:cs="仿宋_GB2312"/>
                <w:sz w:val="24"/>
                <w:szCs w:val="24"/>
                <w:lang w:val="en-US" w:eastAsia="zh-CN"/>
              </w:rPr>
            </w:pPr>
            <w:r>
              <w:rPr>
                <w:rFonts w:hint="eastAsia" w:eastAsia="仿宋_GB2312" w:cs="仿宋_GB2312"/>
                <w:sz w:val="24"/>
                <w:szCs w:val="24"/>
                <w:lang w:val="en-US" w:eastAsia="zh-CN"/>
              </w:rPr>
              <w:t>30</w:t>
            </w:r>
          </w:p>
        </w:tc>
        <w:tc>
          <w:tcPr>
            <w:tcW w:w="938"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lang w:eastAsia="zh-CN"/>
              </w:rPr>
              <w:t>手动</w:t>
            </w:r>
          </w:p>
        </w:tc>
        <w:tc>
          <w:tcPr>
            <w:tcW w:w="1203"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lang w:val="en-US" w:eastAsia="zh-CN"/>
              </w:rPr>
              <w:t>2021年4月7日</w:t>
            </w:r>
          </w:p>
        </w:tc>
        <w:tc>
          <w:tcPr>
            <w:tcW w:w="78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w:t>
            </w:r>
          </w:p>
        </w:tc>
        <w:tc>
          <w:tcPr>
            <w:tcW w:w="12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355</w:t>
            </w:r>
          </w:p>
        </w:tc>
        <w:tc>
          <w:tcPr>
            <w:tcW w:w="2323" w:type="dxa"/>
            <w:vAlign w:val="center"/>
          </w:tcPr>
          <w:p>
            <w:pPr>
              <w:spacing w:line="620" w:lineRule="exact"/>
              <w:jc w:val="center"/>
              <w:rPr>
                <w:rFonts w:hint="default" w:eastAsia="仿宋_GB2312" w:cs="仿宋_GB2312"/>
                <w:sz w:val="24"/>
                <w:szCs w:val="24"/>
                <w:lang w:val="en-US" w:eastAsia="zh-CN"/>
              </w:rPr>
            </w:pPr>
            <w:r>
              <w:rPr>
                <w:rFonts w:hint="eastAsia" w:eastAsia="仿宋_GB2312" w:cs="仿宋_GB2312"/>
                <w:sz w:val="24"/>
                <w:szCs w:val="24"/>
                <w:lang w:val="en-US" w:eastAsia="zh-CN"/>
              </w:rPr>
              <w:t>30</w:t>
            </w:r>
          </w:p>
        </w:tc>
        <w:tc>
          <w:tcPr>
            <w:tcW w:w="903" w:type="dxa"/>
            <w:vAlign w:val="center"/>
          </w:tcPr>
          <w:p>
            <w:pPr>
              <w:spacing w:line="620" w:lineRule="exact"/>
              <w:jc w:val="center"/>
              <w:rPr>
                <w:rFonts w:hint="eastAsia" w:eastAsia="仿宋_GB2312" w:cs="仿宋_GB2312"/>
                <w:sz w:val="24"/>
                <w:szCs w:val="24"/>
                <w:lang w:eastAsia="zh-CN"/>
              </w:rPr>
            </w:pPr>
            <w:r>
              <w:rPr>
                <w:rFonts w:hint="eastAsia" w:eastAsia="仿宋_GB2312" w:cs="仿宋_GB2312"/>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continue"/>
            <w:vAlign w:val="center"/>
          </w:tcPr>
          <w:p>
            <w:pPr>
              <w:spacing w:line="620" w:lineRule="exact"/>
              <w:jc w:val="center"/>
              <w:rPr>
                <w:rFonts w:hint="eastAsia" w:eastAsia="仿宋_GB2312" w:cs="仿宋_GB2312"/>
                <w:sz w:val="24"/>
                <w:szCs w:val="24"/>
              </w:rPr>
            </w:pPr>
          </w:p>
        </w:tc>
        <w:tc>
          <w:tcPr>
            <w:tcW w:w="1305" w:type="dxa"/>
            <w:vMerge w:val="continue"/>
            <w:vAlign w:val="center"/>
          </w:tcPr>
          <w:p>
            <w:pPr>
              <w:spacing w:line="620" w:lineRule="exact"/>
              <w:jc w:val="center"/>
              <w:rPr>
                <w:rFonts w:hint="eastAsia" w:eastAsia="仿宋_GB2312" w:cs="仿宋_GB2312"/>
                <w:sz w:val="24"/>
                <w:szCs w:val="24"/>
              </w:rPr>
            </w:pPr>
          </w:p>
        </w:tc>
        <w:tc>
          <w:tcPr>
            <w:tcW w:w="994" w:type="dxa"/>
            <w:vMerge w:val="continue"/>
            <w:vAlign w:val="center"/>
          </w:tcPr>
          <w:p>
            <w:pPr>
              <w:spacing w:line="620" w:lineRule="exact"/>
              <w:jc w:val="center"/>
              <w:rPr>
                <w:rFonts w:hint="eastAsia" w:eastAsia="仿宋_GB2312" w:cs="仿宋_GB2312"/>
                <w:sz w:val="24"/>
                <w:szCs w:val="24"/>
              </w:rPr>
            </w:pPr>
          </w:p>
        </w:tc>
        <w:tc>
          <w:tcPr>
            <w:tcW w:w="1560" w:type="dxa"/>
            <w:vAlign w:val="center"/>
          </w:tcPr>
          <w:p>
            <w:pPr>
              <w:spacing w:line="620" w:lineRule="exact"/>
              <w:jc w:val="center"/>
              <w:rPr>
                <w:rFonts w:hint="default" w:eastAsia="仿宋_GB2312" w:cs="仿宋_GB2312"/>
                <w:sz w:val="24"/>
                <w:szCs w:val="24"/>
                <w:lang w:val="en-US" w:eastAsia="zh-CN"/>
              </w:rPr>
            </w:pPr>
            <w:r>
              <w:rPr>
                <w:rFonts w:hint="eastAsia" w:eastAsia="仿宋_GB2312" w:cs="仿宋_GB2312"/>
                <w:sz w:val="24"/>
                <w:szCs w:val="24"/>
                <w:lang w:val="en-US" w:eastAsia="zh-CN"/>
              </w:rPr>
              <w:t>TN</w:t>
            </w:r>
          </w:p>
        </w:tc>
        <w:tc>
          <w:tcPr>
            <w:tcW w:w="1134" w:type="dxa"/>
            <w:vAlign w:val="center"/>
          </w:tcPr>
          <w:p>
            <w:pPr>
              <w:spacing w:line="620" w:lineRule="exact"/>
              <w:jc w:val="center"/>
              <w:rPr>
                <w:rFonts w:hint="default" w:eastAsia="仿宋_GB2312" w:cs="仿宋_GB2312"/>
                <w:sz w:val="24"/>
                <w:szCs w:val="24"/>
                <w:lang w:val="en-US" w:eastAsia="zh-CN"/>
              </w:rPr>
            </w:pPr>
            <w:r>
              <w:rPr>
                <w:rFonts w:hint="eastAsia" w:eastAsia="仿宋_GB2312" w:cs="仿宋_GB2312"/>
                <w:sz w:val="24"/>
                <w:szCs w:val="24"/>
                <w:lang w:val="en-US" w:eastAsia="zh-CN"/>
              </w:rPr>
              <w:t>40</w:t>
            </w:r>
          </w:p>
        </w:tc>
        <w:tc>
          <w:tcPr>
            <w:tcW w:w="938"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lang w:eastAsia="zh-CN"/>
              </w:rPr>
              <w:t>手动</w:t>
            </w:r>
          </w:p>
        </w:tc>
        <w:tc>
          <w:tcPr>
            <w:tcW w:w="1203"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lang w:val="en-US" w:eastAsia="zh-CN"/>
              </w:rPr>
              <w:t>2021年4月7日</w:t>
            </w:r>
          </w:p>
        </w:tc>
        <w:tc>
          <w:tcPr>
            <w:tcW w:w="78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164</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92</w:t>
            </w:r>
          </w:p>
        </w:tc>
        <w:tc>
          <w:tcPr>
            <w:tcW w:w="1275" w:type="dxa"/>
            <w:vAlign w:val="center"/>
          </w:tcPr>
          <w:p>
            <w:pPr>
              <w:keepNext w:val="0"/>
              <w:keepLines w:val="0"/>
              <w:widowControl/>
              <w:suppressLineNumbers w:val="0"/>
              <w:ind w:firstLine="440" w:firstLineChars="20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465</w:t>
            </w:r>
          </w:p>
        </w:tc>
        <w:tc>
          <w:tcPr>
            <w:tcW w:w="2323" w:type="dxa"/>
            <w:vAlign w:val="center"/>
          </w:tcPr>
          <w:p>
            <w:pPr>
              <w:spacing w:line="620" w:lineRule="exact"/>
              <w:jc w:val="center"/>
              <w:rPr>
                <w:rFonts w:hint="default" w:eastAsia="仿宋_GB2312" w:cs="仿宋_GB2312"/>
                <w:sz w:val="24"/>
                <w:szCs w:val="24"/>
                <w:lang w:val="en-US" w:eastAsia="zh-CN"/>
              </w:rPr>
            </w:pPr>
            <w:r>
              <w:rPr>
                <w:rFonts w:hint="eastAsia" w:eastAsia="仿宋_GB2312" w:cs="仿宋_GB2312"/>
                <w:sz w:val="24"/>
                <w:szCs w:val="24"/>
                <w:lang w:val="en-US" w:eastAsia="zh-CN"/>
              </w:rPr>
              <w:t>40</w:t>
            </w:r>
          </w:p>
        </w:tc>
        <w:tc>
          <w:tcPr>
            <w:tcW w:w="903" w:type="dxa"/>
            <w:vAlign w:val="center"/>
          </w:tcPr>
          <w:p>
            <w:pPr>
              <w:spacing w:line="620" w:lineRule="exact"/>
              <w:jc w:val="center"/>
              <w:rPr>
                <w:rFonts w:hint="eastAsia" w:eastAsia="仿宋_GB2312" w:cs="仿宋_GB2312"/>
                <w:sz w:val="24"/>
                <w:szCs w:val="24"/>
                <w:lang w:eastAsia="zh-CN"/>
              </w:rPr>
            </w:pPr>
            <w:r>
              <w:rPr>
                <w:rFonts w:hint="eastAsia" w:eastAsia="仿宋_GB2312" w:cs="仿宋_GB2312"/>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restart"/>
            <w:vAlign w:val="center"/>
          </w:tcPr>
          <w:p>
            <w:pPr>
              <w:spacing w:line="620" w:lineRule="exact"/>
              <w:jc w:val="center"/>
              <w:rPr>
                <w:rFonts w:hint="eastAsia" w:eastAsia="仿宋_GB2312" w:cs="仿宋_GB2312"/>
                <w:sz w:val="24"/>
                <w:szCs w:val="24"/>
              </w:rPr>
            </w:pPr>
          </w:p>
        </w:tc>
        <w:tc>
          <w:tcPr>
            <w:tcW w:w="1305" w:type="dxa"/>
            <w:vMerge w:val="restart"/>
            <w:vAlign w:val="center"/>
          </w:tcPr>
          <w:p>
            <w:pPr>
              <w:spacing w:line="620" w:lineRule="exact"/>
              <w:jc w:val="center"/>
              <w:rPr>
                <w:rFonts w:hint="eastAsia" w:eastAsia="仿宋_GB2312" w:cs="仿宋_GB2312"/>
                <w:sz w:val="24"/>
                <w:szCs w:val="24"/>
              </w:rPr>
            </w:pPr>
          </w:p>
        </w:tc>
        <w:tc>
          <w:tcPr>
            <w:tcW w:w="994" w:type="dxa"/>
            <w:vMerge w:val="restart"/>
            <w:vAlign w:val="center"/>
          </w:tcPr>
          <w:p>
            <w:pPr>
              <w:spacing w:line="620" w:lineRule="exact"/>
              <w:jc w:val="center"/>
              <w:rPr>
                <w:rFonts w:hint="eastAsia" w:eastAsia="仿宋_GB2312" w:cs="仿宋_GB2312"/>
                <w:sz w:val="24"/>
                <w:szCs w:val="24"/>
              </w:rPr>
            </w:pPr>
          </w:p>
        </w:tc>
        <w:tc>
          <w:tcPr>
            <w:tcW w:w="1560" w:type="dxa"/>
            <w:vAlign w:val="center"/>
          </w:tcPr>
          <w:p>
            <w:pPr>
              <w:spacing w:line="620" w:lineRule="exact"/>
              <w:jc w:val="center"/>
              <w:rPr>
                <w:rFonts w:hint="eastAsia" w:eastAsia="仿宋_GB2312" w:cs="仿宋_GB2312"/>
                <w:sz w:val="24"/>
                <w:szCs w:val="24"/>
              </w:rPr>
            </w:pPr>
          </w:p>
        </w:tc>
        <w:tc>
          <w:tcPr>
            <w:tcW w:w="1134" w:type="dxa"/>
            <w:vAlign w:val="center"/>
          </w:tcPr>
          <w:p>
            <w:pPr>
              <w:spacing w:line="620" w:lineRule="exact"/>
              <w:jc w:val="center"/>
              <w:rPr>
                <w:rFonts w:hint="eastAsia" w:eastAsia="仿宋_GB2312" w:cs="仿宋_GB2312"/>
                <w:sz w:val="24"/>
                <w:szCs w:val="24"/>
              </w:rPr>
            </w:pPr>
          </w:p>
        </w:tc>
        <w:tc>
          <w:tcPr>
            <w:tcW w:w="938" w:type="dxa"/>
            <w:vAlign w:val="center"/>
          </w:tcPr>
          <w:p>
            <w:pPr>
              <w:spacing w:line="620" w:lineRule="exact"/>
              <w:jc w:val="center"/>
              <w:rPr>
                <w:rFonts w:hint="eastAsia" w:eastAsia="仿宋_GB2312" w:cs="仿宋_GB2312"/>
                <w:sz w:val="24"/>
                <w:szCs w:val="24"/>
              </w:rPr>
            </w:pPr>
          </w:p>
        </w:tc>
        <w:tc>
          <w:tcPr>
            <w:tcW w:w="1203" w:type="dxa"/>
            <w:vAlign w:val="center"/>
          </w:tcPr>
          <w:p>
            <w:pPr>
              <w:spacing w:line="620" w:lineRule="exact"/>
              <w:jc w:val="center"/>
              <w:rPr>
                <w:rFonts w:hint="eastAsia" w:eastAsia="仿宋_GB2312" w:cs="仿宋_GB2312"/>
                <w:sz w:val="24"/>
                <w:szCs w:val="24"/>
              </w:rPr>
            </w:pPr>
          </w:p>
        </w:tc>
        <w:tc>
          <w:tcPr>
            <w:tcW w:w="782" w:type="dxa"/>
            <w:vAlign w:val="center"/>
          </w:tcPr>
          <w:p>
            <w:pPr>
              <w:spacing w:line="620" w:lineRule="exact"/>
              <w:jc w:val="center"/>
              <w:rPr>
                <w:rFonts w:hint="eastAsia" w:eastAsia="仿宋_GB2312" w:cs="仿宋_GB2312"/>
                <w:sz w:val="24"/>
                <w:szCs w:val="24"/>
              </w:rPr>
            </w:pPr>
          </w:p>
        </w:tc>
        <w:tc>
          <w:tcPr>
            <w:tcW w:w="1275" w:type="dxa"/>
            <w:vAlign w:val="center"/>
          </w:tcPr>
          <w:p>
            <w:pPr>
              <w:spacing w:line="620" w:lineRule="exact"/>
              <w:jc w:val="center"/>
              <w:rPr>
                <w:rFonts w:hint="eastAsia" w:eastAsia="仿宋_GB2312" w:cs="仿宋_GB2312"/>
                <w:sz w:val="24"/>
                <w:szCs w:val="24"/>
              </w:rPr>
            </w:pPr>
          </w:p>
        </w:tc>
        <w:tc>
          <w:tcPr>
            <w:tcW w:w="2323" w:type="dxa"/>
            <w:vAlign w:val="center"/>
          </w:tcPr>
          <w:p>
            <w:pPr>
              <w:spacing w:line="620" w:lineRule="exact"/>
              <w:jc w:val="center"/>
              <w:rPr>
                <w:rFonts w:hint="eastAsia" w:eastAsia="仿宋_GB2312" w:cs="仿宋_GB2312"/>
                <w:sz w:val="24"/>
                <w:szCs w:val="24"/>
              </w:rPr>
            </w:pPr>
          </w:p>
        </w:tc>
        <w:tc>
          <w:tcPr>
            <w:tcW w:w="903" w:type="dxa"/>
            <w:vAlign w:val="center"/>
          </w:tcPr>
          <w:p>
            <w:pPr>
              <w:spacing w:line="620" w:lineRule="exact"/>
              <w:jc w:val="center"/>
              <w:rPr>
                <w:rFonts w:hint="eastAsia"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continue"/>
            <w:vAlign w:val="center"/>
          </w:tcPr>
          <w:p>
            <w:pPr>
              <w:spacing w:line="620" w:lineRule="exact"/>
              <w:jc w:val="center"/>
              <w:rPr>
                <w:rFonts w:hint="eastAsia" w:eastAsia="仿宋_GB2312" w:cs="仿宋_GB2312"/>
                <w:sz w:val="28"/>
                <w:szCs w:val="28"/>
              </w:rPr>
            </w:pPr>
          </w:p>
        </w:tc>
        <w:tc>
          <w:tcPr>
            <w:tcW w:w="1305" w:type="dxa"/>
            <w:vMerge w:val="continue"/>
            <w:vAlign w:val="center"/>
          </w:tcPr>
          <w:p>
            <w:pPr>
              <w:spacing w:line="620" w:lineRule="exact"/>
              <w:jc w:val="center"/>
              <w:rPr>
                <w:rFonts w:hint="eastAsia" w:eastAsia="仿宋_GB2312" w:cs="仿宋_GB2312"/>
                <w:sz w:val="28"/>
                <w:szCs w:val="28"/>
              </w:rPr>
            </w:pPr>
          </w:p>
        </w:tc>
        <w:tc>
          <w:tcPr>
            <w:tcW w:w="994" w:type="dxa"/>
            <w:vMerge w:val="continue"/>
            <w:vAlign w:val="center"/>
          </w:tcPr>
          <w:p>
            <w:pPr>
              <w:spacing w:line="620" w:lineRule="exact"/>
              <w:jc w:val="center"/>
              <w:rPr>
                <w:rFonts w:hint="eastAsia" w:eastAsia="仿宋_GB2312" w:cs="仿宋_GB2312"/>
                <w:sz w:val="28"/>
                <w:szCs w:val="28"/>
              </w:rPr>
            </w:pPr>
          </w:p>
        </w:tc>
        <w:tc>
          <w:tcPr>
            <w:tcW w:w="1560" w:type="dxa"/>
            <w:vAlign w:val="center"/>
          </w:tcPr>
          <w:p>
            <w:pPr>
              <w:spacing w:line="620" w:lineRule="exact"/>
              <w:jc w:val="center"/>
              <w:rPr>
                <w:rFonts w:hint="eastAsia" w:eastAsia="仿宋_GB2312" w:cs="仿宋_GB2312"/>
                <w:sz w:val="28"/>
                <w:szCs w:val="28"/>
              </w:rPr>
            </w:pPr>
            <w:r>
              <w:rPr>
                <w:rFonts w:hint="eastAsia" w:eastAsia="仿宋_GB2312" w:cs="仿宋_GB2312"/>
                <w:sz w:val="28"/>
                <w:szCs w:val="28"/>
              </w:rPr>
              <w:t>……</w:t>
            </w:r>
          </w:p>
        </w:tc>
        <w:tc>
          <w:tcPr>
            <w:tcW w:w="1134" w:type="dxa"/>
            <w:vAlign w:val="center"/>
          </w:tcPr>
          <w:p>
            <w:pPr>
              <w:spacing w:line="620" w:lineRule="exact"/>
              <w:jc w:val="center"/>
              <w:rPr>
                <w:rFonts w:hint="eastAsia" w:eastAsia="仿宋_GB2312" w:cs="仿宋_GB2312"/>
                <w:sz w:val="28"/>
                <w:szCs w:val="28"/>
              </w:rPr>
            </w:pPr>
          </w:p>
        </w:tc>
        <w:tc>
          <w:tcPr>
            <w:tcW w:w="938" w:type="dxa"/>
            <w:vAlign w:val="center"/>
          </w:tcPr>
          <w:p>
            <w:pPr>
              <w:spacing w:line="620" w:lineRule="exact"/>
              <w:jc w:val="center"/>
              <w:rPr>
                <w:rFonts w:hint="eastAsia" w:eastAsia="仿宋_GB2312" w:cs="仿宋_GB2312"/>
                <w:sz w:val="28"/>
                <w:szCs w:val="28"/>
              </w:rPr>
            </w:pPr>
          </w:p>
        </w:tc>
        <w:tc>
          <w:tcPr>
            <w:tcW w:w="1203" w:type="dxa"/>
            <w:vAlign w:val="center"/>
          </w:tcPr>
          <w:p>
            <w:pPr>
              <w:spacing w:line="620" w:lineRule="exact"/>
              <w:jc w:val="center"/>
              <w:rPr>
                <w:rFonts w:hint="eastAsia" w:eastAsia="仿宋_GB2312" w:cs="仿宋_GB2312"/>
                <w:sz w:val="28"/>
                <w:szCs w:val="28"/>
              </w:rPr>
            </w:pPr>
          </w:p>
        </w:tc>
        <w:tc>
          <w:tcPr>
            <w:tcW w:w="782" w:type="dxa"/>
            <w:vAlign w:val="center"/>
          </w:tcPr>
          <w:p>
            <w:pPr>
              <w:spacing w:line="620" w:lineRule="exact"/>
              <w:jc w:val="center"/>
              <w:rPr>
                <w:rFonts w:hint="eastAsia" w:eastAsia="仿宋_GB2312" w:cs="仿宋_GB2312"/>
                <w:sz w:val="28"/>
                <w:szCs w:val="28"/>
              </w:rPr>
            </w:pPr>
          </w:p>
        </w:tc>
        <w:tc>
          <w:tcPr>
            <w:tcW w:w="1275" w:type="dxa"/>
            <w:vAlign w:val="center"/>
          </w:tcPr>
          <w:p>
            <w:pPr>
              <w:spacing w:line="620" w:lineRule="exact"/>
              <w:jc w:val="center"/>
              <w:rPr>
                <w:rFonts w:hint="eastAsia" w:eastAsia="仿宋_GB2312" w:cs="仿宋_GB2312"/>
                <w:sz w:val="28"/>
                <w:szCs w:val="28"/>
              </w:rPr>
            </w:pPr>
          </w:p>
        </w:tc>
        <w:tc>
          <w:tcPr>
            <w:tcW w:w="2323" w:type="dxa"/>
            <w:vAlign w:val="center"/>
          </w:tcPr>
          <w:p>
            <w:pPr>
              <w:spacing w:line="620" w:lineRule="exact"/>
              <w:jc w:val="center"/>
              <w:rPr>
                <w:rFonts w:hint="eastAsia" w:eastAsia="仿宋_GB2312" w:cs="仿宋_GB2312"/>
                <w:sz w:val="28"/>
                <w:szCs w:val="28"/>
              </w:rPr>
            </w:pPr>
          </w:p>
        </w:tc>
        <w:tc>
          <w:tcPr>
            <w:tcW w:w="903" w:type="dxa"/>
            <w:vAlign w:val="center"/>
          </w:tcPr>
          <w:p>
            <w:pPr>
              <w:spacing w:line="620" w:lineRule="exact"/>
              <w:jc w:val="center"/>
              <w:rPr>
                <w:rFonts w:hint="eastAsia"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restart"/>
            <w:vAlign w:val="center"/>
          </w:tcPr>
          <w:p>
            <w:pPr>
              <w:spacing w:line="620" w:lineRule="exact"/>
              <w:jc w:val="center"/>
              <w:rPr>
                <w:rFonts w:hint="eastAsia" w:eastAsia="仿宋_GB2312" w:cs="仿宋_GB2312"/>
                <w:sz w:val="28"/>
                <w:szCs w:val="28"/>
              </w:rPr>
            </w:pPr>
            <w:r>
              <w:rPr>
                <w:rFonts w:hint="eastAsia" w:eastAsia="仿宋_GB2312" w:cs="仿宋_GB2312"/>
                <w:sz w:val="28"/>
                <w:szCs w:val="28"/>
              </w:rPr>
              <w:t>…</w:t>
            </w:r>
          </w:p>
        </w:tc>
        <w:tc>
          <w:tcPr>
            <w:tcW w:w="1305" w:type="dxa"/>
            <w:vMerge w:val="restart"/>
            <w:vAlign w:val="center"/>
          </w:tcPr>
          <w:p>
            <w:pPr>
              <w:spacing w:line="620" w:lineRule="exact"/>
              <w:jc w:val="center"/>
              <w:rPr>
                <w:rFonts w:hint="eastAsia" w:eastAsia="仿宋_GB2312" w:cs="仿宋_GB2312"/>
                <w:sz w:val="28"/>
                <w:szCs w:val="28"/>
              </w:rPr>
            </w:pPr>
          </w:p>
        </w:tc>
        <w:tc>
          <w:tcPr>
            <w:tcW w:w="994" w:type="dxa"/>
            <w:vMerge w:val="restart"/>
            <w:vAlign w:val="center"/>
          </w:tcPr>
          <w:p>
            <w:pPr>
              <w:spacing w:line="620" w:lineRule="exact"/>
              <w:jc w:val="center"/>
              <w:rPr>
                <w:rFonts w:hint="eastAsia" w:eastAsia="仿宋_GB2312" w:cs="仿宋_GB2312"/>
                <w:sz w:val="28"/>
                <w:szCs w:val="28"/>
              </w:rPr>
            </w:pPr>
          </w:p>
        </w:tc>
        <w:tc>
          <w:tcPr>
            <w:tcW w:w="1560" w:type="dxa"/>
            <w:vAlign w:val="center"/>
          </w:tcPr>
          <w:p>
            <w:pPr>
              <w:spacing w:line="620" w:lineRule="exact"/>
              <w:jc w:val="center"/>
              <w:rPr>
                <w:rFonts w:hint="eastAsia" w:eastAsia="仿宋_GB2312" w:cs="仿宋_GB2312"/>
                <w:sz w:val="28"/>
                <w:szCs w:val="28"/>
              </w:rPr>
            </w:pPr>
          </w:p>
        </w:tc>
        <w:tc>
          <w:tcPr>
            <w:tcW w:w="1134" w:type="dxa"/>
            <w:vAlign w:val="center"/>
          </w:tcPr>
          <w:p>
            <w:pPr>
              <w:spacing w:line="620" w:lineRule="exact"/>
              <w:jc w:val="center"/>
              <w:rPr>
                <w:rFonts w:hint="eastAsia" w:eastAsia="仿宋_GB2312" w:cs="仿宋_GB2312"/>
                <w:sz w:val="28"/>
                <w:szCs w:val="28"/>
              </w:rPr>
            </w:pPr>
          </w:p>
        </w:tc>
        <w:tc>
          <w:tcPr>
            <w:tcW w:w="938" w:type="dxa"/>
            <w:vAlign w:val="center"/>
          </w:tcPr>
          <w:p>
            <w:pPr>
              <w:spacing w:line="620" w:lineRule="exact"/>
              <w:jc w:val="center"/>
              <w:rPr>
                <w:rFonts w:hint="eastAsia" w:eastAsia="仿宋_GB2312" w:cs="仿宋_GB2312"/>
                <w:sz w:val="28"/>
                <w:szCs w:val="28"/>
              </w:rPr>
            </w:pPr>
          </w:p>
        </w:tc>
        <w:tc>
          <w:tcPr>
            <w:tcW w:w="1203" w:type="dxa"/>
            <w:vAlign w:val="center"/>
          </w:tcPr>
          <w:p>
            <w:pPr>
              <w:spacing w:line="620" w:lineRule="exact"/>
              <w:jc w:val="center"/>
              <w:rPr>
                <w:rFonts w:hint="eastAsia" w:eastAsia="仿宋_GB2312" w:cs="仿宋_GB2312"/>
                <w:sz w:val="28"/>
                <w:szCs w:val="28"/>
              </w:rPr>
            </w:pPr>
          </w:p>
        </w:tc>
        <w:tc>
          <w:tcPr>
            <w:tcW w:w="782" w:type="dxa"/>
            <w:vAlign w:val="center"/>
          </w:tcPr>
          <w:p>
            <w:pPr>
              <w:spacing w:line="620" w:lineRule="exact"/>
              <w:jc w:val="center"/>
              <w:rPr>
                <w:rFonts w:hint="eastAsia" w:eastAsia="仿宋_GB2312" w:cs="仿宋_GB2312"/>
                <w:sz w:val="28"/>
                <w:szCs w:val="28"/>
              </w:rPr>
            </w:pPr>
          </w:p>
        </w:tc>
        <w:tc>
          <w:tcPr>
            <w:tcW w:w="1275" w:type="dxa"/>
            <w:vAlign w:val="center"/>
          </w:tcPr>
          <w:p>
            <w:pPr>
              <w:spacing w:line="620" w:lineRule="exact"/>
              <w:jc w:val="center"/>
              <w:rPr>
                <w:rFonts w:hint="eastAsia" w:eastAsia="仿宋_GB2312" w:cs="仿宋_GB2312"/>
                <w:sz w:val="28"/>
                <w:szCs w:val="28"/>
              </w:rPr>
            </w:pPr>
          </w:p>
        </w:tc>
        <w:tc>
          <w:tcPr>
            <w:tcW w:w="2323" w:type="dxa"/>
            <w:vAlign w:val="center"/>
          </w:tcPr>
          <w:p>
            <w:pPr>
              <w:spacing w:line="620" w:lineRule="exact"/>
              <w:jc w:val="center"/>
              <w:rPr>
                <w:rFonts w:hint="eastAsia" w:eastAsia="仿宋_GB2312" w:cs="仿宋_GB2312"/>
                <w:sz w:val="28"/>
                <w:szCs w:val="28"/>
              </w:rPr>
            </w:pPr>
          </w:p>
        </w:tc>
        <w:tc>
          <w:tcPr>
            <w:tcW w:w="903" w:type="dxa"/>
            <w:vAlign w:val="center"/>
          </w:tcPr>
          <w:p>
            <w:pPr>
              <w:spacing w:line="620" w:lineRule="exact"/>
              <w:jc w:val="center"/>
              <w:rPr>
                <w:rFonts w:hint="eastAsia"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continue"/>
            <w:vAlign w:val="center"/>
          </w:tcPr>
          <w:p>
            <w:pPr>
              <w:spacing w:line="620" w:lineRule="exact"/>
              <w:jc w:val="center"/>
              <w:rPr>
                <w:rFonts w:hint="eastAsia" w:eastAsia="仿宋_GB2312" w:cs="仿宋_GB2312"/>
                <w:sz w:val="28"/>
                <w:szCs w:val="28"/>
              </w:rPr>
            </w:pPr>
          </w:p>
        </w:tc>
        <w:tc>
          <w:tcPr>
            <w:tcW w:w="1305" w:type="dxa"/>
            <w:vMerge w:val="continue"/>
            <w:vAlign w:val="center"/>
          </w:tcPr>
          <w:p>
            <w:pPr>
              <w:spacing w:line="620" w:lineRule="exact"/>
              <w:jc w:val="center"/>
              <w:rPr>
                <w:rFonts w:hint="eastAsia" w:eastAsia="仿宋_GB2312" w:cs="仿宋_GB2312"/>
                <w:sz w:val="28"/>
                <w:szCs w:val="28"/>
              </w:rPr>
            </w:pPr>
          </w:p>
        </w:tc>
        <w:tc>
          <w:tcPr>
            <w:tcW w:w="994" w:type="dxa"/>
            <w:vMerge w:val="continue"/>
            <w:vAlign w:val="center"/>
          </w:tcPr>
          <w:p>
            <w:pPr>
              <w:spacing w:line="620" w:lineRule="exact"/>
              <w:jc w:val="center"/>
              <w:rPr>
                <w:rFonts w:hint="eastAsia" w:eastAsia="仿宋_GB2312" w:cs="仿宋_GB2312"/>
                <w:sz w:val="28"/>
                <w:szCs w:val="28"/>
              </w:rPr>
            </w:pPr>
          </w:p>
        </w:tc>
        <w:tc>
          <w:tcPr>
            <w:tcW w:w="1560" w:type="dxa"/>
            <w:vAlign w:val="center"/>
          </w:tcPr>
          <w:p>
            <w:pPr>
              <w:spacing w:line="620" w:lineRule="exact"/>
              <w:jc w:val="center"/>
              <w:rPr>
                <w:rFonts w:hint="eastAsia" w:eastAsia="仿宋_GB2312" w:cs="仿宋_GB2312"/>
                <w:sz w:val="28"/>
                <w:szCs w:val="28"/>
              </w:rPr>
            </w:pPr>
          </w:p>
        </w:tc>
        <w:tc>
          <w:tcPr>
            <w:tcW w:w="1134" w:type="dxa"/>
            <w:vAlign w:val="center"/>
          </w:tcPr>
          <w:p>
            <w:pPr>
              <w:spacing w:line="620" w:lineRule="exact"/>
              <w:jc w:val="center"/>
              <w:rPr>
                <w:rFonts w:hint="eastAsia" w:eastAsia="仿宋_GB2312" w:cs="仿宋_GB2312"/>
                <w:sz w:val="28"/>
                <w:szCs w:val="28"/>
              </w:rPr>
            </w:pPr>
          </w:p>
        </w:tc>
        <w:tc>
          <w:tcPr>
            <w:tcW w:w="938" w:type="dxa"/>
            <w:vAlign w:val="center"/>
          </w:tcPr>
          <w:p>
            <w:pPr>
              <w:spacing w:line="620" w:lineRule="exact"/>
              <w:jc w:val="center"/>
              <w:rPr>
                <w:rFonts w:hint="eastAsia" w:eastAsia="仿宋_GB2312" w:cs="仿宋_GB2312"/>
                <w:sz w:val="28"/>
                <w:szCs w:val="28"/>
              </w:rPr>
            </w:pPr>
          </w:p>
        </w:tc>
        <w:tc>
          <w:tcPr>
            <w:tcW w:w="1203" w:type="dxa"/>
            <w:vAlign w:val="center"/>
          </w:tcPr>
          <w:p>
            <w:pPr>
              <w:spacing w:line="620" w:lineRule="exact"/>
              <w:jc w:val="center"/>
              <w:rPr>
                <w:rFonts w:hint="eastAsia" w:eastAsia="仿宋_GB2312" w:cs="仿宋_GB2312"/>
                <w:sz w:val="28"/>
                <w:szCs w:val="28"/>
              </w:rPr>
            </w:pPr>
          </w:p>
        </w:tc>
        <w:tc>
          <w:tcPr>
            <w:tcW w:w="782" w:type="dxa"/>
            <w:vAlign w:val="center"/>
          </w:tcPr>
          <w:p>
            <w:pPr>
              <w:spacing w:line="620" w:lineRule="exact"/>
              <w:jc w:val="center"/>
              <w:rPr>
                <w:rFonts w:hint="eastAsia" w:eastAsia="仿宋_GB2312" w:cs="仿宋_GB2312"/>
                <w:sz w:val="28"/>
                <w:szCs w:val="28"/>
              </w:rPr>
            </w:pPr>
          </w:p>
        </w:tc>
        <w:tc>
          <w:tcPr>
            <w:tcW w:w="1275" w:type="dxa"/>
            <w:vAlign w:val="center"/>
          </w:tcPr>
          <w:p>
            <w:pPr>
              <w:spacing w:line="620" w:lineRule="exact"/>
              <w:jc w:val="center"/>
              <w:rPr>
                <w:rFonts w:hint="eastAsia" w:eastAsia="仿宋_GB2312" w:cs="仿宋_GB2312"/>
                <w:sz w:val="28"/>
                <w:szCs w:val="28"/>
              </w:rPr>
            </w:pPr>
          </w:p>
        </w:tc>
        <w:tc>
          <w:tcPr>
            <w:tcW w:w="2323" w:type="dxa"/>
            <w:vAlign w:val="center"/>
          </w:tcPr>
          <w:p>
            <w:pPr>
              <w:spacing w:line="620" w:lineRule="exact"/>
              <w:jc w:val="center"/>
              <w:rPr>
                <w:rFonts w:hint="eastAsia" w:eastAsia="仿宋_GB2312" w:cs="仿宋_GB2312"/>
                <w:sz w:val="28"/>
                <w:szCs w:val="28"/>
              </w:rPr>
            </w:pPr>
          </w:p>
        </w:tc>
        <w:tc>
          <w:tcPr>
            <w:tcW w:w="903" w:type="dxa"/>
            <w:vAlign w:val="center"/>
          </w:tcPr>
          <w:p>
            <w:pPr>
              <w:spacing w:line="620" w:lineRule="exact"/>
              <w:jc w:val="center"/>
              <w:rPr>
                <w:rFonts w:hint="eastAsia"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continue"/>
            <w:vAlign w:val="center"/>
          </w:tcPr>
          <w:p>
            <w:pPr>
              <w:spacing w:line="620" w:lineRule="exact"/>
              <w:jc w:val="center"/>
              <w:rPr>
                <w:rFonts w:hint="eastAsia" w:eastAsia="仿宋_GB2312" w:cs="仿宋_GB2312"/>
                <w:sz w:val="28"/>
                <w:szCs w:val="28"/>
              </w:rPr>
            </w:pPr>
          </w:p>
        </w:tc>
        <w:tc>
          <w:tcPr>
            <w:tcW w:w="1305" w:type="dxa"/>
            <w:vMerge w:val="continue"/>
            <w:vAlign w:val="center"/>
          </w:tcPr>
          <w:p>
            <w:pPr>
              <w:spacing w:line="620" w:lineRule="exact"/>
              <w:jc w:val="center"/>
              <w:rPr>
                <w:rFonts w:hint="eastAsia" w:eastAsia="仿宋_GB2312" w:cs="仿宋_GB2312"/>
                <w:sz w:val="28"/>
                <w:szCs w:val="28"/>
              </w:rPr>
            </w:pPr>
          </w:p>
        </w:tc>
        <w:tc>
          <w:tcPr>
            <w:tcW w:w="994" w:type="dxa"/>
            <w:vMerge w:val="continue"/>
            <w:vAlign w:val="center"/>
          </w:tcPr>
          <w:p>
            <w:pPr>
              <w:spacing w:line="620" w:lineRule="exact"/>
              <w:jc w:val="center"/>
              <w:rPr>
                <w:rFonts w:hint="eastAsia" w:eastAsia="仿宋_GB2312" w:cs="仿宋_GB2312"/>
                <w:sz w:val="28"/>
                <w:szCs w:val="28"/>
              </w:rPr>
            </w:pPr>
          </w:p>
        </w:tc>
        <w:tc>
          <w:tcPr>
            <w:tcW w:w="1560" w:type="dxa"/>
            <w:vAlign w:val="center"/>
          </w:tcPr>
          <w:p>
            <w:pPr>
              <w:spacing w:line="620" w:lineRule="exact"/>
              <w:jc w:val="center"/>
              <w:rPr>
                <w:rFonts w:hint="eastAsia" w:eastAsia="仿宋_GB2312" w:cs="仿宋_GB2312"/>
                <w:sz w:val="28"/>
                <w:szCs w:val="28"/>
              </w:rPr>
            </w:pPr>
            <w:r>
              <w:rPr>
                <w:rFonts w:hint="eastAsia" w:eastAsia="仿宋_GB2312" w:cs="仿宋_GB2312"/>
                <w:sz w:val="28"/>
                <w:szCs w:val="28"/>
              </w:rPr>
              <w:t>……</w:t>
            </w:r>
          </w:p>
        </w:tc>
        <w:tc>
          <w:tcPr>
            <w:tcW w:w="1134" w:type="dxa"/>
            <w:vAlign w:val="center"/>
          </w:tcPr>
          <w:p>
            <w:pPr>
              <w:spacing w:line="620" w:lineRule="exact"/>
              <w:jc w:val="center"/>
              <w:rPr>
                <w:rFonts w:hint="eastAsia" w:eastAsia="仿宋_GB2312" w:cs="仿宋_GB2312"/>
                <w:sz w:val="28"/>
                <w:szCs w:val="28"/>
              </w:rPr>
            </w:pPr>
          </w:p>
        </w:tc>
        <w:tc>
          <w:tcPr>
            <w:tcW w:w="938" w:type="dxa"/>
            <w:vAlign w:val="center"/>
          </w:tcPr>
          <w:p>
            <w:pPr>
              <w:spacing w:line="620" w:lineRule="exact"/>
              <w:jc w:val="center"/>
              <w:rPr>
                <w:rFonts w:hint="eastAsia" w:eastAsia="仿宋_GB2312" w:cs="仿宋_GB2312"/>
                <w:sz w:val="28"/>
                <w:szCs w:val="28"/>
              </w:rPr>
            </w:pPr>
          </w:p>
        </w:tc>
        <w:tc>
          <w:tcPr>
            <w:tcW w:w="1203" w:type="dxa"/>
            <w:vAlign w:val="center"/>
          </w:tcPr>
          <w:p>
            <w:pPr>
              <w:spacing w:line="620" w:lineRule="exact"/>
              <w:jc w:val="center"/>
              <w:rPr>
                <w:rFonts w:hint="eastAsia" w:eastAsia="仿宋_GB2312" w:cs="仿宋_GB2312"/>
                <w:sz w:val="28"/>
                <w:szCs w:val="28"/>
              </w:rPr>
            </w:pPr>
          </w:p>
        </w:tc>
        <w:tc>
          <w:tcPr>
            <w:tcW w:w="782" w:type="dxa"/>
            <w:vAlign w:val="center"/>
          </w:tcPr>
          <w:p>
            <w:pPr>
              <w:spacing w:line="620" w:lineRule="exact"/>
              <w:jc w:val="center"/>
              <w:rPr>
                <w:rFonts w:hint="eastAsia" w:eastAsia="仿宋_GB2312" w:cs="仿宋_GB2312"/>
                <w:sz w:val="28"/>
                <w:szCs w:val="28"/>
              </w:rPr>
            </w:pPr>
          </w:p>
        </w:tc>
        <w:tc>
          <w:tcPr>
            <w:tcW w:w="1275" w:type="dxa"/>
            <w:vAlign w:val="center"/>
          </w:tcPr>
          <w:p>
            <w:pPr>
              <w:spacing w:line="620" w:lineRule="exact"/>
              <w:jc w:val="center"/>
              <w:rPr>
                <w:rFonts w:hint="eastAsia" w:eastAsia="仿宋_GB2312" w:cs="仿宋_GB2312"/>
                <w:sz w:val="28"/>
                <w:szCs w:val="28"/>
              </w:rPr>
            </w:pPr>
          </w:p>
        </w:tc>
        <w:tc>
          <w:tcPr>
            <w:tcW w:w="2323" w:type="dxa"/>
            <w:vAlign w:val="center"/>
          </w:tcPr>
          <w:p>
            <w:pPr>
              <w:spacing w:line="620" w:lineRule="exact"/>
              <w:jc w:val="center"/>
              <w:rPr>
                <w:rFonts w:hint="eastAsia" w:eastAsia="仿宋_GB2312" w:cs="仿宋_GB2312"/>
                <w:sz w:val="28"/>
                <w:szCs w:val="28"/>
              </w:rPr>
            </w:pPr>
          </w:p>
        </w:tc>
        <w:tc>
          <w:tcPr>
            <w:tcW w:w="903" w:type="dxa"/>
            <w:vAlign w:val="center"/>
          </w:tcPr>
          <w:p>
            <w:pPr>
              <w:spacing w:line="620" w:lineRule="exact"/>
              <w:jc w:val="center"/>
              <w:rPr>
                <w:rFonts w:hint="eastAsia" w:eastAsia="仿宋_GB2312" w:cs="仿宋_GB2312"/>
                <w:sz w:val="28"/>
                <w:szCs w:val="28"/>
              </w:rPr>
            </w:pPr>
          </w:p>
        </w:tc>
      </w:tr>
    </w:tbl>
    <w:p>
      <w:pPr>
        <w:spacing w:line="620" w:lineRule="exact"/>
        <w:jc w:val="center"/>
        <w:rPr>
          <w:rFonts w:hint="eastAsia" w:cs="Times New Roman"/>
        </w:rPr>
      </w:pPr>
      <w:r>
        <w:rPr>
          <w:rFonts w:hint="eastAsia" w:eastAsia="仿宋_GB2312" w:cs="仿宋_GB2312"/>
          <w:sz w:val="28"/>
          <w:szCs w:val="28"/>
        </w:rPr>
        <w:t>备注：纳管企业排放总量是以排放口排放浓度来计算。核定的排放总量是指经环保部门许可的排放量。</w:t>
      </w:r>
      <w:r>
        <w:rPr>
          <w:rFonts w:hint="eastAsia" w:eastAsia="仿宋_GB2312" w:cs="仿宋_GB2312"/>
          <w:sz w:val="28"/>
          <w:szCs w:val="28"/>
        </w:rPr>
        <w:br w:type="page"/>
      </w:r>
    </w:p>
    <w:tbl>
      <w:tblPr>
        <w:tblStyle w:val="27"/>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303"/>
        <w:gridCol w:w="993"/>
        <w:gridCol w:w="1559"/>
        <w:gridCol w:w="1134"/>
        <w:gridCol w:w="936"/>
        <w:gridCol w:w="853"/>
        <w:gridCol w:w="1134"/>
        <w:gridCol w:w="1275"/>
        <w:gridCol w:w="2464"/>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30" w:type="dxa"/>
            <w:gridSpan w:val="11"/>
          </w:tcPr>
          <w:p>
            <w:pPr>
              <w:spacing w:line="600" w:lineRule="exact"/>
              <w:jc w:val="center"/>
              <w:rPr>
                <w:rFonts w:hint="eastAsia" w:eastAsia="仿宋_GB2312" w:cs="Times New Roman"/>
                <w:b/>
                <w:bCs/>
                <w:sz w:val="28"/>
                <w:szCs w:val="28"/>
              </w:rPr>
            </w:pPr>
            <w:r>
              <w:rPr>
                <w:rFonts w:hint="eastAsia" w:eastAsia="仿宋_GB2312" w:cs="仿宋_GB2312"/>
                <w:b/>
                <w:bCs/>
                <w:sz w:val="28"/>
                <w:szCs w:val="28"/>
              </w:rPr>
              <w:t>大气污染物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1" w:type="dxa"/>
            <w:gridSpan w:val="6"/>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排放口数量</w:t>
            </w:r>
          </w:p>
        </w:tc>
        <w:tc>
          <w:tcPr>
            <w:tcW w:w="6629" w:type="dxa"/>
            <w:gridSpan w:val="5"/>
          </w:tcPr>
          <w:p>
            <w:pPr>
              <w:spacing w:line="620" w:lineRule="exact"/>
              <w:jc w:val="center"/>
              <w:rPr>
                <w:rFonts w:hint="eastAsia"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排放口编号或名称</w:t>
            </w:r>
          </w:p>
        </w:tc>
        <w:tc>
          <w:tcPr>
            <w:tcW w:w="1303"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排放口位置</w:t>
            </w:r>
          </w:p>
        </w:tc>
        <w:tc>
          <w:tcPr>
            <w:tcW w:w="993"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排放方式</w:t>
            </w:r>
          </w:p>
        </w:tc>
        <w:tc>
          <w:tcPr>
            <w:tcW w:w="1559"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主要/特征污染物名称</w:t>
            </w:r>
          </w:p>
        </w:tc>
        <w:tc>
          <w:tcPr>
            <w:tcW w:w="1134"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排放浓度（mg/m3）</w:t>
            </w:r>
          </w:p>
        </w:tc>
        <w:tc>
          <w:tcPr>
            <w:tcW w:w="936"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监测</w:t>
            </w:r>
          </w:p>
          <w:p>
            <w:pPr>
              <w:spacing w:line="620" w:lineRule="exact"/>
              <w:jc w:val="center"/>
              <w:rPr>
                <w:rFonts w:hint="eastAsia" w:eastAsia="仿宋_GB2312" w:cs="仿宋_GB2312"/>
                <w:sz w:val="24"/>
                <w:szCs w:val="24"/>
              </w:rPr>
            </w:pPr>
            <w:r>
              <w:rPr>
                <w:rFonts w:hint="eastAsia" w:eastAsia="仿宋_GB2312" w:cs="仿宋_GB2312"/>
                <w:sz w:val="24"/>
                <w:szCs w:val="24"/>
              </w:rPr>
              <w:t>时间</w:t>
            </w:r>
          </w:p>
        </w:tc>
        <w:tc>
          <w:tcPr>
            <w:tcW w:w="853"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监测</w:t>
            </w:r>
          </w:p>
          <w:p>
            <w:pPr>
              <w:spacing w:line="620" w:lineRule="exact"/>
              <w:jc w:val="center"/>
              <w:rPr>
                <w:rFonts w:hint="eastAsia" w:eastAsia="仿宋_GB2312" w:cs="仿宋_GB2312"/>
                <w:sz w:val="24"/>
                <w:szCs w:val="24"/>
              </w:rPr>
            </w:pPr>
            <w:r>
              <w:rPr>
                <w:rFonts w:hint="eastAsia" w:eastAsia="仿宋_GB2312" w:cs="仿宋_GB2312"/>
                <w:sz w:val="24"/>
                <w:szCs w:val="24"/>
              </w:rPr>
              <w:t>方式</w:t>
            </w:r>
          </w:p>
        </w:tc>
        <w:tc>
          <w:tcPr>
            <w:tcW w:w="1134"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排放总量(kg)</w:t>
            </w:r>
          </w:p>
        </w:tc>
        <w:tc>
          <w:tcPr>
            <w:tcW w:w="1275"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核定的排放总量（kg）</w:t>
            </w:r>
          </w:p>
        </w:tc>
        <w:tc>
          <w:tcPr>
            <w:tcW w:w="2464"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执行的污染物排放标准及浓度限值（mg/m3）</w:t>
            </w:r>
          </w:p>
        </w:tc>
        <w:tc>
          <w:tcPr>
            <w:tcW w:w="903"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是否</w:t>
            </w:r>
          </w:p>
          <w:p>
            <w:pPr>
              <w:spacing w:line="620" w:lineRule="exact"/>
              <w:jc w:val="center"/>
              <w:rPr>
                <w:rFonts w:hint="eastAsia" w:eastAsia="仿宋_GB2312" w:cs="仿宋_GB2312"/>
                <w:sz w:val="24"/>
                <w:szCs w:val="24"/>
              </w:rPr>
            </w:pPr>
            <w:r>
              <w:rPr>
                <w:rFonts w:hint="eastAsia" w:eastAsia="仿宋_GB2312" w:cs="仿宋_GB2312"/>
                <w:sz w:val="24"/>
                <w:szCs w:val="24"/>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restart"/>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排放口1</w:t>
            </w:r>
          </w:p>
        </w:tc>
        <w:tc>
          <w:tcPr>
            <w:tcW w:w="1303" w:type="dxa"/>
            <w:vMerge w:val="restart"/>
            <w:vAlign w:val="center"/>
          </w:tcPr>
          <w:p>
            <w:pPr>
              <w:spacing w:line="620" w:lineRule="exact"/>
              <w:jc w:val="center"/>
              <w:rPr>
                <w:rFonts w:hint="eastAsia" w:eastAsia="仿宋_GB2312" w:cs="仿宋_GB2312"/>
                <w:sz w:val="24"/>
                <w:szCs w:val="24"/>
                <w:lang w:eastAsia="zh-CN"/>
              </w:rPr>
            </w:pPr>
            <w:r>
              <w:rPr>
                <w:rFonts w:hint="eastAsia" w:eastAsia="仿宋_GB2312" w:cs="仿宋_GB2312"/>
                <w:sz w:val="24"/>
                <w:szCs w:val="24"/>
                <w:lang w:eastAsia="zh-CN"/>
              </w:rPr>
              <w:t>前硫化</w:t>
            </w:r>
          </w:p>
        </w:tc>
        <w:tc>
          <w:tcPr>
            <w:tcW w:w="993" w:type="dxa"/>
            <w:vMerge w:val="restart"/>
            <w:vAlign w:val="center"/>
          </w:tcPr>
          <w:p>
            <w:pPr>
              <w:spacing w:line="620" w:lineRule="exact"/>
              <w:jc w:val="center"/>
              <w:rPr>
                <w:rFonts w:hint="eastAsia" w:eastAsia="仿宋_GB2312" w:cs="仿宋_GB2312"/>
                <w:sz w:val="24"/>
                <w:szCs w:val="24"/>
                <w:lang w:eastAsia="zh-CN"/>
              </w:rPr>
            </w:pPr>
            <w:r>
              <w:rPr>
                <w:rFonts w:hint="eastAsia" w:eastAsia="仿宋_GB2312" w:cs="仿宋_GB2312"/>
                <w:sz w:val="24"/>
                <w:szCs w:val="24"/>
                <w:lang w:eastAsia="zh-CN"/>
              </w:rPr>
              <w:t>吸收循环利用</w:t>
            </w:r>
          </w:p>
        </w:tc>
        <w:tc>
          <w:tcPr>
            <w:tcW w:w="1559" w:type="dxa"/>
            <w:vAlign w:val="center"/>
          </w:tcPr>
          <w:p>
            <w:pPr>
              <w:spacing w:line="620" w:lineRule="exact"/>
              <w:jc w:val="center"/>
              <w:rPr>
                <w:rFonts w:hint="eastAsia" w:eastAsia="仿宋_GB2312" w:cs="仿宋_GB2312"/>
                <w:sz w:val="24"/>
                <w:szCs w:val="24"/>
                <w:lang w:eastAsia="zh-CN"/>
              </w:rPr>
            </w:pPr>
            <w:r>
              <w:rPr>
                <w:rFonts w:hint="eastAsia" w:eastAsia="仿宋_GB2312" w:cs="仿宋_GB2312"/>
                <w:sz w:val="24"/>
                <w:szCs w:val="24"/>
                <w:lang w:eastAsia="zh-CN"/>
              </w:rPr>
              <w:t>氨气</w:t>
            </w:r>
          </w:p>
        </w:tc>
        <w:tc>
          <w:tcPr>
            <w:tcW w:w="1134" w:type="dxa"/>
            <w:vAlign w:val="center"/>
          </w:tcPr>
          <w:p>
            <w:pPr>
              <w:spacing w:line="620" w:lineRule="exact"/>
              <w:jc w:val="center"/>
              <w:rPr>
                <w:rFonts w:hint="default" w:eastAsia="仿宋_GB2312" w:cs="仿宋_GB2312"/>
                <w:sz w:val="24"/>
                <w:szCs w:val="24"/>
                <w:lang w:val="en-US" w:eastAsia="zh-CN"/>
              </w:rPr>
            </w:pPr>
            <w:r>
              <w:rPr>
                <w:rFonts w:hint="eastAsia" w:eastAsia="仿宋_GB2312" w:cs="仿宋_GB2312"/>
                <w:sz w:val="24"/>
                <w:szCs w:val="24"/>
                <w:lang w:val="en-US" w:eastAsia="zh-CN"/>
              </w:rPr>
              <w:t>4.36</w:t>
            </w:r>
          </w:p>
        </w:tc>
        <w:tc>
          <w:tcPr>
            <w:tcW w:w="936" w:type="dxa"/>
            <w:vAlign w:val="center"/>
          </w:tcPr>
          <w:p>
            <w:pPr>
              <w:spacing w:line="620" w:lineRule="exact"/>
              <w:jc w:val="center"/>
              <w:rPr>
                <w:rFonts w:hint="default" w:eastAsia="仿宋_GB2312" w:cs="仿宋_GB2312"/>
                <w:sz w:val="24"/>
                <w:szCs w:val="24"/>
                <w:lang w:val="en-US" w:eastAsia="zh-CN"/>
              </w:rPr>
            </w:pPr>
            <w:r>
              <w:rPr>
                <w:rFonts w:hint="eastAsia" w:eastAsia="仿宋_GB2312" w:cs="仿宋_GB2312"/>
                <w:sz w:val="24"/>
                <w:szCs w:val="24"/>
                <w:lang w:val="en-US" w:eastAsia="zh-CN"/>
              </w:rPr>
              <w:t>2021年4月7日</w:t>
            </w:r>
          </w:p>
        </w:tc>
        <w:tc>
          <w:tcPr>
            <w:tcW w:w="853" w:type="dxa"/>
            <w:vAlign w:val="center"/>
          </w:tcPr>
          <w:p>
            <w:pPr>
              <w:spacing w:line="620" w:lineRule="exact"/>
              <w:jc w:val="center"/>
              <w:rPr>
                <w:rFonts w:hint="eastAsia" w:eastAsia="仿宋_GB2312" w:cs="仿宋_GB2312"/>
                <w:sz w:val="24"/>
                <w:szCs w:val="24"/>
                <w:lang w:val="en-US" w:eastAsia="zh-CN"/>
              </w:rPr>
            </w:pPr>
            <w:r>
              <w:rPr>
                <w:rFonts w:hint="eastAsia" w:eastAsia="仿宋_GB2312" w:cs="仿宋_GB2312"/>
                <w:sz w:val="24"/>
                <w:szCs w:val="24"/>
                <w:lang w:val="en-US" w:eastAsia="zh-CN"/>
              </w:rPr>
              <w:t>手动</w:t>
            </w:r>
          </w:p>
        </w:tc>
        <w:tc>
          <w:tcPr>
            <w:tcW w:w="113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72</w:t>
            </w:r>
          </w:p>
        </w:tc>
        <w:tc>
          <w:tcPr>
            <w:tcW w:w="127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r>
              <w:rPr>
                <w:rFonts w:hint="eastAsia" w:ascii="宋体" w:hAnsi="宋体" w:cs="宋体"/>
                <w:i w:val="0"/>
                <w:iCs w:val="0"/>
                <w:color w:val="000000"/>
                <w:kern w:val="0"/>
                <w:sz w:val="22"/>
                <w:szCs w:val="22"/>
                <w:u w:val="none"/>
                <w:lang w:val="en-US" w:eastAsia="zh-CN" w:bidi="ar"/>
              </w:rPr>
              <w:t>0</w:t>
            </w:r>
          </w:p>
        </w:tc>
        <w:tc>
          <w:tcPr>
            <w:tcW w:w="2464" w:type="dxa"/>
            <w:vAlign w:val="center"/>
          </w:tcPr>
          <w:p>
            <w:pPr>
              <w:spacing w:line="620" w:lineRule="exact"/>
              <w:jc w:val="center"/>
              <w:rPr>
                <w:rFonts w:hint="default" w:eastAsia="仿宋_GB2312" w:cs="仿宋_GB2312"/>
                <w:sz w:val="24"/>
                <w:szCs w:val="24"/>
                <w:lang w:val="en-US" w:eastAsia="zh-CN"/>
              </w:rPr>
            </w:pPr>
            <w:r>
              <w:rPr>
                <w:rFonts w:hint="eastAsia" w:eastAsia="仿宋_GB2312" w:cs="仿宋_GB2312"/>
                <w:sz w:val="24"/>
                <w:szCs w:val="24"/>
                <w:lang w:val="en-US" w:eastAsia="zh-CN"/>
              </w:rPr>
              <w:t>/</w:t>
            </w:r>
          </w:p>
        </w:tc>
        <w:tc>
          <w:tcPr>
            <w:tcW w:w="903" w:type="dxa"/>
            <w:vAlign w:val="center"/>
          </w:tcPr>
          <w:p>
            <w:pPr>
              <w:spacing w:line="620" w:lineRule="exact"/>
              <w:jc w:val="center"/>
              <w:rPr>
                <w:rFonts w:hint="eastAsia" w:eastAsia="仿宋_GB2312" w:cs="仿宋_GB2312"/>
                <w:sz w:val="24"/>
                <w:szCs w:val="24"/>
                <w:lang w:eastAsia="zh-CN"/>
              </w:rPr>
            </w:pPr>
            <w:r>
              <w:rPr>
                <w:rFonts w:hint="eastAsia" w:eastAsia="仿宋_GB2312" w:cs="仿宋_GB2312"/>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20" w:lineRule="exact"/>
              <w:jc w:val="center"/>
              <w:rPr>
                <w:rFonts w:hint="eastAsia" w:eastAsia="仿宋_GB2312" w:cs="仿宋_GB2312"/>
                <w:sz w:val="24"/>
                <w:szCs w:val="24"/>
              </w:rPr>
            </w:pPr>
          </w:p>
        </w:tc>
        <w:tc>
          <w:tcPr>
            <w:tcW w:w="1303" w:type="dxa"/>
            <w:vMerge w:val="continue"/>
            <w:vAlign w:val="center"/>
          </w:tcPr>
          <w:p>
            <w:pPr>
              <w:spacing w:line="620" w:lineRule="exact"/>
              <w:jc w:val="center"/>
              <w:rPr>
                <w:rFonts w:hint="eastAsia" w:eastAsia="仿宋_GB2312" w:cs="仿宋_GB2312"/>
                <w:sz w:val="24"/>
                <w:szCs w:val="24"/>
              </w:rPr>
            </w:pPr>
          </w:p>
        </w:tc>
        <w:tc>
          <w:tcPr>
            <w:tcW w:w="993" w:type="dxa"/>
            <w:vMerge w:val="continue"/>
            <w:vAlign w:val="center"/>
          </w:tcPr>
          <w:p>
            <w:pPr>
              <w:spacing w:line="620" w:lineRule="exact"/>
              <w:jc w:val="center"/>
              <w:rPr>
                <w:rFonts w:hint="eastAsia" w:eastAsia="仿宋_GB2312" w:cs="仿宋_GB2312"/>
                <w:sz w:val="24"/>
                <w:szCs w:val="24"/>
              </w:rPr>
            </w:pPr>
          </w:p>
        </w:tc>
        <w:tc>
          <w:tcPr>
            <w:tcW w:w="1559" w:type="dxa"/>
            <w:vAlign w:val="center"/>
          </w:tcPr>
          <w:p>
            <w:pPr>
              <w:spacing w:line="620" w:lineRule="exact"/>
              <w:jc w:val="center"/>
              <w:rPr>
                <w:rFonts w:hint="eastAsia" w:eastAsia="仿宋_GB2312" w:cs="仿宋_GB2312"/>
                <w:sz w:val="24"/>
                <w:szCs w:val="24"/>
                <w:lang w:eastAsia="zh-CN"/>
              </w:rPr>
            </w:pPr>
          </w:p>
        </w:tc>
        <w:tc>
          <w:tcPr>
            <w:tcW w:w="1134" w:type="dxa"/>
            <w:vAlign w:val="center"/>
          </w:tcPr>
          <w:p>
            <w:pPr>
              <w:spacing w:line="620" w:lineRule="exact"/>
              <w:jc w:val="center"/>
              <w:rPr>
                <w:rFonts w:hint="eastAsia" w:eastAsia="仿宋_GB2312" w:cs="仿宋_GB2312"/>
                <w:sz w:val="24"/>
                <w:szCs w:val="24"/>
                <w:lang w:val="en-US" w:eastAsia="zh-CN"/>
              </w:rPr>
            </w:pPr>
          </w:p>
        </w:tc>
        <w:tc>
          <w:tcPr>
            <w:tcW w:w="936" w:type="dxa"/>
          </w:tcPr>
          <w:p>
            <w:pPr>
              <w:spacing w:line="620" w:lineRule="exact"/>
              <w:jc w:val="center"/>
              <w:rPr>
                <w:rFonts w:hint="eastAsia" w:eastAsia="仿宋_GB2312" w:cs="仿宋_GB2312"/>
                <w:sz w:val="24"/>
                <w:szCs w:val="24"/>
                <w:lang w:eastAsia="zh-CN"/>
              </w:rPr>
            </w:pPr>
          </w:p>
        </w:tc>
        <w:tc>
          <w:tcPr>
            <w:tcW w:w="853" w:type="dxa"/>
            <w:vAlign w:val="center"/>
          </w:tcPr>
          <w:p>
            <w:pPr>
              <w:spacing w:line="620" w:lineRule="exact"/>
              <w:jc w:val="center"/>
              <w:rPr>
                <w:rFonts w:hint="eastAsia" w:eastAsia="仿宋_GB2312" w:cs="仿宋_GB2312"/>
                <w:sz w:val="24"/>
                <w:szCs w:val="24"/>
                <w:lang w:val="en-US" w:eastAsia="zh-CN"/>
              </w:rPr>
            </w:pPr>
          </w:p>
        </w:tc>
        <w:tc>
          <w:tcPr>
            <w:tcW w:w="1134" w:type="dxa"/>
            <w:vAlign w:val="center"/>
          </w:tcPr>
          <w:p>
            <w:pPr>
              <w:spacing w:line="620" w:lineRule="exact"/>
              <w:jc w:val="center"/>
              <w:rPr>
                <w:rFonts w:hint="default" w:eastAsia="仿宋_GB2312" w:cs="仿宋_GB2312"/>
                <w:sz w:val="24"/>
                <w:szCs w:val="24"/>
                <w:lang w:val="en-US" w:eastAsia="zh-CN"/>
              </w:rPr>
            </w:pPr>
          </w:p>
        </w:tc>
        <w:tc>
          <w:tcPr>
            <w:tcW w:w="1275" w:type="dxa"/>
            <w:vAlign w:val="center"/>
          </w:tcPr>
          <w:p>
            <w:pPr>
              <w:spacing w:line="620" w:lineRule="exact"/>
              <w:jc w:val="center"/>
              <w:rPr>
                <w:rFonts w:hint="default" w:eastAsia="仿宋_GB2312" w:cs="仿宋_GB2312"/>
                <w:sz w:val="24"/>
                <w:szCs w:val="24"/>
                <w:lang w:val="en-US" w:eastAsia="zh-CN"/>
              </w:rPr>
            </w:pPr>
          </w:p>
        </w:tc>
        <w:tc>
          <w:tcPr>
            <w:tcW w:w="2464" w:type="dxa"/>
            <w:vAlign w:val="center"/>
          </w:tcPr>
          <w:p>
            <w:pPr>
              <w:spacing w:line="620" w:lineRule="exact"/>
              <w:jc w:val="center"/>
              <w:rPr>
                <w:rFonts w:hint="default" w:eastAsia="仿宋_GB2312" w:cs="仿宋_GB2312"/>
                <w:sz w:val="24"/>
                <w:szCs w:val="24"/>
                <w:lang w:val="en-US" w:eastAsia="zh-CN"/>
              </w:rPr>
            </w:pPr>
          </w:p>
        </w:tc>
        <w:tc>
          <w:tcPr>
            <w:tcW w:w="903" w:type="dxa"/>
            <w:vAlign w:val="center"/>
          </w:tcPr>
          <w:p>
            <w:pPr>
              <w:spacing w:line="620" w:lineRule="exact"/>
              <w:jc w:val="center"/>
              <w:rPr>
                <w:rFonts w:hint="eastAsia"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20" w:lineRule="exact"/>
              <w:jc w:val="center"/>
              <w:rPr>
                <w:rFonts w:hint="eastAsia" w:eastAsia="仿宋_GB2312" w:cs="仿宋_GB2312"/>
                <w:sz w:val="24"/>
                <w:szCs w:val="24"/>
              </w:rPr>
            </w:pPr>
          </w:p>
        </w:tc>
        <w:tc>
          <w:tcPr>
            <w:tcW w:w="1303" w:type="dxa"/>
            <w:vMerge w:val="continue"/>
            <w:vAlign w:val="center"/>
          </w:tcPr>
          <w:p>
            <w:pPr>
              <w:spacing w:line="620" w:lineRule="exact"/>
              <w:jc w:val="center"/>
              <w:rPr>
                <w:rFonts w:hint="eastAsia" w:eastAsia="仿宋_GB2312" w:cs="仿宋_GB2312"/>
                <w:sz w:val="24"/>
                <w:szCs w:val="24"/>
              </w:rPr>
            </w:pPr>
          </w:p>
        </w:tc>
        <w:tc>
          <w:tcPr>
            <w:tcW w:w="993" w:type="dxa"/>
            <w:vMerge w:val="continue"/>
            <w:vAlign w:val="center"/>
          </w:tcPr>
          <w:p>
            <w:pPr>
              <w:spacing w:line="620" w:lineRule="exact"/>
              <w:jc w:val="center"/>
              <w:rPr>
                <w:rFonts w:hint="eastAsia" w:eastAsia="仿宋_GB2312" w:cs="仿宋_GB2312"/>
                <w:sz w:val="24"/>
                <w:szCs w:val="24"/>
              </w:rPr>
            </w:pPr>
          </w:p>
        </w:tc>
        <w:tc>
          <w:tcPr>
            <w:tcW w:w="1559" w:type="dxa"/>
            <w:vAlign w:val="center"/>
          </w:tcPr>
          <w:p>
            <w:pPr>
              <w:spacing w:line="620" w:lineRule="exact"/>
              <w:jc w:val="center"/>
              <w:rPr>
                <w:rFonts w:hint="eastAsia" w:eastAsia="仿宋_GB2312" w:cs="仿宋_GB2312"/>
                <w:sz w:val="24"/>
                <w:szCs w:val="24"/>
                <w:lang w:eastAsia="zh-CN"/>
              </w:rPr>
            </w:pPr>
          </w:p>
        </w:tc>
        <w:tc>
          <w:tcPr>
            <w:tcW w:w="1134" w:type="dxa"/>
            <w:vAlign w:val="center"/>
          </w:tcPr>
          <w:p>
            <w:pPr>
              <w:spacing w:line="620" w:lineRule="exact"/>
              <w:jc w:val="center"/>
              <w:rPr>
                <w:rFonts w:hint="default" w:eastAsia="仿宋_GB2312" w:cs="仿宋_GB2312"/>
                <w:sz w:val="24"/>
                <w:szCs w:val="24"/>
                <w:lang w:val="en-US" w:eastAsia="zh-CN"/>
              </w:rPr>
            </w:pPr>
          </w:p>
        </w:tc>
        <w:tc>
          <w:tcPr>
            <w:tcW w:w="936" w:type="dxa"/>
          </w:tcPr>
          <w:p>
            <w:pPr>
              <w:spacing w:line="620" w:lineRule="exact"/>
              <w:jc w:val="center"/>
              <w:rPr>
                <w:rFonts w:hint="eastAsia" w:eastAsia="仿宋_GB2312" w:cs="仿宋_GB2312"/>
                <w:sz w:val="24"/>
                <w:szCs w:val="24"/>
                <w:lang w:eastAsia="zh-CN"/>
              </w:rPr>
            </w:pPr>
          </w:p>
        </w:tc>
        <w:tc>
          <w:tcPr>
            <w:tcW w:w="853" w:type="dxa"/>
            <w:vAlign w:val="center"/>
          </w:tcPr>
          <w:p>
            <w:pPr>
              <w:spacing w:line="620" w:lineRule="exact"/>
              <w:jc w:val="center"/>
              <w:rPr>
                <w:rFonts w:hint="eastAsia" w:eastAsia="仿宋_GB2312" w:cs="仿宋_GB2312"/>
                <w:sz w:val="24"/>
                <w:szCs w:val="24"/>
                <w:lang w:val="en-US" w:eastAsia="zh-CN"/>
              </w:rPr>
            </w:pPr>
          </w:p>
        </w:tc>
        <w:tc>
          <w:tcPr>
            <w:tcW w:w="1134" w:type="dxa"/>
            <w:vAlign w:val="center"/>
          </w:tcPr>
          <w:p>
            <w:pPr>
              <w:spacing w:line="620" w:lineRule="exact"/>
              <w:jc w:val="center"/>
              <w:rPr>
                <w:rFonts w:hint="default" w:eastAsia="仿宋_GB2312" w:cs="仿宋_GB2312"/>
                <w:sz w:val="24"/>
                <w:szCs w:val="24"/>
                <w:lang w:val="en-US" w:eastAsia="zh-CN"/>
              </w:rPr>
            </w:pPr>
          </w:p>
        </w:tc>
        <w:tc>
          <w:tcPr>
            <w:tcW w:w="1275" w:type="dxa"/>
            <w:vAlign w:val="center"/>
          </w:tcPr>
          <w:p>
            <w:pPr>
              <w:spacing w:line="620" w:lineRule="exact"/>
              <w:jc w:val="center"/>
              <w:rPr>
                <w:rFonts w:hint="default" w:eastAsia="仿宋_GB2312" w:cs="仿宋_GB2312"/>
                <w:sz w:val="24"/>
                <w:szCs w:val="24"/>
                <w:lang w:val="en-US" w:eastAsia="zh-CN"/>
              </w:rPr>
            </w:pPr>
          </w:p>
        </w:tc>
        <w:tc>
          <w:tcPr>
            <w:tcW w:w="2464" w:type="dxa"/>
            <w:vAlign w:val="center"/>
          </w:tcPr>
          <w:p>
            <w:pPr>
              <w:spacing w:line="620" w:lineRule="exact"/>
              <w:jc w:val="center"/>
              <w:rPr>
                <w:rFonts w:hint="default" w:eastAsia="仿宋_GB2312" w:cs="仿宋_GB2312"/>
                <w:sz w:val="24"/>
                <w:szCs w:val="24"/>
                <w:lang w:val="en-US" w:eastAsia="zh-CN"/>
              </w:rPr>
            </w:pPr>
          </w:p>
        </w:tc>
        <w:tc>
          <w:tcPr>
            <w:tcW w:w="903" w:type="dxa"/>
            <w:vAlign w:val="center"/>
          </w:tcPr>
          <w:p>
            <w:pPr>
              <w:spacing w:line="620" w:lineRule="exact"/>
              <w:jc w:val="center"/>
              <w:rPr>
                <w:rFonts w:hint="eastAsia"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restart"/>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排放口2</w:t>
            </w:r>
          </w:p>
        </w:tc>
        <w:tc>
          <w:tcPr>
            <w:tcW w:w="1303" w:type="dxa"/>
            <w:vMerge w:val="restart"/>
            <w:vAlign w:val="center"/>
          </w:tcPr>
          <w:p>
            <w:pPr>
              <w:spacing w:line="620" w:lineRule="exact"/>
              <w:jc w:val="center"/>
              <w:rPr>
                <w:rFonts w:hint="eastAsia" w:eastAsia="仿宋_GB2312" w:cs="仿宋_GB2312"/>
                <w:sz w:val="24"/>
                <w:szCs w:val="24"/>
                <w:lang w:eastAsia="zh-CN"/>
              </w:rPr>
            </w:pPr>
            <w:r>
              <w:rPr>
                <w:rFonts w:hint="eastAsia" w:eastAsia="仿宋_GB2312" w:cs="仿宋_GB2312"/>
                <w:sz w:val="24"/>
                <w:szCs w:val="24"/>
                <w:lang w:eastAsia="zh-CN"/>
              </w:rPr>
              <w:t>后硫化</w:t>
            </w:r>
          </w:p>
        </w:tc>
        <w:tc>
          <w:tcPr>
            <w:tcW w:w="993" w:type="dxa"/>
            <w:vMerge w:val="restart"/>
            <w:vAlign w:val="center"/>
          </w:tcPr>
          <w:p>
            <w:pPr>
              <w:spacing w:line="620" w:lineRule="exact"/>
              <w:jc w:val="center"/>
              <w:rPr>
                <w:rFonts w:hint="eastAsia" w:eastAsia="仿宋_GB2312" w:cs="仿宋_GB2312"/>
                <w:sz w:val="24"/>
                <w:szCs w:val="24"/>
                <w:lang w:eastAsia="zh-CN"/>
              </w:rPr>
            </w:pPr>
            <w:r>
              <w:rPr>
                <w:rFonts w:hint="eastAsia" w:eastAsia="仿宋_GB2312" w:cs="仿宋_GB2312"/>
                <w:sz w:val="24"/>
                <w:szCs w:val="24"/>
                <w:lang w:eastAsia="zh-CN"/>
              </w:rPr>
              <w:t>净化后排放</w:t>
            </w:r>
          </w:p>
        </w:tc>
        <w:tc>
          <w:tcPr>
            <w:tcW w:w="1559" w:type="dxa"/>
            <w:vAlign w:val="center"/>
          </w:tcPr>
          <w:p>
            <w:pPr>
              <w:spacing w:line="620" w:lineRule="exact"/>
              <w:jc w:val="center"/>
              <w:rPr>
                <w:rFonts w:hint="eastAsia" w:eastAsia="仿宋_GB2312" w:cs="仿宋_GB2312"/>
                <w:sz w:val="24"/>
                <w:szCs w:val="24"/>
                <w:lang w:eastAsia="zh-CN"/>
              </w:rPr>
            </w:pPr>
            <w:r>
              <w:rPr>
                <w:rFonts w:hint="eastAsia" w:eastAsia="仿宋_GB2312" w:cs="仿宋_GB2312"/>
                <w:sz w:val="24"/>
                <w:szCs w:val="24"/>
                <w:lang w:eastAsia="zh-CN"/>
              </w:rPr>
              <w:t>颗粒物</w:t>
            </w:r>
          </w:p>
        </w:tc>
        <w:tc>
          <w:tcPr>
            <w:tcW w:w="1134" w:type="dxa"/>
            <w:vAlign w:val="center"/>
          </w:tcPr>
          <w:p>
            <w:pPr>
              <w:spacing w:line="620" w:lineRule="exact"/>
              <w:jc w:val="center"/>
              <w:rPr>
                <w:rFonts w:hint="default" w:eastAsia="仿宋_GB2312" w:cs="仿宋_GB2312"/>
                <w:sz w:val="24"/>
                <w:szCs w:val="24"/>
                <w:lang w:val="en-US" w:eastAsia="zh-CN"/>
              </w:rPr>
            </w:pPr>
            <w:r>
              <w:rPr>
                <w:rFonts w:hint="eastAsia" w:eastAsia="仿宋_GB2312" w:cs="仿宋_GB2312"/>
                <w:sz w:val="24"/>
                <w:szCs w:val="24"/>
                <w:lang w:val="en-US" w:eastAsia="zh-CN"/>
              </w:rPr>
              <w:t>1.22</w:t>
            </w:r>
          </w:p>
        </w:tc>
        <w:tc>
          <w:tcPr>
            <w:tcW w:w="936" w:type="dxa"/>
          </w:tcPr>
          <w:p>
            <w:pPr>
              <w:spacing w:line="620" w:lineRule="exact"/>
              <w:jc w:val="center"/>
              <w:rPr>
                <w:rFonts w:hint="eastAsia" w:eastAsia="仿宋_GB2312" w:cs="仿宋_GB2312"/>
                <w:sz w:val="24"/>
                <w:szCs w:val="24"/>
                <w:lang w:eastAsia="zh-CN"/>
              </w:rPr>
            </w:pPr>
            <w:r>
              <w:rPr>
                <w:rFonts w:hint="eastAsia" w:eastAsia="仿宋_GB2312" w:cs="仿宋_GB2312"/>
                <w:sz w:val="24"/>
                <w:szCs w:val="24"/>
                <w:lang w:val="en-US" w:eastAsia="zh-CN"/>
              </w:rPr>
              <w:t>2021年4月7日</w:t>
            </w:r>
          </w:p>
        </w:tc>
        <w:tc>
          <w:tcPr>
            <w:tcW w:w="853" w:type="dxa"/>
            <w:vAlign w:val="center"/>
          </w:tcPr>
          <w:p>
            <w:pPr>
              <w:spacing w:line="620" w:lineRule="exact"/>
              <w:jc w:val="center"/>
              <w:rPr>
                <w:rFonts w:hint="eastAsia" w:eastAsia="仿宋_GB2312" w:cs="仿宋_GB2312"/>
                <w:sz w:val="24"/>
                <w:szCs w:val="24"/>
                <w:lang w:val="en-US" w:eastAsia="zh-CN"/>
              </w:rPr>
            </w:pPr>
            <w:r>
              <w:rPr>
                <w:rFonts w:hint="eastAsia" w:eastAsia="仿宋_GB2312" w:cs="仿宋_GB2312"/>
                <w:sz w:val="24"/>
                <w:szCs w:val="24"/>
                <w:lang w:val="en-US" w:eastAsia="zh-CN"/>
              </w:rPr>
              <w:t>手动</w:t>
            </w:r>
          </w:p>
        </w:tc>
        <w:tc>
          <w:tcPr>
            <w:tcW w:w="1134" w:type="dxa"/>
            <w:vAlign w:val="center"/>
          </w:tcPr>
          <w:p>
            <w:pPr>
              <w:keepNext w:val="0"/>
              <w:keepLines w:val="0"/>
              <w:widowControl/>
              <w:suppressLineNumbers w:val="0"/>
              <w:ind w:firstLine="220" w:firstLineChars="10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1</w:t>
            </w:r>
          </w:p>
        </w:tc>
        <w:tc>
          <w:tcPr>
            <w:tcW w:w="12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w:t>
            </w:r>
          </w:p>
        </w:tc>
        <w:tc>
          <w:tcPr>
            <w:tcW w:w="2464" w:type="dxa"/>
            <w:vAlign w:val="center"/>
          </w:tcPr>
          <w:p>
            <w:pPr>
              <w:spacing w:line="620" w:lineRule="exact"/>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903" w:type="dxa"/>
            <w:vAlign w:val="center"/>
          </w:tcPr>
          <w:p>
            <w:pPr>
              <w:spacing w:line="620" w:lineRule="exact"/>
              <w:jc w:val="center"/>
              <w:rPr>
                <w:rFonts w:hint="eastAsia" w:eastAsia="仿宋_GB2312" w:cs="仿宋_GB2312"/>
                <w:sz w:val="24"/>
                <w:szCs w:val="24"/>
                <w:lang w:eastAsia="zh-CN"/>
              </w:rPr>
            </w:pPr>
            <w:r>
              <w:rPr>
                <w:rFonts w:hint="eastAsia" w:eastAsia="仿宋_GB2312" w:cs="仿宋_GB2312"/>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20" w:lineRule="exact"/>
              <w:jc w:val="center"/>
              <w:rPr>
                <w:rFonts w:hint="eastAsia" w:eastAsia="仿宋_GB2312" w:cs="仿宋_GB2312"/>
                <w:sz w:val="24"/>
                <w:szCs w:val="24"/>
              </w:rPr>
            </w:pPr>
          </w:p>
        </w:tc>
        <w:tc>
          <w:tcPr>
            <w:tcW w:w="1303" w:type="dxa"/>
            <w:vMerge w:val="continue"/>
            <w:vAlign w:val="center"/>
          </w:tcPr>
          <w:p>
            <w:pPr>
              <w:spacing w:line="620" w:lineRule="exact"/>
              <w:jc w:val="center"/>
              <w:rPr>
                <w:rFonts w:hint="eastAsia" w:eastAsia="仿宋_GB2312" w:cs="仿宋_GB2312"/>
                <w:sz w:val="24"/>
                <w:szCs w:val="24"/>
              </w:rPr>
            </w:pPr>
          </w:p>
        </w:tc>
        <w:tc>
          <w:tcPr>
            <w:tcW w:w="993" w:type="dxa"/>
            <w:vMerge w:val="continue"/>
            <w:vAlign w:val="center"/>
          </w:tcPr>
          <w:p>
            <w:pPr>
              <w:spacing w:line="620" w:lineRule="exact"/>
              <w:jc w:val="center"/>
              <w:rPr>
                <w:rFonts w:hint="eastAsia" w:eastAsia="仿宋_GB2312" w:cs="仿宋_GB2312"/>
                <w:sz w:val="24"/>
                <w:szCs w:val="24"/>
              </w:rPr>
            </w:pPr>
          </w:p>
        </w:tc>
        <w:tc>
          <w:tcPr>
            <w:tcW w:w="1559" w:type="dxa"/>
            <w:vAlign w:val="center"/>
          </w:tcPr>
          <w:p>
            <w:pPr>
              <w:spacing w:line="620" w:lineRule="exact"/>
              <w:jc w:val="center"/>
              <w:rPr>
                <w:rFonts w:hint="eastAsia" w:eastAsia="仿宋_GB2312" w:cs="仿宋_GB2312"/>
                <w:sz w:val="24"/>
                <w:szCs w:val="24"/>
              </w:rPr>
            </w:pPr>
          </w:p>
        </w:tc>
        <w:tc>
          <w:tcPr>
            <w:tcW w:w="1134" w:type="dxa"/>
            <w:vAlign w:val="center"/>
          </w:tcPr>
          <w:p>
            <w:pPr>
              <w:spacing w:line="620" w:lineRule="exact"/>
              <w:jc w:val="center"/>
              <w:rPr>
                <w:rFonts w:hint="eastAsia" w:eastAsia="仿宋_GB2312" w:cs="仿宋_GB2312"/>
                <w:sz w:val="24"/>
                <w:szCs w:val="24"/>
              </w:rPr>
            </w:pPr>
          </w:p>
        </w:tc>
        <w:tc>
          <w:tcPr>
            <w:tcW w:w="936" w:type="dxa"/>
          </w:tcPr>
          <w:p>
            <w:pPr>
              <w:spacing w:line="620" w:lineRule="exact"/>
              <w:jc w:val="center"/>
              <w:rPr>
                <w:rFonts w:hint="eastAsia" w:eastAsia="仿宋_GB2312" w:cs="仿宋_GB2312"/>
                <w:sz w:val="24"/>
                <w:szCs w:val="24"/>
              </w:rPr>
            </w:pPr>
          </w:p>
        </w:tc>
        <w:tc>
          <w:tcPr>
            <w:tcW w:w="853" w:type="dxa"/>
          </w:tcPr>
          <w:p>
            <w:pPr>
              <w:spacing w:line="620" w:lineRule="exact"/>
              <w:jc w:val="center"/>
              <w:rPr>
                <w:rFonts w:hint="eastAsia" w:eastAsia="仿宋_GB2312" w:cs="仿宋_GB2312"/>
                <w:sz w:val="24"/>
                <w:szCs w:val="24"/>
              </w:rPr>
            </w:pPr>
          </w:p>
        </w:tc>
        <w:tc>
          <w:tcPr>
            <w:tcW w:w="1134" w:type="dxa"/>
            <w:vAlign w:val="center"/>
          </w:tcPr>
          <w:p>
            <w:pPr>
              <w:spacing w:line="620" w:lineRule="exact"/>
              <w:jc w:val="center"/>
              <w:rPr>
                <w:rFonts w:hint="eastAsia" w:eastAsia="仿宋_GB2312" w:cs="仿宋_GB2312"/>
                <w:sz w:val="24"/>
                <w:szCs w:val="24"/>
              </w:rPr>
            </w:pPr>
          </w:p>
        </w:tc>
        <w:tc>
          <w:tcPr>
            <w:tcW w:w="1275" w:type="dxa"/>
            <w:vAlign w:val="center"/>
          </w:tcPr>
          <w:p>
            <w:pPr>
              <w:spacing w:line="620" w:lineRule="exact"/>
              <w:jc w:val="center"/>
              <w:rPr>
                <w:rFonts w:hint="eastAsia" w:eastAsia="仿宋_GB2312" w:cs="仿宋_GB2312"/>
                <w:sz w:val="24"/>
                <w:szCs w:val="24"/>
              </w:rPr>
            </w:pPr>
          </w:p>
        </w:tc>
        <w:tc>
          <w:tcPr>
            <w:tcW w:w="2464" w:type="dxa"/>
            <w:vAlign w:val="center"/>
          </w:tcPr>
          <w:p>
            <w:pPr>
              <w:spacing w:line="620" w:lineRule="exact"/>
              <w:jc w:val="center"/>
              <w:rPr>
                <w:rFonts w:hint="eastAsia" w:eastAsia="仿宋_GB2312" w:cs="仿宋_GB2312"/>
                <w:sz w:val="24"/>
                <w:szCs w:val="24"/>
              </w:rPr>
            </w:pPr>
          </w:p>
        </w:tc>
        <w:tc>
          <w:tcPr>
            <w:tcW w:w="903" w:type="dxa"/>
            <w:vAlign w:val="center"/>
          </w:tcPr>
          <w:p>
            <w:pPr>
              <w:spacing w:line="620" w:lineRule="exact"/>
              <w:jc w:val="center"/>
              <w:rPr>
                <w:rFonts w:hint="eastAsia"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20" w:lineRule="exact"/>
              <w:jc w:val="center"/>
              <w:rPr>
                <w:rFonts w:hint="eastAsia" w:eastAsia="仿宋_GB2312" w:cs="仿宋_GB2312"/>
                <w:sz w:val="24"/>
                <w:szCs w:val="24"/>
              </w:rPr>
            </w:pPr>
          </w:p>
        </w:tc>
        <w:tc>
          <w:tcPr>
            <w:tcW w:w="1303" w:type="dxa"/>
            <w:vMerge w:val="continue"/>
            <w:vAlign w:val="center"/>
          </w:tcPr>
          <w:p>
            <w:pPr>
              <w:spacing w:line="620" w:lineRule="exact"/>
              <w:jc w:val="center"/>
              <w:rPr>
                <w:rFonts w:hint="eastAsia" w:eastAsia="仿宋_GB2312" w:cs="仿宋_GB2312"/>
                <w:sz w:val="24"/>
                <w:szCs w:val="24"/>
              </w:rPr>
            </w:pPr>
          </w:p>
        </w:tc>
        <w:tc>
          <w:tcPr>
            <w:tcW w:w="993" w:type="dxa"/>
            <w:vMerge w:val="continue"/>
            <w:vAlign w:val="center"/>
          </w:tcPr>
          <w:p>
            <w:pPr>
              <w:spacing w:line="620" w:lineRule="exact"/>
              <w:jc w:val="center"/>
              <w:rPr>
                <w:rFonts w:hint="eastAsia" w:eastAsia="仿宋_GB2312" w:cs="仿宋_GB2312"/>
                <w:sz w:val="24"/>
                <w:szCs w:val="24"/>
              </w:rPr>
            </w:pPr>
          </w:p>
        </w:tc>
        <w:tc>
          <w:tcPr>
            <w:tcW w:w="1559" w:type="dxa"/>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w:t>
            </w:r>
          </w:p>
        </w:tc>
        <w:tc>
          <w:tcPr>
            <w:tcW w:w="1134" w:type="dxa"/>
            <w:vAlign w:val="center"/>
          </w:tcPr>
          <w:p>
            <w:pPr>
              <w:spacing w:line="620" w:lineRule="exact"/>
              <w:jc w:val="center"/>
              <w:rPr>
                <w:rFonts w:hint="eastAsia" w:eastAsia="仿宋_GB2312" w:cs="仿宋_GB2312"/>
                <w:sz w:val="24"/>
                <w:szCs w:val="24"/>
              </w:rPr>
            </w:pPr>
          </w:p>
        </w:tc>
        <w:tc>
          <w:tcPr>
            <w:tcW w:w="936" w:type="dxa"/>
          </w:tcPr>
          <w:p>
            <w:pPr>
              <w:spacing w:line="620" w:lineRule="exact"/>
              <w:jc w:val="center"/>
              <w:rPr>
                <w:rFonts w:hint="eastAsia" w:eastAsia="仿宋_GB2312" w:cs="仿宋_GB2312"/>
                <w:sz w:val="24"/>
                <w:szCs w:val="24"/>
              </w:rPr>
            </w:pPr>
          </w:p>
        </w:tc>
        <w:tc>
          <w:tcPr>
            <w:tcW w:w="853" w:type="dxa"/>
          </w:tcPr>
          <w:p>
            <w:pPr>
              <w:spacing w:line="620" w:lineRule="exact"/>
              <w:jc w:val="center"/>
              <w:rPr>
                <w:rFonts w:hint="eastAsia" w:eastAsia="仿宋_GB2312" w:cs="仿宋_GB2312"/>
                <w:sz w:val="24"/>
                <w:szCs w:val="24"/>
              </w:rPr>
            </w:pPr>
          </w:p>
        </w:tc>
        <w:tc>
          <w:tcPr>
            <w:tcW w:w="1134" w:type="dxa"/>
            <w:vAlign w:val="center"/>
          </w:tcPr>
          <w:p>
            <w:pPr>
              <w:spacing w:line="620" w:lineRule="exact"/>
              <w:jc w:val="center"/>
              <w:rPr>
                <w:rFonts w:hint="eastAsia" w:eastAsia="仿宋_GB2312" w:cs="仿宋_GB2312"/>
                <w:sz w:val="24"/>
                <w:szCs w:val="24"/>
              </w:rPr>
            </w:pPr>
          </w:p>
        </w:tc>
        <w:tc>
          <w:tcPr>
            <w:tcW w:w="1275" w:type="dxa"/>
            <w:vAlign w:val="center"/>
          </w:tcPr>
          <w:p>
            <w:pPr>
              <w:spacing w:line="620" w:lineRule="exact"/>
              <w:jc w:val="center"/>
              <w:rPr>
                <w:rFonts w:hint="eastAsia" w:eastAsia="仿宋_GB2312" w:cs="仿宋_GB2312"/>
                <w:sz w:val="24"/>
                <w:szCs w:val="24"/>
              </w:rPr>
            </w:pPr>
          </w:p>
        </w:tc>
        <w:tc>
          <w:tcPr>
            <w:tcW w:w="2464" w:type="dxa"/>
            <w:vAlign w:val="center"/>
          </w:tcPr>
          <w:p>
            <w:pPr>
              <w:spacing w:line="620" w:lineRule="exact"/>
              <w:jc w:val="center"/>
              <w:rPr>
                <w:rFonts w:hint="eastAsia" w:eastAsia="仿宋_GB2312" w:cs="仿宋_GB2312"/>
                <w:sz w:val="24"/>
                <w:szCs w:val="24"/>
              </w:rPr>
            </w:pPr>
          </w:p>
        </w:tc>
        <w:tc>
          <w:tcPr>
            <w:tcW w:w="903" w:type="dxa"/>
            <w:vAlign w:val="center"/>
          </w:tcPr>
          <w:p>
            <w:pPr>
              <w:spacing w:line="620" w:lineRule="exact"/>
              <w:jc w:val="center"/>
              <w:rPr>
                <w:rFonts w:hint="eastAsia"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restart"/>
            <w:vAlign w:val="center"/>
          </w:tcPr>
          <w:p>
            <w:pPr>
              <w:spacing w:line="620" w:lineRule="exact"/>
              <w:jc w:val="center"/>
              <w:rPr>
                <w:rFonts w:hint="eastAsia" w:eastAsia="仿宋_GB2312" w:cs="仿宋_GB2312"/>
                <w:sz w:val="24"/>
                <w:szCs w:val="24"/>
              </w:rPr>
            </w:pPr>
            <w:r>
              <w:rPr>
                <w:rFonts w:hint="eastAsia" w:eastAsia="仿宋_GB2312" w:cs="仿宋_GB2312"/>
                <w:sz w:val="24"/>
                <w:szCs w:val="24"/>
              </w:rPr>
              <w:t>……</w:t>
            </w:r>
          </w:p>
        </w:tc>
        <w:tc>
          <w:tcPr>
            <w:tcW w:w="1303" w:type="dxa"/>
            <w:vMerge w:val="restart"/>
            <w:vAlign w:val="center"/>
          </w:tcPr>
          <w:p>
            <w:pPr>
              <w:spacing w:line="620" w:lineRule="exact"/>
              <w:jc w:val="center"/>
              <w:rPr>
                <w:rFonts w:hint="eastAsia" w:eastAsia="仿宋_GB2312" w:cs="仿宋_GB2312"/>
                <w:sz w:val="24"/>
                <w:szCs w:val="24"/>
              </w:rPr>
            </w:pPr>
          </w:p>
        </w:tc>
        <w:tc>
          <w:tcPr>
            <w:tcW w:w="993" w:type="dxa"/>
            <w:vMerge w:val="restart"/>
            <w:vAlign w:val="center"/>
          </w:tcPr>
          <w:p>
            <w:pPr>
              <w:spacing w:line="620" w:lineRule="exact"/>
              <w:jc w:val="center"/>
              <w:rPr>
                <w:rFonts w:hint="eastAsia" w:eastAsia="仿宋_GB2312" w:cs="仿宋_GB2312"/>
                <w:sz w:val="24"/>
                <w:szCs w:val="24"/>
              </w:rPr>
            </w:pPr>
          </w:p>
        </w:tc>
        <w:tc>
          <w:tcPr>
            <w:tcW w:w="1559" w:type="dxa"/>
            <w:vAlign w:val="center"/>
          </w:tcPr>
          <w:p>
            <w:pPr>
              <w:spacing w:line="620" w:lineRule="exact"/>
              <w:jc w:val="center"/>
              <w:rPr>
                <w:rFonts w:hint="eastAsia" w:eastAsia="仿宋_GB2312" w:cs="仿宋_GB2312"/>
                <w:sz w:val="24"/>
                <w:szCs w:val="24"/>
              </w:rPr>
            </w:pPr>
          </w:p>
        </w:tc>
        <w:tc>
          <w:tcPr>
            <w:tcW w:w="1134" w:type="dxa"/>
            <w:vAlign w:val="center"/>
          </w:tcPr>
          <w:p>
            <w:pPr>
              <w:spacing w:line="620" w:lineRule="exact"/>
              <w:jc w:val="center"/>
              <w:rPr>
                <w:rFonts w:hint="eastAsia" w:eastAsia="仿宋_GB2312" w:cs="仿宋_GB2312"/>
                <w:sz w:val="24"/>
                <w:szCs w:val="24"/>
              </w:rPr>
            </w:pPr>
          </w:p>
        </w:tc>
        <w:tc>
          <w:tcPr>
            <w:tcW w:w="936" w:type="dxa"/>
          </w:tcPr>
          <w:p>
            <w:pPr>
              <w:spacing w:line="620" w:lineRule="exact"/>
              <w:jc w:val="center"/>
              <w:rPr>
                <w:rFonts w:hint="eastAsia" w:eastAsia="仿宋_GB2312" w:cs="仿宋_GB2312"/>
                <w:sz w:val="24"/>
                <w:szCs w:val="24"/>
              </w:rPr>
            </w:pPr>
          </w:p>
        </w:tc>
        <w:tc>
          <w:tcPr>
            <w:tcW w:w="853" w:type="dxa"/>
          </w:tcPr>
          <w:p>
            <w:pPr>
              <w:spacing w:line="620" w:lineRule="exact"/>
              <w:jc w:val="center"/>
              <w:rPr>
                <w:rFonts w:hint="eastAsia" w:eastAsia="仿宋_GB2312" w:cs="仿宋_GB2312"/>
                <w:sz w:val="24"/>
                <w:szCs w:val="24"/>
              </w:rPr>
            </w:pPr>
          </w:p>
        </w:tc>
        <w:tc>
          <w:tcPr>
            <w:tcW w:w="1134" w:type="dxa"/>
            <w:vAlign w:val="center"/>
          </w:tcPr>
          <w:p>
            <w:pPr>
              <w:spacing w:line="620" w:lineRule="exact"/>
              <w:jc w:val="center"/>
              <w:rPr>
                <w:rFonts w:hint="eastAsia" w:eastAsia="仿宋_GB2312" w:cs="仿宋_GB2312"/>
                <w:sz w:val="24"/>
                <w:szCs w:val="24"/>
              </w:rPr>
            </w:pPr>
          </w:p>
        </w:tc>
        <w:tc>
          <w:tcPr>
            <w:tcW w:w="1275" w:type="dxa"/>
            <w:vAlign w:val="center"/>
          </w:tcPr>
          <w:p>
            <w:pPr>
              <w:spacing w:line="620" w:lineRule="exact"/>
              <w:jc w:val="center"/>
              <w:rPr>
                <w:rFonts w:hint="eastAsia" w:eastAsia="仿宋_GB2312" w:cs="仿宋_GB2312"/>
                <w:sz w:val="24"/>
                <w:szCs w:val="24"/>
              </w:rPr>
            </w:pPr>
          </w:p>
        </w:tc>
        <w:tc>
          <w:tcPr>
            <w:tcW w:w="2464" w:type="dxa"/>
            <w:vAlign w:val="center"/>
          </w:tcPr>
          <w:p>
            <w:pPr>
              <w:spacing w:line="620" w:lineRule="exact"/>
              <w:jc w:val="center"/>
              <w:rPr>
                <w:rFonts w:hint="eastAsia" w:eastAsia="仿宋_GB2312" w:cs="仿宋_GB2312"/>
                <w:sz w:val="24"/>
                <w:szCs w:val="24"/>
              </w:rPr>
            </w:pPr>
          </w:p>
        </w:tc>
        <w:tc>
          <w:tcPr>
            <w:tcW w:w="903" w:type="dxa"/>
            <w:vAlign w:val="center"/>
          </w:tcPr>
          <w:p>
            <w:pPr>
              <w:spacing w:line="620" w:lineRule="exact"/>
              <w:jc w:val="center"/>
              <w:rPr>
                <w:rFonts w:hint="eastAsia"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vMerge w:val="continue"/>
            <w:vAlign w:val="center"/>
          </w:tcPr>
          <w:p>
            <w:pPr>
              <w:spacing w:line="620" w:lineRule="exact"/>
              <w:jc w:val="center"/>
              <w:rPr>
                <w:rFonts w:hint="eastAsia" w:eastAsia="仿宋_GB2312" w:cs="仿宋_GB2312"/>
                <w:sz w:val="24"/>
                <w:szCs w:val="24"/>
              </w:rPr>
            </w:pPr>
          </w:p>
        </w:tc>
        <w:tc>
          <w:tcPr>
            <w:tcW w:w="1303" w:type="dxa"/>
            <w:vMerge w:val="continue"/>
            <w:vAlign w:val="center"/>
          </w:tcPr>
          <w:p>
            <w:pPr>
              <w:spacing w:line="620" w:lineRule="exact"/>
              <w:jc w:val="center"/>
              <w:rPr>
                <w:rFonts w:hint="eastAsia" w:eastAsia="仿宋_GB2312" w:cs="仿宋_GB2312"/>
                <w:sz w:val="24"/>
                <w:szCs w:val="24"/>
              </w:rPr>
            </w:pPr>
          </w:p>
        </w:tc>
        <w:tc>
          <w:tcPr>
            <w:tcW w:w="993" w:type="dxa"/>
            <w:vMerge w:val="continue"/>
            <w:vAlign w:val="center"/>
          </w:tcPr>
          <w:p>
            <w:pPr>
              <w:spacing w:line="620" w:lineRule="exact"/>
              <w:jc w:val="center"/>
              <w:rPr>
                <w:rFonts w:hint="eastAsia" w:eastAsia="仿宋_GB2312" w:cs="仿宋_GB2312"/>
                <w:sz w:val="24"/>
                <w:szCs w:val="24"/>
              </w:rPr>
            </w:pPr>
          </w:p>
        </w:tc>
        <w:tc>
          <w:tcPr>
            <w:tcW w:w="1559" w:type="dxa"/>
            <w:vAlign w:val="center"/>
          </w:tcPr>
          <w:p>
            <w:pPr>
              <w:spacing w:line="620" w:lineRule="exact"/>
              <w:jc w:val="center"/>
              <w:rPr>
                <w:rFonts w:hint="eastAsia" w:eastAsia="仿宋_GB2312" w:cs="仿宋_GB2312"/>
                <w:sz w:val="24"/>
                <w:szCs w:val="24"/>
              </w:rPr>
            </w:pPr>
          </w:p>
        </w:tc>
        <w:tc>
          <w:tcPr>
            <w:tcW w:w="1134" w:type="dxa"/>
            <w:vAlign w:val="center"/>
          </w:tcPr>
          <w:p>
            <w:pPr>
              <w:spacing w:line="620" w:lineRule="exact"/>
              <w:jc w:val="center"/>
              <w:rPr>
                <w:rFonts w:hint="eastAsia" w:eastAsia="仿宋_GB2312" w:cs="仿宋_GB2312"/>
                <w:sz w:val="24"/>
                <w:szCs w:val="24"/>
              </w:rPr>
            </w:pPr>
          </w:p>
        </w:tc>
        <w:tc>
          <w:tcPr>
            <w:tcW w:w="936" w:type="dxa"/>
          </w:tcPr>
          <w:p>
            <w:pPr>
              <w:spacing w:line="620" w:lineRule="exact"/>
              <w:jc w:val="center"/>
              <w:rPr>
                <w:rFonts w:hint="eastAsia" w:eastAsia="仿宋_GB2312" w:cs="仿宋_GB2312"/>
                <w:sz w:val="24"/>
                <w:szCs w:val="24"/>
              </w:rPr>
            </w:pPr>
          </w:p>
        </w:tc>
        <w:tc>
          <w:tcPr>
            <w:tcW w:w="853" w:type="dxa"/>
          </w:tcPr>
          <w:p>
            <w:pPr>
              <w:spacing w:line="620" w:lineRule="exact"/>
              <w:jc w:val="center"/>
              <w:rPr>
                <w:rFonts w:hint="eastAsia" w:eastAsia="仿宋_GB2312" w:cs="仿宋_GB2312"/>
                <w:sz w:val="24"/>
                <w:szCs w:val="24"/>
              </w:rPr>
            </w:pPr>
          </w:p>
        </w:tc>
        <w:tc>
          <w:tcPr>
            <w:tcW w:w="1134" w:type="dxa"/>
            <w:vAlign w:val="center"/>
          </w:tcPr>
          <w:p>
            <w:pPr>
              <w:spacing w:line="620" w:lineRule="exact"/>
              <w:jc w:val="center"/>
              <w:rPr>
                <w:rFonts w:hint="eastAsia" w:eastAsia="仿宋_GB2312" w:cs="仿宋_GB2312"/>
                <w:sz w:val="24"/>
                <w:szCs w:val="24"/>
              </w:rPr>
            </w:pPr>
          </w:p>
        </w:tc>
        <w:tc>
          <w:tcPr>
            <w:tcW w:w="1275" w:type="dxa"/>
            <w:vAlign w:val="center"/>
          </w:tcPr>
          <w:p>
            <w:pPr>
              <w:spacing w:line="620" w:lineRule="exact"/>
              <w:jc w:val="center"/>
              <w:rPr>
                <w:rFonts w:hint="eastAsia" w:eastAsia="仿宋_GB2312" w:cs="仿宋_GB2312"/>
                <w:sz w:val="24"/>
                <w:szCs w:val="24"/>
              </w:rPr>
            </w:pPr>
          </w:p>
        </w:tc>
        <w:tc>
          <w:tcPr>
            <w:tcW w:w="2464" w:type="dxa"/>
            <w:vAlign w:val="center"/>
          </w:tcPr>
          <w:p>
            <w:pPr>
              <w:spacing w:line="620" w:lineRule="exact"/>
              <w:jc w:val="center"/>
              <w:rPr>
                <w:rFonts w:hint="eastAsia" w:eastAsia="仿宋_GB2312" w:cs="仿宋_GB2312"/>
                <w:sz w:val="24"/>
                <w:szCs w:val="24"/>
              </w:rPr>
            </w:pPr>
          </w:p>
        </w:tc>
        <w:tc>
          <w:tcPr>
            <w:tcW w:w="903" w:type="dxa"/>
            <w:vAlign w:val="center"/>
          </w:tcPr>
          <w:p>
            <w:pPr>
              <w:spacing w:line="620" w:lineRule="exact"/>
              <w:jc w:val="center"/>
              <w:rPr>
                <w:rFonts w:hint="eastAsia" w:eastAsia="仿宋_GB2312" w:cs="仿宋_GB2312"/>
                <w:sz w:val="24"/>
                <w:szCs w:val="24"/>
              </w:rPr>
            </w:pPr>
          </w:p>
        </w:tc>
      </w:tr>
    </w:tbl>
    <w:p>
      <w:pPr>
        <w:spacing w:line="560" w:lineRule="exact"/>
        <w:rPr>
          <w:rFonts w:hint="eastAsia" w:cs="Times New Roman"/>
        </w:rPr>
      </w:pPr>
      <w:r>
        <w:rPr>
          <w:rFonts w:cs="Times New Roman"/>
        </w:rPr>
        <w:br w:type="page"/>
      </w:r>
    </w:p>
    <w:tbl>
      <w:tblPr>
        <w:tblStyle w:val="27"/>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93"/>
        <w:gridCol w:w="2704"/>
        <w:gridCol w:w="71"/>
        <w:gridCol w:w="2710"/>
        <w:gridCol w:w="54"/>
        <w:gridCol w:w="1697"/>
        <w:gridCol w:w="1563"/>
        <w:gridCol w:w="7"/>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3830" w:type="dxa"/>
            <w:gridSpan w:val="10"/>
            <w:vAlign w:val="center"/>
          </w:tcPr>
          <w:p>
            <w:pPr>
              <w:spacing w:line="500" w:lineRule="exact"/>
              <w:ind w:left="-105" w:leftChars="-50" w:right="-105" w:rightChars="-50"/>
              <w:jc w:val="center"/>
              <w:rPr>
                <w:rFonts w:hint="eastAsia" w:eastAsia="仿宋_GB2312" w:cs="Times New Roman"/>
                <w:b/>
                <w:bCs/>
                <w:sz w:val="28"/>
                <w:szCs w:val="28"/>
              </w:rPr>
            </w:pPr>
            <w:r>
              <w:rPr>
                <w:rFonts w:hint="eastAsia" w:eastAsia="仿宋_GB2312" w:cs="仿宋_GB2312"/>
                <w:b/>
                <w:bCs/>
                <w:sz w:val="28"/>
                <w:szCs w:val="28"/>
              </w:rPr>
              <w:t>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620" w:lineRule="exact"/>
              <w:jc w:val="center"/>
              <w:rPr>
                <w:rFonts w:hint="eastAsia" w:eastAsia="仿宋_GB2312" w:cs="仿宋_GB2312"/>
                <w:sz w:val="28"/>
                <w:szCs w:val="28"/>
              </w:rPr>
            </w:pPr>
            <w:r>
              <w:rPr>
                <w:rFonts w:hint="eastAsia" w:eastAsia="仿宋_GB2312" w:cs="仿宋_GB2312"/>
                <w:sz w:val="28"/>
                <w:szCs w:val="28"/>
              </w:rPr>
              <w:t>废物名称</w:t>
            </w:r>
          </w:p>
        </w:tc>
        <w:tc>
          <w:tcPr>
            <w:tcW w:w="2704" w:type="dxa"/>
            <w:vAlign w:val="center"/>
          </w:tcPr>
          <w:p>
            <w:pPr>
              <w:spacing w:line="620" w:lineRule="exact"/>
              <w:jc w:val="center"/>
              <w:rPr>
                <w:rFonts w:hint="eastAsia" w:eastAsia="仿宋_GB2312" w:cs="仿宋_GB2312"/>
                <w:sz w:val="28"/>
                <w:szCs w:val="28"/>
              </w:rPr>
            </w:pPr>
            <w:r>
              <w:rPr>
                <w:rFonts w:hint="eastAsia" w:eastAsia="仿宋_GB2312" w:cs="仿宋_GB2312"/>
                <w:sz w:val="28"/>
                <w:szCs w:val="28"/>
              </w:rPr>
              <w:t>是否危险废物</w:t>
            </w:r>
          </w:p>
        </w:tc>
        <w:tc>
          <w:tcPr>
            <w:tcW w:w="2835" w:type="dxa"/>
            <w:gridSpan w:val="3"/>
            <w:vAlign w:val="center"/>
          </w:tcPr>
          <w:p>
            <w:pPr>
              <w:spacing w:line="620" w:lineRule="exact"/>
              <w:jc w:val="center"/>
              <w:rPr>
                <w:rFonts w:hint="eastAsia" w:eastAsia="仿宋_GB2312" w:cs="仿宋_GB2312"/>
                <w:sz w:val="28"/>
                <w:szCs w:val="28"/>
              </w:rPr>
            </w:pPr>
            <w:r>
              <w:rPr>
                <w:rFonts w:hint="eastAsia" w:eastAsia="仿宋_GB2312" w:cs="仿宋_GB2312"/>
                <w:sz w:val="28"/>
                <w:szCs w:val="28"/>
              </w:rPr>
              <w:t>处理处置方式</w:t>
            </w:r>
          </w:p>
        </w:tc>
        <w:tc>
          <w:tcPr>
            <w:tcW w:w="3260" w:type="dxa"/>
            <w:gridSpan w:val="2"/>
            <w:vAlign w:val="center"/>
          </w:tcPr>
          <w:p>
            <w:pPr>
              <w:spacing w:line="620" w:lineRule="exact"/>
              <w:jc w:val="center"/>
              <w:rPr>
                <w:rFonts w:hint="eastAsia" w:eastAsia="仿宋_GB2312" w:cs="仿宋_GB2312"/>
                <w:sz w:val="28"/>
                <w:szCs w:val="28"/>
              </w:rPr>
            </w:pPr>
            <w:r>
              <w:rPr>
                <w:rFonts w:hint="eastAsia" w:eastAsia="仿宋_GB2312" w:cs="仿宋_GB2312"/>
                <w:sz w:val="28"/>
                <w:szCs w:val="28"/>
              </w:rPr>
              <w:t>处理处置数量（kg）</w:t>
            </w:r>
          </w:p>
        </w:tc>
        <w:tc>
          <w:tcPr>
            <w:tcW w:w="2462" w:type="dxa"/>
            <w:gridSpan w:val="2"/>
            <w:vAlign w:val="center"/>
          </w:tcPr>
          <w:p>
            <w:pPr>
              <w:spacing w:line="620" w:lineRule="exact"/>
              <w:jc w:val="center"/>
              <w:rPr>
                <w:rFonts w:hint="eastAsia" w:eastAsia="仿宋_GB2312" w:cs="仿宋_GB2312"/>
                <w:sz w:val="28"/>
                <w:szCs w:val="28"/>
              </w:rPr>
            </w:pPr>
            <w:r>
              <w:rPr>
                <w:rFonts w:hint="eastAsia" w:eastAsia="仿宋_GB2312" w:cs="仿宋_GB2312"/>
                <w:sz w:val="28"/>
                <w:szCs w:val="28"/>
              </w:rPr>
              <w:t>处置去向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620" w:lineRule="exact"/>
              <w:jc w:val="center"/>
              <w:rPr>
                <w:rFonts w:hint="eastAsia" w:eastAsia="仿宋_GB2312" w:cs="仿宋_GB2312"/>
                <w:sz w:val="28"/>
                <w:szCs w:val="28"/>
                <w:lang w:val="en-US" w:eastAsia="zh-CN"/>
              </w:rPr>
            </w:pPr>
            <w:r>
              <w:rPr>
                <w:rFonts w:hint="eastAsia" w:eastAsia="仿宋_GB2312" w:cs="仿宋_GB2312"/>
                <w:sz w:val="28"/>
                <w:szCs w:val="28"/>
                <w:lang w:val="en-US" w:eastAsia="zh-CN"/>
              </w:rPr>
              <w:t>污水站污泥</w:t>
            </w:r>
          </w:p>
        </w:tc>
        <w:tc>
          <w:tcPr>
            <w:tcW w:w="2704" w:type="dxa"/>
            <w:vAlign w:val="center"/>
          </w:tcPr>
          <w:p>
            <w:pPr>
              <w:spacing w:line="620" w:lineRule="exact"/>
              <w:jc w:val="center"/>
              <w:rPr>
                <w:rFonts w:hint="eastAsia" w:eastAsia="仿宋_GB2312" w:cs="仿宋_GB2312"/>
                <w:sz w:val="28"/>
                <w:szCs w:val="28"/>
                <w:lang w:eastAsia="zh-CN"/>
              </w:rPr>
            </w:pPr>
            <w:r>
              <w:rPr>
                <w:rFonts w:hint="eastAsia" w:eastAsia="仿宋_GB2312" w:cs="仿宋_GB2312"/>
                <w:sz w:val="28"/>
                <w:szCs w:val="28"/>
                <w:lang w:eastAsia="zh-CN"/>
              </w:rPr>
              <w:t>否</w:t>
            </w:r>
          </w:p>
        </w:tc>
        <w:tc>
          <w:tcPr>
            <w:tcW w:w="2835" w:type="dxa"/>
            <w:gridSpan w:val="3"/>
            <w:vAlign w:val="center"/>
          </w:tcPr>
          <w:p>
            <w:pPr>
              <w:spacing w:line="620" w:lineRule="exact"/>
              <w:jc w:val="center"/>
              <w:rPr>
                <w:rFonts w:hint="default" w:eastAsia="仿宋_GB2312" w:cs="仿宋_GB2312"/>
                <w:sz w:val="28"/>
                <w:szCs w:val="28"/>
                <w:lang w:val="en-US" w:eastAsia="zh-CN"/>
              </w:rPr>
            </w:pPr>
            <w:r>
              <w:rPr>
                <w:rFonts w:hint="eastAsia" w:eastAsia="仿宋_GB2312" w:cs="仿宋_GB2312"/>
                <w:sz w:val="28"/>
                <w:szCs w:val="28"/>
                <w:lang w:val="en-US" w:eastAsia="zh-CN"/>
              </w:rPr>
              <w:t>环卫部门定期清运</w:t>
            </w:r>
          </w:p>
        </w:tc>
        <w:tc>
          <w:tcPr>
            <w:tcW w:w="3260" w:type="dxa"/>
            <w:gridSpan w:val="2"/>
            <w:vAlign w:val="center"/>
          </w:tcPr>
          <w:p>
            <w:pPr>
              <w:spacing w:line="620" w:lineRule="exact"/>
              <w:jc w:val="center"/>
              <w:rPr>
                <w:rFonts w:hint="default" w:eastAsia="仿宋_GB2312" w:cs="仿宋_GB2312"/>
                <w:sz w:val="28"/>
                <w:szCs w:val="28"/>
                <w:lang w:val="en-US" w:eastAsia="zh-CN"/>
              </w:rPr>
            </w:pPr>
            <w:r>
              <w:rPr>
                <w:rFonts w:hint="eastAsia" w:eastAsia="仿宋_GB2312" w:cs="仿宋_GB2312"/>
                <w:sz w:val="28"/>
                <w:szCs w:val="28"/>
                <w:lang w:val="en-US" w:eastAsia="zh-CN"/>
              </w:rPr>
              <w:t>1000</w:t>
            </w:r>
          </w:p>
        </w:tc>
        <w:tc>
          <w:tcPr>
            <w:tcW w:w="2462" w:type="dxa"/>
            <w:gridSpan w:val="2"/>
            <w:vAlign w:val="center"/>
          </w:tcPr>
          <w:p>
            <w:pPr>
              <w:spacing w:line="620" w:lineRule="exact"/>
              <w:jc w:val="center"/>
              <w:rPr>
                <w:rFonts w:hint="eastAsia" w:eastAsia="仿宋_GB2312" w:cs="仿宋_GB2312"/>
                <w:sz w:val="28"/>
                <w:szCs w:val="28"/>
                <w:lang w:eastAsia="zh-CN"/>
              </w:rPr>
            </w:pPr>
            <w:r>
              <w:rPr>
                <w:rFonts w:hint="eastAsia" w:eastAsia="仿宋_GB2312" w:cs="仿宋_GB2312"/>
                <w:sz w:val="28"/>
                <w:szCs w:val="28"/>
                <w:lang w:eastAsia="zh-CN"/>
              </w:rPr>
              <w:t>环卫站统一处理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620" w:lineRule="exact"/>
              <w:jc w:val="center"/>
              <w:rPr>
                <w:rFonts w:hint="eastAsia" w:eastAsia="仿宋_GB2312" w:cs="仿宋_GB2312"/>
                <w:sz w:val="28"/>
                <w:szCs w:val="28"/>
                <w:lang w:val="en-US" w:eastAsia="zh-CN"/>
              </w:rPr>
            </w:pPr>
            <w:r>
              <w:rPr>
                <w:rFonts w:hint="eastAsia" w:eastAsia="仿宋_GB2312" w:cs="仿宋_GB2312"/>
                <w:sz w:val="28"/>
                <w:szCs w:val="28"/>
                <w:lang w:val="en-US" w:eastAsia="zh-CN"/>
              </w:rPr>
              <w:t>废包装</w:t>
            </w:r>
          </w:p>
        </w:tc>
        <w:tc>
          <w:tcPr>
            <w:tcW w:w="2704" w:type="dxa"/>
            <w:vAlign w:val="center"/>
          </w:tcPr>
          <w:p>
            <w:pPr>
              <w:spacing w:line="620" w:lineRule="exact"/>
              <w:jc w:val="center"/>
              <w:rPr>
                <w:rFonts w:hint="eastAsia" w:eastAsia="仿宋_GB2312" w:cs="仿宋_GB2312"/>
                <w:sz w:val="28"/>
                <w:szCs w:val="28"/>
                <w:lang w:val="en-US" w:eastAsia="zh-CN"/>
              </w:rPr>
            </w:pPr>
            <w:r>
              <w:rPr>
                <w:rFonts w:hint="eastAsia" w:eastAsia="仿宋_GB2312" w:cs="仿宋_GB2312"/>
                <w:sz w:val="28"/>
                <w:szCs w:val="28"/>
                <w:lang w:val="en-US" w:eastAsia="zh-CN"/>
              </w:rPr>
              <w:t>否</w:t>
            </w:r>
          </w:p>
        </w:tc>
        <w:tc>
          <w:tcPr>
            <w:tcW w:w="2835" w:type="dxa"/>
            <w:gridSpan w:val="3"/>
            <w:vAlign w:val="center"/>
          </w:tcPr>
          <w:p>
            <w:pPr>
              <w:spacing w:line="620" w:lineRule="exact"/>
              <w:jc w:val="center"/>
              <w:rPr>
                <w:rFonts w:hint="default" w:eastAsia="仿宋_GB2312" w:cs="仿宋_GB2312"/>
                <w:sz w:val="28"/>
                <w:szCs w:val="28"/>
                <w:lang w:val="en-US" w:eastAsia="zh-CN"/>
              </w:rPr>
            </w:pPr>
            <w:r>
              <w:rPr>
                <w:rFonts w:hint="eastAsia" w:eastAsia="仿宋_GB2312" w:cs="仿宋_GB2312"/>
                <w:sz w:val="28"/>
                <w:szCs w:val="28"/>
                <w:lang w:val="en-US" w:eastAsia="zh-CN"/>
              </w:rPr>
              <w:t>外售废品回收站</w:t>
            </w:r>
          </w:p>
        </w:tc>
        <w:tc>
          <w:tcPr>
            <w:tcW w:w="3260" w:type="dxa"/>
            <w:gridSpan w:val="2"/>
            <w:vAlign w:val="center"/>
          </w:tcPr>
          <w:p>
            <w:pPr>
              <w:spacing w:line="620" w:lineRule="exact"/>
              <w:jc w:val="center"/>
              <w:rPr>
                <w:rFonts w:hint="default" w:eastAsia="仿宋_GB2312" w:cs="仿宋_GB2312"/>
                <w:sz w:val="28"/>
                <w:szCs w:val="28"/>
                <w:lang w:val="en-US" w:eastAsia="zh-CN"/>
              </w:rPr>
            </w:pPr>
            <w:r>
              <w:rPr>
                <w:rFonts w:hint="eastAsia" w:eastAsia="仿宋_GB2312" w:cs="仿宋_GB2312"/>
                <w:sz w:val="28"/>
                <w:szCs w:val="28"/>
                <w:lang w:val="en-US" w:eastAsia="zh-CN"/>
              </w:rPr>
              <w:t>50</w:t>
            </w:r>
          </w:p>
        </w:tc>
        <w:tc>
          <w:tcPr>
            <w:tcW w:w="2462" w:type="dxa"/>
            <w:gridSpan w:val="2"/>
            <w:vAlign w:val="center"/>
          </w:tcPr>
          <w:p>
            <w:pPr>
              <w:spacing w:line="620" w:lineRule="exact"/>
              <w:jc w:val="center"/>
              <w:rPr>
                <w:rFonts w:hint="eastAsia" w:eastAsia="仿宋_GB2312" w:cs="仿宋_GB2312"/>
                <w:sz w:val="28"/>
                <w:szCs w:val="28"/>
                <w:lang w:val="en-US" w:eastAsia="zh-CN"/>
              </w:rPr>
            </w:pPr>
            <w:r>
              <w:rPr>
                <w:rFonts w:hint="eastAsia" w:eastAsia="仿宋_GB2312" w:cs="仿宋_GB2312"/>
                <w:sz w:val="28"/>
                <w:szCs w:val="28"/>
                <w:lang w:val="en-US" w:eastAsia="zh-CN"/>
              </w:rPr>
              <w:t>废品回收站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620" w:lineRule="exact"/>
              <w:jc w:val="center"/>
              <w:rPr>
                <w:rFonts w:hint="eastAsia" w:eastAsia="仿宋_GB2312" w:cs="仿宋_GB2312"/>
                <w:sz w:val="28"/>
                <w:szCs w:val="28"/>
                <w:lang w:eastAsia="zh-CN"/>
              </w:rPr>
            </w:pPr>
            <w:r>
              <w:rPr>
                <w:rFonts w:hint="eastAsia" w:eastAsia="仿宋_GB2312" w:cs="仿宋_GB2312"/>
                <w:sz w:val="28"/>
                <w:szCs w:val="28"/>
                <w:lang w:eastAsia="zh-CN"/>
              </w:rPr>
              <w:t>生活垃圾</w:t>
            </w:r>
          </w:p>
        </w:tc>
        <w:tc>
          <w:tcPr>
            <w:tcW w:w="2704" w:type="dxa"/>
            <w:vAlign w:val="center"/>
          </w:tcPr>
          <w:p>
            <w:pPr>
              <w:spacing w:line="620" w:lineRule="exact"/>
              <w:jc w:val="center"/>
              <w:rPr>
                <w:rFonts w:hint="eastAsia" w:eastAsia="仿宋_GB2312" w:cs="仿宋_GB2312"/>
                <w:sz w:val="28"/>
                <w:szCs w:val="28"/>
                <w:lang w:eastAsia="zh-CN"/>
              </w:rPr>
            </w:pPr>
            <w:r>
              <w:rPr>
                <w:rFonts w:hint="eastAsia" w:eastAsia="仿宋_GB2312" w:cs="仿宋_GB2312"/>
                <w:sz w:val="28"/>
                <w:szCs w:val="28"/>
                <w:lang w:eastAsia="zh-CN"/>
              </w:rPr>
              <w:t>否</w:t>
            </w:r>
          </w:p>
        </w:tc>
        <w:tc>
          <w:tcPr>
            <w:tcW w:w="2835" w:type="dxa"/>
            <w:gridSpan w:val="3"/>
            <w:vAlign w:val="center"/>
          </w:tcPr>
          <w:p>
            <w:pPr>
              <w:spacing w:line="620" w:lineRule="exact"/>
              <w:jc w:val="center"/>
              <w:rPr>
                <w:rFonts w:hint="eastAsia" w:eastAsia="仿宋_GB2312" w:cs="仿宋_GB2312"/>
                <w:sz w:val="28"/>
                <w:szCs w:val="28"/>
                <w:lang w:eastAsia="zh-CN"/>
              </w:rPr>
            </w:pPr>
            <w:r>
              <w:rPr>
                <w:rFonts w:hint="eastAsia" w:eastAsia="仿宋_GB2312" w:cs="仿宋_GB2312"/>
                <w:sz w:val="28"/>
                <w:szCs w:val="28"/>
                <w:lang w:eastAsia="zh-CN"/>
              </w:rPr>
              <w:t>环卫部门统一处理</w:t>
            </w:r>
          </w:p>
        </w:tc>
        <w:tc>
          <w:tcPr>
            <w:tcW w:w="3260" w:type="dxa"/>
            <w:gridSpan w:val="2"/>
            <w:vAlign w:val="center"/>
          </w:tcPr>
          <w:p>
            <w:pPr>
              <w:spacing w:line="620" w:lineRule="exact"/>
              <w:jc w:val="center"/>
              <w:rPr>
                <w:rFonts w:hint="default" w:eastAsia="仿宋_GB2312" w:cs="仿宋_GB2312"/>
                <w:sz w:val="28"/>
                <w:szCs w:val="28"/>
                <w:lang w:val="en-US" w:eastAsia="zh-CN"/>
              </w:rPr>
            </w:pPr>
            <w:r>
              <w:rPr>
                <w:rFonts w:hint="eastAsia" w:eastAsia="仿宋_GB2312" w:cs="仿宋_GB2312"/>
                <w:sz w:val="28"/>
                <w:szCs w:val="28"/>
                <w:lang w:val="en-US" w:eastAsia="zh-CN"/>
              </w:rPr>
              <w:t>30</w:t>
            </w:r>
          </w:p>
        </w:tc>
        <w:tc>
          <w:tcPr>
            <w:tcW w:w="2462" w:type="dxa"/>
            <w:gridSpan w:val="2"/>
            <w:vAlign w:val="center"/>
          </w:tcPr>
          <w:p>
            <w:pPr>
              <w:spacing w:line="620" w:lineRule="exact"/>
              <w:jc w:val="center"/>
              <w:rPr>
                <w:rFonts w:hint="eastAsia" w:eastAsia="仿宋_GB2312" w:cs="仿宋_GB2312"/>
                <w:sz w:val="28"/>
                <w:szCs w:val="28"/>
                <w:lang w:eastAsia="zh-CN"/>
              </w:rPr>
            </w:pPr>
            <w:r>
              <w:rPr>
                <w:rFonts w:hint="eastAsia" w:eastAsia="仿宋_GB2312" w:cs="仿宋_GB2312"/>
                <w:sz w:val="28"/>
                <w:szCs w:val="28"/>
                <w:lang w:eastAsia="zh-CN"/>
              </w:rPr>
              <w:t>环卫站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30" w:type="dxa"/>
            <w:gridSpan w:val="10"/>
            <w:vAlign w:val="center"/>
          </w:tcPr>
          <w:p>
            <w:pPr>
              <w:spacing w:line="500" w:lineRule="exact"/>
              <w:jc w:val="center"/>
              <w:rPr>
                <w:rFonts w:hint="eastAsia" w:eastAsia="仿宋_GB2312" w:cs="Times New Roman"/>
                <w:b/>
                <w:bCs/>
                <w:sz w:val="28"/>
                <w:szCs w:val="28"/>
              </w:rPr>
            </w:pPr>
            <w:r>
              <w:rPr>
                <w:rFonts w:hint="eastAsia" w:eastAsia="仿宋_GB2312" w:cs="仿宋_GB2312"/>
                <w:b/>
                <w:bCs/>
                <w:sz w:val="28"/>
                <w:szCs w:val="28"/>
              </w:rPr>
              <w:t>噪声（</w:t>
            </w:r>
            <w:r>
              <w:rPr>
                <w:rFonts w:hint="eastAsia" w:eastAsia="仿宋_GB2312" w:cs="仿宋_GB2312"/>
                <w:b/>
                <w:bCs/>
                <w:color w:val="000000"/>
                <w:sz w:val="28"/>
                <w:szCs w:val="28"/>
              </w:rPr>
              <w:t>周边有噪声敏感建筑物的单位应当公开，其他单位自愿公开）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Merge w:val="restart"/>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厂界位置</w:t>
            </w:r>
          </w:p>
        </w:tc>
        <w:tc>
          <w:tcPr>
            <w:tcW w:w="5485" w:type="dxa"/>
            <w:gridSpan w:val="3"/>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噪声值（</w:t>
            </w:r>
            <w:r>
              <w:rPr>
                <w:rFonts w:eastAsia="仿宋_GB2312"/>
                <w:color w:val="000000"/>
                <w:sz w:val="24"/>
                <w:szCs w:val="24"/>
              </w:rPr>
              <w:t>dB</w:t>
            </w:r>
            <w:r>
              <w:rPr>
                <w:rFonts w:hint="eastAsia" w:eastAsia="仿宋_GB2312" w:cs="仿宋_GB2312"/>
                <w:color w:val="000000"/>
                <w:sz w:val="24"/>
                <w:szCs w:val="24"/>
              </w:rPr>
              <w:t>）</w:t>
            </w:r>
          </w:p>
        </w:tc>
        <w:tc>
          <w:tcPr>
            <w:tcW w:w="3321" w:type="dxa"/>
            <w:gridSpan w:val="4"/>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执行的厂界噪声排放标准限值（</w:t>
            </w:r>
            <w:r>
              <w:rPr>
                <w:rFonts w:eastAsia="仿宋_GB2312"/>
                <w:color w:val="000000"/>
                <w:sz w:val="24"/>
                <w:szCs w:val="24"/>
              </w:rPr>
              <w:t>dB</w:t>
            </w:r>
            <w:r>
              <w:rPr>
                <w:rFonts w:hint="eastAsia" w:eastAsia="仿宋_GB2312" w:cs="仿宋_GB2312"/>
                <w:color w:val="000000"/>
                <w:sz w:val="24"/>
                <w:szCs w:val="24"/>
              </w:rPr>
              <w:t>）</w:t>
            </w:r>
          </w:p>
        </w:tc>
        <w:tc>
          <w:tcPr>
            <w:tcW w:w="2455" w:type="dxa"/>
            <w:vMerge w:val="restart"/>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超标</w:t>
            </w:r>
          </w:p>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Merge w:val="continue"/>
            <w:vAlign w:val="center"/>
          </w:tcPr>
          <w:p>
            <w:pPr>
              <w:widowControl/>
              <w:jc w:val="left"/>
              <w:rPr>
                <w:rFonts w:hint="eastAsia" w:eastAsia="仿宋_GB2312" w:cs="Times New Roman"/>
                <w:color w:val="000000"/>
                <w:sz w:val="24"/>
                <w:szCs w:val="24"/>
              </w:rPr>
            </w:pPr>
          </w:p>
        </w:tc>
        <w:tc>
          <w:tcPr>
            <w:tcW w:w="2775" w:type="dxa"/>
            <w:gridSpan w:val="2"/>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昼间</w:t>
            </w:r>
          </w:p>
        </w:tc>
        <w:tc>
          <w:tcPr>
            <w:tcW w:w="2710" w:type="dxa"/>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夜间</w:t>
            </w:r>
          </w:p>
        </w:tc>
        <w:tc>
          <w:tcPr>
            <w:tcW w:w="1751" w:type="dxa"/>
            <w:gridSpan w:val="2"/>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昼间</w:t>
            </w:r>
          </w:p>
        </w:tc>
        <w:tc>
          <w:tcPr>
            <w:tcW w:w="1570" w:type="dxa"/>
            <w:gridSpan w:val="2"/>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夜间</w:t>
            </w:r>
          </w:p>
        </w:tc>
        <w:tc>
          <w:tcPr>
            <w:tcW w:w="2455" w:type="dxa"/>
            <w:vMerge w:val="continue"/>
            <w:vAlign w:val="center"/>
          </w:tcPr>
          <w:p>
            <w:pPr>
              <w:widowControl/>
              <w:jc w:val="left"/>
              <w:rPr>
                <w:rFonts w:hint="eastAsia"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500" w:lineRule="exact"/>
              <w:jc w:val="center"/>
              <w:rPr>
                <w:rFonts w:hint="eastAsia" w:eastAsia="仿宋_GB2312" w:cs="仿宋_GB2312"/>
                <w:color w:val="000000"/>
                <w:sz w:val="24"/>
                <w:szCs w:val="24"/>
              </w:rPr>
            </w:pPr>
            <w:r>
              <w:rPr>
                <w:rFonts w:hint="eastAsia" w:eastAsia="仿宋_GB2312" w:cs="仿宋_GB2312"/>
                <w:color w:val="000000"/>
                <w:sz w:val="24"/>
                <w:szCs w:val="24"/>
              </w:rPr>
              <w:t> 东</w:t>
            </w:r>
          </w:p>
        </w:tc>
        <w:tc>
          <w:tcPr>
            <w:tcW w:w="2775" w:type="dxa"/>
            <w:gridSpan w:val="2"/>
            <w:vAlign w:val="center"/>
          </w:tcPr>
          <w:p>
            <w:pPr>
              <w:spacing w:line="500" w:lineRule="exact"/>
              <w:jc w:val="center"/>
              <w:rPr>
                <w:rFonts w:hint="default" w:eastAsia="仿宋_GB2312" w:cs="仿宋_GB2312"/>
                <w:color w:val="000000"/>
                <w:sz w:val="24"/>
                <w:szCs w:val="24"/>
                <w:lang w:val="en-US" w:eastAsia="zh-CN"/>
              </w:rPr>
            </w:pPr>
            <w:r>
              <w:rPr>
                <w:rFonts w:hint="eastAsia" w:eastAsia="仿宋_GB2312" w:cs="仿宋_GB2312"/>
                <w:color w:val="000000"/>
                <w:sz w:val="24"/>
                <w:szCs w:val="24"/>
                <w:lang w:val="en-US" w:eastAsia="zh-CN"/>
              </w:rPr>
              <w:t>59.4</w:t>
            </w:r>
          </w:p>
        </w:tc>
        <w:tc>
          <w:tcPr>
            <w:tcW w:w="2710" w:type="dxa"/>
            <w:vAlign w:val="center"/>
          </w:tcPr>
          <w:p>
            <w:pPr>
              <w:spacing w:line="500" w:lineRule="exact"/>
              <w:jc w:val="center"/>
              <w:rPr>
                <w:rFonts w:hint="default" w:eastAsia="仿宋_GB2312" w:cs="仿宋_GB2312"/>
                <w:color w:val="000000"/>
                <w:sz w:val="24"/>
                <w:szCs w:val="24"/>
                <w:lang w:val="en-US"/>
              </w:rPr>
            </w:pPr>
            <w:r>
              <w:rPr>
                <w:rFonts w:hint="eastAsia" w:eastAsia="仿宋_GB2312" w:cs="仿宋_GB2312"/>
                <w:color w:val="000000"/>
                <w:sz w:val="24"/>
                <w:szCs w:val="24"/>
                <w:lang w:val="en-US" w:eastAsia="zh-CN"/>
              </w:rPr>
              <w:t>50.5</w:t>
            </w:r>
          </w:p>
        </w:tc>
        <w:tc>
          <w:tcPr>
            <w:tcW w:w="3321" w:type="dxa"/>
            <w:gridSpan w:val="4"/>
            <w:vAlign w:val="center"/>
          </w:tcPr>
          <w:p>
            <w:pPr>
              <w:spacing w:line="500" w:lineRule="exact"/>
              <w:jc w:val="center"/>
              <w:rPr>
                <w:rFonts w:hint="default" w:eastAsia="仿宋_GB2312" w:cs="仿宋_GB2312"/>
                <w:color w:val="000000"/>
                <w:sz w:val="24"/>
                <w:szCs w:val="24"/>
                <w:lang w:val="en-US" w:eastAsia="zh-CN"/>
              </w:rPr>
            </w:pPr>
            <w:r>
              <w:rPr>
                <w:rFonts w:hint="eastAsia" w:eastAsia="仿宋_GB2312" w:cs="仿宋_GB2312"/>
                <w:color w:val="000000"/>
                <w:sz w:val="24"/>
                <w:szCs w:val="24"/>
              </w:rPr>
              <w:t> </w:t>
            </w:r>
            <w:r>
              <w:rPr>
                <w:rFonts w:hint="eastAsia" w:eastAsia="仿宋_GB2312" w:cs="仿宋_GB2312"/>
                <w:color w:val="000000"/>
                <w:sz w:val="24"/>
                <w:szCs w:val="24"/>
                <w:lang w:val="en-US" w:eastAsia="zh-CN"/>
              </w:rPr>
              <w:t xml:space="preserve">      65         55</w:t>
            </w:r>
          </w:p>
        </w:tc>
        <w:tc>
          <w:tcPr>
            <w:tcW w:w="2455" w:type="dxa"/>
            <w:vAlign w:val="center"/>
          </w:tcPr>
          <w:p>
            <w:pPr>
              <w:spacing w:line="500" w:lineRule="exact"/>
              <w:jc w:val="center"/>
              <w:rPr>
                <w:rFonts w:hint="eastAsia" w:eastAsia="仿宋_GB2312" w:cs="仿宋_GB2312"/>
                <w:color w:val="000000"/>
                <w:sz w:val="24"/>
                <w:szCs w:val="24"/>
                <w:lang w:eastAsia="zh-CN"/>
              </w:rPr>
            </w:pPr>
            <w:r>
              <w:rPr>
                <w:rFonts w:hint="eastAsia" w:eastAsia="仿宋_GB2312" w:cs="仿宋_GB2312"/>
                <w:color w:val="000000"/>
                <w:sz w:val="24"/>
                <w:szCs w:val="24"/>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500" w:lineRule="exact"/>
              <w:jc w:val="center"/>
              <w:rPr>
                <w:rFonts w:hint="eastAsia" w:eastAsia="仿宋_GB2312" w:cs="仿宋_GB2312"/>
                <w:color w:val="000000"/>
                <w:sz w:val="24"/>
                <w:szCs w:val="24"/>
              </w:rPr>
            </w:pPr>
            <w:r>
              <w:rPr>
                <w:rFonts w:hint="eastAsia" w:eastAsia="仿宋_GB2312" w:cs="仿宋_GB2312"/>
                <w:color w:val="000000"/>
                <w:sz w:val="24"/>
                <w:szCs w:val="24"/>
              </w:rPr>
              <w:t> 南</w:t>
            </w:r>
          </w:p>
        </w:tc>
        <w:tc>
          <w:tcPr>
            <w:tcW w:w="2775" w:type="dxa"/>
            <w:gridSpan w:val="2"/>
            <w:vAlign w:val="center"/>
          </w:tcPr>
          <w:p>
            <w:pPr>
              <w:spacing w:line="500" w:lineRule="exact"/>
              <w:jc w:val="center"/>
              <w:rPr>
                <w:rFonts w:hint="default" w:eastAsia="仿宋_GB2312" w:cs="仿宋_GB2312"/>
                <w:color w:val="000000"/>
                <w:sz w:val="24"/>
                <w:szCs w:val="24"/>
                <w:lang w:val="en-US" w:eastAsia="zh-CN"/>
              </w:rPr>
            </w:pPr>
            <w:r>
              <w:rPr>
                <w:rFonts w:hint="eastAsia" w:eastAsia="仿宋_GB2312" w:cs="仿宋_GB2312"/>
                <w:color w:val="000000"/>
                <w:sz w:val="24"/>
                <w:szCs w:val="24"/>
              </w:rPr>
              <w:t> </w:t>
            </w:r>
            <w:r>
              <w:rPr>
                <w:rFonts w:hint="eastAsia" w:eastAsia="仿宋_GB2312" w:cs="仿宋_GB2312"/>
                <w:color w:val="000000"/>
                <w:sz w:val="24"/>
                <w:szCs w:val="24"/>
                <w:lang w:val="en-US" w:eastAsia="zh-CN"/>
              </w:rPr>
              <w:t>62.7</w:t>
            </w:r>
          </w:p>
        </w:tc>
        <w:tc>
          <w:tcPr>
            <w:tcW w:w="2710" w:type="dxa"/>
            <w:vAlign w:val="center"/>
          </w:tcPr>
          <w:p>
            <w:pPr>
              <w:spacing w:line="500" w:lineRule="exact"/>
              <w:jc w:val="center"/>
              <w:rPr>
                <w:rFonts w:hint="default" w:eastAsia="仿宋_GB2312" w:cs="仿宋_GB2312"/>
                <w:color w:val="000000"/>
                <w:sz w:val="24"/>
                <w:szCs w:val="24"/>
                <w:lang w:val="en-US" w:eastAsia="zh-CN"/>
              </w:rPr>
            </w:pPr>
            <w:r>
              <w:rPr>
                <w:rFonts w:hint="eastAsia" w:eastAsia="仿宋_GB2312" w:cs="仿宋_GB2312"/>
                <w:color w:val="000000"/>
                <w:sz w:val="24"/>
                <w:szCs w:val="24"/>
              </w:rPr>
              <w:t> </w:t>
            </w:r>
            <w:r>
              <w:rPr>
                <w:rFonts w:hint="eastAsia" w:eastAsia="仿宋_GB2312" w:cs="仿宋_GB2312"/>
                <w:color w:val="000000"/>
                <w:sz w:val="24"/>
                <w:szCs w:val="24"/>
                <w:lang w:val="en-US" w:eastAsia="zh-CN"/>
              </w:rPr>
              <w:t>52.7</w:t>
            </w:r>
          </w:p>
        </w:tc>
        <w:tc>
          <w:tcPr>
            <w:tcW w:w="3321" w:type="dxa"/>
            <w:gridSpan w:val="4"/>
            <w:vAlign w:val="center"/>
          </w:tcPr>
          <w:p>
            <w:pPr>
              <w:spacing w:line="500" w:lineRule="exact"/>
              <w:jc w:val="center"/>
              <w:rPr>
                <w:rFonts w:hint="default" w:eastAsia="仿宋_GB2312" w:cs="仿宋_GB2312"/>
                <w:color w:val="000000"/>
                <w:sz w:val="24"/>
                <w:szCs w:val="24"/>
                <w:lang w:val="en-US" w:eastAsia="zh-CN"/>
              </w:rPr>
            </w:pPr>
            <w:r>
              <w:rPr>
                <w:rFonts w:hint="eastAsia" w:eastAsia="仿宋_GB2312" w:cs="仿宋_GB2312"/>
                <w:color w:val="000000"/>
                <w:sz w:val="24"/>
                <w:szCs w:val="24"/>
                <w:lang w:val="en-US" w:eastAsia="zh-CN"/>
              </w:rPr>
              <w:t xml:space="preserve">65          55 </w:t>
            </w:r>
          </w:p>
        </w:tc>
        <w:tc>
          <w:tcPr>
            <w:tcW w:w="2455" w:type="dxa"/>
            <w:vAlign w:val="center"/>
          </w:tcPr>
          <w:p>
            <w:pPr>
              <w:spacing w:line="500" w:lineRule="exact"/>
              <w:jc w:val="center"/>
              <w:rPr>
                <w:rFonts w:hint="eastAsia" w:eastAsia="仿宋_GB2312" w:cs="仿宋_GB2312"/>
                <w:color w:val="000000"/>
                <w:sz w:val="24"/>
                <w:szCs w:val="24"/>
              </w:rPr>
            </w:pPr>
            <w:r>
              <w:rPr>
                <w:rFonts w:hint="eastAsia" w:eastAsia="仿宋_GB2312" w:cs="仿宋_GB2312"/>
                <w:color w:val="000000"/>
                <w:sz w:val="24"/>
                <w:szCs w:val="24"/>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500" w:lineRule="exact"/>
              <w:jc w:val="center"/>
              <w:rPr>
                <w:rFonts w:hint="eastAsia" w:eastAsia="仿宋_GB2312" w:cs="仿宋_GB2312"/>
                <w:color w:val="000000"/>
                <w:sz w:val="24"/>
                <w:szCs w:val="24"/>
              </w:rPr>
            </w:pPr>
            <w:r>
              <w:rPr>
                <w:rFonts w:hint="eastAsia" w:eastAsia="仿宋_GB2312" w:cs="仿宋_GB2312"/>
                <w:color w:val="000000"/>
                <w:sz w:val="24"/>
                <w:szCs w:val="24"/>
              </w:rPr>
              <w:t> 西</w:t>
            </w:r>
          </w:p>
        </w:tc>
        <w:tc>
          <w:tcPr>
            <w:tcW w:w="2775" w:type="dxa"/>
            <w:gridSpan w:val="2"/>
            <w:vAlign w:val="center"/>
          </w:tcPr>
          <w:p>
            <w:pPr>
              <w:spacing w:line="500" w:lineRule="exact"/>
              <w:jc w:val="center"/>
              <w:rPr>
                <w:rFonts w:hint="default" w:eastAsia="仿宋_GB2312" w:cs="仿宋_GB2312"/>
                <w:color w:val="000000"/>
                <w:sz w:val="24"/>
                <w:szCs w:val="24"/>
                <w:lang w:val="en-US" w:eastAsia="zh-CN"/>
              </w:rPr>
            </w:pPr>
            <w:r>
              <w:rPr>
                <w:rFonts w:hint="eastAsia" w:eastAsia="仿宋_GB2312" w:cs="仿宋_GB2312"/>
                <w:color w:val="000000"/>
                <w:sz w:val="24"/>
                <w:szCs w:val="24"/>
              </w:rPr>
              <w:t> </w:t>
            </w:r>
            <w:r>
              <w:rPr>
                <w:rFonts w:hint="eastAsia" w:eastAsia="仿宋_GB2312" w:cs="仿宋_GB2312"/>
                <w:color w:val="000000"/>
                <w:sz w:val="24"/>
                <w:szCs w:val="24"/>
                <w:lang w:val="en-US" w:eastAsia="zh-CN"/>
              </w:rPr>
              <w:t>59.3</w:t>
            </w:r>
          </w:p>
        </w:tc>
        <w:tc>
          <w:tcPr>
            <w:tcW w:w="2710" w:type="dxa"/>
            <w:vAlign w:val="center"/>
          </w:tcPr>
          <w:p>
            <w:pPr>
              <w:spacing w:line="500" w:lineRule="exact"/>
              <w:jc w:val="center"/>
              <w:rPr>
                <w:rFonts w:hint="default" w:eastAsia="仿宋_GB2312" w:cs="仿宋_GB2312"/>
                <w:color w:val="000000"/>
                <w:sz w:val="24"/>
                <w:szCs w:val="24"/>
                <w:lang w:val="en-US" w:eastAsia="zh-CN"/>
              </w:rPr>
            </w:pPr>
            <w:r>
              <w:rPr>
                <w:rFonts w:hint="eastAsia" w:eastAsia="仿宋_GB2312" w:cs="仿宋_GB2312"/>
                <w:color w:val="000000"/>
                <w:sz w:val="24"/>
                <w:szCs w:val="24"/>
              </w:rPr>
              <w:t> </w:t>
            </w:r>
            <w:r>
              <w:rPr>
                <w:rFonts w:hint="eastAsia" w:eastAsia="仿宋_GB2312" w:cs="仿宋_GB2312"/>
                <w:color w:val="000000"/>
                <w:sz w:val="24"/>
                <w:szCs w:val="24"/>
                <w:lang w:val="en-US" w:eastAsia="zh-CN"/>
              </w:rPr>
              <w:t>49.8</w:t>
            </w:r>
          </w:p>
        </w:tc>
        <w:tc>
          <w:tcPr>
            <w:tcW w:w="3321" w:type="dxa"/>
            <w:gridSpan w:val="4"/>
            <w:vAlign w:val="center"/>
          </w:tcPr>
          <w:p>
            <w:pPr>
              <w:spacing w:line="500" w:lineRule="exact"/>
              <w:jc w:val="center"/>
              <w:rPr>
                <w:rFonts w:hint="default" w:eastAsia="仿宋_GB2312" w:cs="仿宋_GB2312"/>
                <w:color w:val="000000"/>
                <w:sz w:val="24"/>
                <w:szCs w:val="24"/>
                <w:lang w:val="en-US" w:eastAsia="zh-CN"/>
              </w:rPr>
            </w:pPr>
            <w:r>
              <w:rPr>
                <w:rFonts w:hint="eastAsia" w:eastAsia="仿宋_GB2312" w:cs="仿宋_GB2312"/>
                <w:color w:val="000000"/>
                <w:sz w:val="24"/>
                <w:szCs w:val="24"/>
                <w:lang w:val="en-US" w:eastAsia="zh-CN"/>
              </w:rPr>
              <w:t>65         55</w:t>
            </w:r>
          </w:p>
        </w:tc>
        <w:tc>
          <w:tcPr>
            <w:tcW w:w="2455" w:type="dxa"/>
            <w:vAlign w:val="center"/>
          </w:tcPr>
          <w:p>
            <w:pPr>
              <w:spacing w:line="500" w:lineRule="exact"/>
              <w:jc w:val="center"/>
              <w:rPr>
                <w:rFonts w:hint="eastAsia" w:eastAsia="仿宋_GB2312" w:cs="仿宋_GB2312"/>
                <w:color w:val="000000"/>
                <w:sz w:val="24"/>
                <w:szCs w:val="24"/>
              </w:rPr>
            </w:pPr>
            <w:r>
              <w:rPr>
                <w:rFonts w:hint="eastAsia" w:eastAsia="仿宋_GB2312" w:cs="仿宋_GB2312"/>
                <w:color w:val="000000"/>
                <w:sz w:val="24"/>
                <w:szCs w:val="24"/>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500" w:lineRule="exact"/>
              <w:jc w:val="center"/>
              <w:rPr>
                <w:rFonts w:hint="eastAsia" w:eastAsia="仿宋_GB2312" w:cs="仿宋_GB2312"/>
                <w:color w:val="000000"/>
                <w:sz w:val="24"/>
                <w:szCs w:val="24"/>
              </w:rPr>
            </w:pPr>
            <w:r>
              <w:rPr>
                <w:rFonts w:hint="eastAsia" w:eastAsia="仿宋_GB2312" w:cs="仿宋_GB2312"/>
                <w:color w:val="000000"/>
                <w:sz w:val="24"/>
                <w:szCs w:val="24"/>
              </w:rPr>
              <w:t> 北</w:t>
            </w:r>
          </w:p>
        </w:tc>
        <w:tc>
          <w:tcPr>
            <w:tcW w:w="2775" w:type="dxa"/>
            <w:gridSpan w:val="2"/>
            <w:vAlign w:val="center"/>
          </w:tcPr>
          <w:p>
            <w:pPr>
              <w:spacing w:line="500" w:lineRule="exact"/>
              <w:jc w:val="center"/>
              <w:rPr>
                <w:rFonts w:hint="default" w:eastAsia="仿宋_GB2312" w:cs="仿宋_GB2312"/>
                <w:color w:val="000000"/>
                <w:sz w:val="24"/>
                <w:szCs w:val="24"/>
                <w:lang w:val="en-US" w:eastAsia="zh-CN"/>
              </w:rPr>
            </w:pPr>
            <w:r>
              <w:rPr>
                <w:rFonts w:hint="eastAsia" w:eastAsia="仿宋_GB2312" w:cs="仿宋_GB2312"/>
                <w:color w:val="000000"/>
                <w:sz w:val="24"/>
                <w:szCs w:val="24"/>
              </w:rPr>
              <w:t> </w:t>
            </w:r>
            <w:r>
              <w:rPr>
                <w:rFonts w:hint="eastAsia" w:eastAsia="仿宋_GB2312" w:cs="仿宋_GB2312"/>
                <w:color w:val="000000"/>
                <w:sz w:val="24"/>
                <w:szCs w:val="24"/>
                <w:lang w:val="en-US" w:eastAsia="zh-CN"/>
              </w:rPr>
              <w:t>63.85</w:t>
            </w:r>
          </w:p>
        </w:tc>
        <w:tc>
          <w:tcPr>
            <w:tcW w:w="2710" w:type="dxa"/>
            <w:vAlign w:val="center"/>
          </w:tcPr>
          <w:p>
            <w:pPr>
              <w:spacing w:line="500" w:lineRule="exact"/>
              <w:jc w:val="center"/>
              <w:rPr>
                <w:rFonts w:hint="default" w:eastAsia="仿宋_GB2312" w:cs="仿宋_GB2312"/>
                <w:color w:val="000000"/>
                <w:sz w:val="24"/>
                <w:szCs w:val="24"/>
                <w:lang w:val="en-US" w:eastAsia="zh-CN"/>
              </w:rPr>
            </w:pPr>
            <w:r>
              <w:rPr>
                <w:rFonts w:hint="eastAsia" w:eastAsia="仿宋_GB2312" w:cs="仿宋_GB2312"/>
                <w:color w:val="000000"/>
                <w:sz w:val="24"/>
                <w:szCs w:val="24"/>
              </w:rPr>
              <w:t> </w:t>
            </w:r>
            <w:r>
              <w:rPr>
                <w:rFonts w:hint="eastAsia" w:eastAsia="仿宋_GB2312" w:cs="仿宋_GB2312"/>
                <w:color w:val="000000"/>
                <w:sz w:val="24"/>
                <w:szCs w:val="24"/>
                <w:lang w:val="en-US" w:eastAsia="zh-CN"/>
              </w:rPr>
              <w:t>52.1</w:t>
            </w:r>
          </w:p>
        </w:tc>
        <w:tc>
          <w:tcPr>
            <w:tcW w:w="3321" w:type="dxa"/>
            <w:gridSpan w:val="4"/>
            <w:vAlign w:val="center"/>
          </w:tcPr>
          <w:p>
            <w:pPr>
              <w:spacing w:line="500" w:lineRule="exact"/>
              <w:jc w:val="center"/>
              <w:rPr>
                <w:rFonts w:hint="default" w:eastAsia="仿宋_GB2312" w:cs="仿宋_GB2312"/>
                <w:color w:val="000000"/>
                <w:sz w:val="24"/>
                <w:szCs w:val="24"/>
                <w:lang w:val="en-US" w:eastAsia="zh-CN"/>
              </w:rPr>
            </w:pPr>
            <w:r>
              <w:rPr>
                <w:rFonts w:hint="eastAsia" w:eastAsia="仿宋_GB2312" w:cs="仿宋_GB2312"/>
                <w:color w:val="000000"/>
                <w:sz w:val="24"/>
                <w:szCs w:val="24"/>
                <w:lang w:val="en-US" w:eastAsia="zh-CN"/>
              </w:rPr>
              <w:t>65           55</w:t>
            </w:r>
          </w:p>
        </w:tc>
        <w:tc>
          <w:tcPr>
            <w:tcW w:w="2455" w:type="dxa"/>
            <w:vAlign w:val="center"/>
          </w:tcPr>
          <w:p>
            <w:pPr>
              <w:spacing w:line="500" w:lineRule="exact"/>
              <w:jc w:val="center"/>
              <w:rPr>
                <w:rFonts w:hint="eastAsia" w:eastAsia="仿宋_GB2312" w:cs="仿宋_GB2312"/>
                <w:color w:val="000000"/>
                <w:sz w:val="24"/>
                <w:szCs w:val="24"/>
              </w:rPr>
            </w:pPr>
            <w:r>
              <w:rPr>
                <w:rFonts w:hint="eastAsia" w:eastAsia="仿宋_GB2312" w:cs="仿宋_GB2312"/>
                <w:color w:val="000000"/>
                <w:sz w:val="24"/>
                <w:szCs w:val="24"/>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tcPr>
          <w:p>
            <w:pPr>
              <w:spacing w:line="500" w:lineRule="exact"/>
              <w:jc w:val="center"/>
              <w:rPr>
                <w:rFonts w:hint="eastAsia" w:eastAsia="仿宋_GB2312" w:cs="Times New Roman"/>
                <w:sz w:val="28"/>
                <w:szCs w:val="28"/>
              </w:rPr>
            </w:pPr>
          </w:p>
        </w:tc>
        <w:tc>
          <w:tcPr>
            <w:tcW w:w="12554" w:type="dxa"/>
            <w:gridSpan w:val="9"/>
          </w:tcPr>
          <w:p>
            <w:pPr>
              <w:spacing w:line="500" w:lineRule="exact"/>
              <w:jc w:val="center"/>
              <w:rPr>
                <w:rFonts w:hint="eastAsia" w:eastAsia="仿宋_GB2312" w:cs="Times New Roman"/>
                <w:sz w:val="28"/>
                <w:szCs w:val="28"/>
              </w:rPr>
            </w:pPr>
          </w:p>
        </w:tc>
      </w:tr>
    </w:tbl>
    <w:p>
      <w:pPr>
        <w:spacing w:line="560" w:lineRule="exact"/>
        <w:ind w:firstLine="320" w:firstLineChars="100"/>
        <w:jc w:val="left"/>
        <w:rPr>
          <w:rFonts w:hint="eastAsia" w:eastAsia="黑体" w:cs="Times New Roman"/>
          <w:sz w:val="32"/>
          <w:szCs w:val="32"/>
        </w:rPr>
      </w:pPr>
    </w:p>
    <w:p>
      <w:pPr>
        <w:spacing w:line="560" w:lineRule="exact"/>
        <w:ind w:firstLine="320" w:firstLineChars="100"/>
        <w:jc w:val="left"/>
        <w:rPr>
          <w:rFonts w:hint="eastAsia" w:eastAsia="黑体" w:cs="Times New Roman"/>
          <w:sz w:val="32"/>
          <w:szCs w:val="32"/>
        </w:rPr>
      </w:pPr>
    </w:p>
    <w:p>
      <w:pPr>
        <w:spacing w:line="560" w:lineRule="exact"/>
        <w:ind w:firstLine="320" w:firstLineChars="100"/>
        <w:jc w:val="left"/>
        <w:rPr>
          <w:rFonts w:hint="eastAsia" w:eastAsia="黑体" w:cs="Times New Roman"/>
          <w:sz w:val="32"/>
          <w:szCs w:val="32"/>
        </w:rPr>
      </w:pPr>
    </w:p>
    <w:p>
      <w:pPr>
        <w:spacing w:line="560" w:lineRule="exact"/>
        <w:ind w:firstLine="320" w:firstLineChars="100"/>
        <w:jc w:val="left"/>
        <w:rPr>
          <w:rFonts w:hint="eastAsia" w:eastAsia="黑体" w:cs="Times New Roman"/>
          <w:sz w:val="32"/>
          <w:szCs w:val="32"/>
        </w:rPr>
      </w:pPr>
      <w:r>
        <w:rPr>
          <w:rFonts w:hint="eastAsia" w:eastAsia="黑体" w:cs="黑体"/>
          <w:sz w:val="32"/>
          <w:szCs w:val="32"/>
        </w:rPr>
        <w:t>三、防治污染设施的建设和运行情况</w:t>
      </w:r>
    </w:p>
    <w:tbl>
      <w:tblPr>
        <w:tblStyle w:val="27"/>
        <w:tblW w:w="13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282"/>
        <w:gridCol w:w="1559"/>
        <w:gridCol w:w="1701"/>
        <w:gridCol w:w="212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设施类别</w:t>
            </w:r>
          </w:p>
        </w:tc>
        <w:tc>
          <w:tcPr>
            <w:tcW w:w="4282"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防治污染设施名称</w:t>
            </w:r>
          </w:p>
        </w:tc>
        <w:tc>
          <w:tcPr>
            <w:tcW w:w="1559"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投运时间</w:t>
            </w:r>
          </w:p>
        </w:tc>
        <w:tc>
          <w:tcPr>
            <w:tcW w:w="1701"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处理能力</w:t>
            </w:r>
          </w:p>
        </w:tc>
        <w:tc>
          <w:tcPr>
            <w:tcW w:w="2126"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运行情况</w:t>
            </w:r>
          </w:p>
        </w:tc>
        <w:tc>
          <w:tcPr>
            <w:tcW w:w="1843"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运维单位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水污染物</w:t>
            </w:r>
          </w:p>
        </w:tc>
        <w:tc>
          <w:tcPr>
            <w:tcW w:w="4282" w:type="dxa"/>
            <w:vAlign w:val="center"/>
          </w:tcPr>
          <w:p>
            <w:pPr>
              <w:spacing w:line="56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 xml:space="preserve">  </w:t>
            </w:r>
          </w:p>
        </w:tc>
        <w:tc>
          <w:tcPr>
            <w:tcW w:w="1559" w:type="dxa"/>
            <w:vAlign w:val="center"/>
          </w:tcPr>
          <w:p>
            <w:pPr>
              <w:spacing w:line="560" w:lineRule="exact"/>
              <w:ind w:left="-105" w:leftChars="-50" w:right="-105" w:rightChars="-50"/>
              <w:jc w:val="center"/>
              <w:rPr>
                <w:rFonts w:hint="default" w:eastAsia="仿宋_GB2312" w:cs="仿宋_GB2312"/>
                <w:sz w:val="24"/>
                <w:szCs w:val="24"/>
                <w:lang w:val="en-US" w:eastAsia="zh-CN"/>
              </w:rPr>
            </w:pPr>
          </w:p>
        </w:tc>
        <w:tc>
          <w:tcPr>
            <w:tcW w:w="1701" w:type="dxa"/>
            <w:vAlign w:val="center"/>
          </w:tcPr>
          <w:p>
            <w:pPr>
              <w:spacing w:line="560" w:lineRule="exact"/>
              <w:ind w:left="-105" w:leftChars="-50" w:right="-105" w:rightChars="-50"/>
              <w:jc w:val="center"/>
              <w:rPr>
                <w:rFonts w:hint="default" w:eastAsia="仿宋_GB2312" w:cs="仿宋_GB2312"/>
                <w:sz w:val="24"/>
                <w:szCs w:val="24"/>
                <w:lang w:val="en-US" w:eastAsia="zh-CN"/>
              </w:rPr>
            </w:pPr>
          </w:p>
        </w:tc>
        <w:tc>
          <w:tcPr>
            <w:tcW w:w="2126" w:type="dxa"/>
            <w:vAlign w:val="center"/>
          </w:tcPr>
          <w:p>
            <w:pPr>
              <w:spacing w:line="560" w:lineRule="exact"/>
              <w:ind w:left="-105" w:leftChars="-50" w:right="-105" w:rightChars="-50"/>
              <w:jc w:val="center"/>
              <w:rPr>
                <w:rFonts w:hint="eastAsia" w:eastAsia="仿宋_GB2312" w:cs="仿宋_GB2312"/>
                <w:sz w:val="24"/>
                <w:szCs w:val="24"/>
                <w:lang w:eastAsia="zh-CN"/>
              </w:rPr>
            </w:pPr>
          </w:p>
        </w:tc>
        <w:tc>
          <w:tcPr>
            <w:tcW w:w="1843" w:type="dxa"/>
            <w:vAlign w:val="center"/>
          </w:tcPr>
          <w:p>
            <w:pPr>
              <w:spacing w:line="560" w:lineRule="exact"/>
              <w:ind w:left="-105" w:leftChars="-50" w:right="-105" w:rightChars="-50"/>
              <w:jc w:val="center"/>
              <w:rPr>
                <w:rFonts w:hint="eastAsia"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default" w:eastAsia="仿宋_GB2312" w:cs="仿宋_GB2312"/>
                <w:sz w:val="24"/>
                <w:szCs w:val="24"/>
                <w:lang w:val="en-US" w:eastAsia="zh-CN"/>
              </w:rPr>
            </w:pPr>
          </w:p>
        </w:tc>
        <w:tc>
          <w:tcPr>
            <w:tcW w:w="1559" w:type="dxa"/>
            <w:vAlign w:val="center"/>
          </w:tcPr>
          <w:p>
            <w:pPr>
              <w:spacing w:line="560" w:lineRule="exact"/>
              <w:ind w:left="-105" w:leftChars="-50" w:right="-105" w:rightChars="-50"/>
              <w:jc w:val="center"/>
              <w:rPr>
                <w:rFonts w:hint="default" w:eastAsia="仿宋_GB2312" w:cs="仿宋_GB2312"/>
                <w:sz w:val="24"/>
                <w:szCs w:val="24"/>
                <w:lang w:val="en-US" w:eastAsia="zh-CN"/>
              </w:rPr>
            </w:pPr>
          </w:p>
        </w:tc>
        <w:tc>
          <w:tcPr>
            <w:tcW w:w="1701" w:type="dxa"/>
            <w:vAlign w:val="center"/>
          </w:tcPr>
          <w:p>
            <w:pPr>
              <w:spacing w:line="560" w:lineRule="exact"/>
              <w:ind w:left="-105" w:leftChars="-50" w:right="-105" w:rightChars="-50"/>
              <w:jc w:val="center"/>
              <w:rPr>
                <w:rFonts w:hint="default" w:eastAsia="仿宋_GB2312" w:cs="仿宋_GB2312"/>
                <w:sz w:val="24"/>
                <w:szCs w:val="24"/>
                <w:lang w:val="en-US" w:eastAsia="zh-CN"/>
              </w:rPr>
            </w:pPr>
          </w:p>
        </w:tc>
        <w:tc>
          <w:tcPr>
            <w:tcW w:w="2126" w:type="dxa"/>
            <w:vAlign w:val="center"/>
          </w:tcPr>
          <w:p>
            <w:pPr>
              <w:spacing w:line="560" w:lineRule="exact"/>
              <w:ind w:left="-105" w:leftChars="-50" w:right="-105" w:rightChars="-50"/>
              <w:jc w:val="center"/>
              <w:rPr>
                <w:rFonts w:hint="eastAsia" w:eastAsia="仿宋_GB2312" w:cs="仿宋_GB2312"/>
                <w:sz w:val="24"/>
                <w:szCs w:val="24"/>
              </w:rPr>
            </w:pPr>
          </w:p>
        </w:tc>
        <w:tc>
          <w:tcPr>
            <w:tcW w:w="1843" w:type="dxa"/>
            <w:vAlign w:val="center"/>
          </w:tcPr>
          <w:p>
            <w:pPr>
              <w:spacing w:line="560" w:lineRule="exact"/>
              <w:ind w:left="-105" w:leftChars="-50" w:right="-105" w:rightChars="-50"/>
              <w:jc w:val="center"/>
              <w:rPr>
                <w:rFonts w:hint="eastAsia"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cs="仿宋_GB2312"/>
                <w:sz w:val="24"/>
                <w:szCs w:val="24"/>
              </w:rPr>
            </w:pPr>
          </w:p>
        </w:tc>
        <w:tc>
          <w:tcPr>
            <w:tcW w:w="1559" w:type="dxa"/>
            <w:vAlign w:val="center"/>
          </w:tcPr>
          <w:p>
            <w:pPr>
              <w:spacing w:line="560" w:lineRule="exact"/>
              <w:ind w:left="-105" w:leftChars="-50" w:right="-105" w:rightChars="-50"/>
              <w:jc w:val="center"/>
              <w:rPr>
                <w:rFonts w:hint="eastAsia" w:eastAsia="仿宋_GB2312" w:cs="仿宋_GB2312"/>
                <w:sz w:val="24"/>
                <w:szCs w:val="24"/>
              </w:rPr>
            </w:pPr>
          </w:p>
        </w:tc>
        <w:tc>
          <w:tcPr>
            <w:tcW w:w="1701" w:type="dxa"/>
            <w:vAlign w:val="center"/>
          </w:tcPr>
          <w:p>
            <w:pPr>
              <w:spacing w:line="560" w:lineRule="exact"/>
              <w:ind w:left="-105" w:leftChars="-50" w:right="-105" w:rightChars="-50"/>
              <w:jc w:val="center"/>
              <w:rPr>
                <w:rFonts w:hint="eastAsia" w:eastAsia="仿宋_GB2312" w:cs="仿宋_GB2312"/>
                <w:sz w:val="24"/>
                <w:szCs w:val="24"/>
              </w:rPr>
            </w:pPr>
          </w:p>
        </w:tc>
        <w:tc>
          <w:tcPr>
            <w:tcW w:w="2126" w:type="dxa"/>
            <w:vAlign w:val="center"/>
          </w:tcPr>
          <w:p>
            <w:pPr>
              <w:spacing w:line="560" w:lineRule="exact"/>
              <w:ind w:left="-105" w:leftChars="-50" w:right="-105" w:rightChars="-50"/>
              <w:jc w:val="center"/>
              <w:rPr>
                <w:rFonts w:hint="eastAsia" w:eastAsia="仿宋_GB2312" w:cs="仿宋_GB2312"/>
                <w:sz w:val="24"/>
                <w:szCs w:val="24"/>
              </w:rPr>
            </w:pPr>
          </w:p>
        </w:tc>
        <w:tc>
          <w:tcPr>
            <w:tcW w:w="1843" w:type="dxa"/>
            <w:vAlign w:val="center"/>
          </w:tcPr>
          <w:p>
            <w:pPr>
              <w:spacing w:line="560" w:lineRule="exact"/>
              <w:ind w:left="-105" w:leftChars="-50" w:right="-105" w:rightChars="-50"/>
              <w:jc w:val="center"/>
              <w:rPr>
                <w:rFonts w:hint="eastAsia"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cs="仿宋_GB2312"/>
                <w:sz w:val="24"/>
                <w:szCs w:val="24"/>
              </w:rPr>
            </w:pPr>
          </w:p>
        </w:tc>
        <w:tc>
          <w:tcPr>
            <w:tcW w:w="1559" w:type="dxa"/>
            <w:vAlign w:val="center"/>
          </w:tcPr>
          <w:p>
            <w:pPr>
              <w:spacing w:line="560" w:lineRule="exact"/>
              <w:ind w:left="-105" w:leftChars="-50" w:right="-105" w:rightChars="-50"/>
              <w:jc w:val="center"/>
              <w:rPr>
                <w:rFonts w:hint="eastAsia" w:eastAsia="仿宋_GB2312" w:cs="仿宋_GB2312"/>
                <w:sz w:val="24"/>
                <w:szCs w:val="24"/>
              </w:rPr>
            </w:pPr>
          </w:p>
        </w:tc>
        <w:tc>
          <w:tcPr>
            <w:tcW w:w="1701" w:type="dxa"/>
            <w:vAlign w:val="center"/>
          </w:tcPr>
          <w:p>
            <w:pPr>
              <w:spacing w:line="560" w:lineRule="exact"/>
              <w:ind w:left="-105" w:leftChars="-50" w:right="-105" w:rightChars="-50"/>
              <w:jc w:val="center"/>
              <w:rPr>
                <w:rFonts w:hint="eastAsia" w:eastAsia="仿宋_GB2312" w:cs="仿宋_GB2312"/>
                <w:sz w:val="24"/>
                <w:szCs w:val="24"/>
              </w:rPr>
            </w:pPr>
          </w:p>
        </w:tc>
        <w:tc>
          <w:tcPr>
            <w:tcW w:w="2126" w:type="dxa"/>
            <w:vAlign w:val="center"/>
          </w:tcPr>
          <w:p>
            <w:pPr>
              <w:spacing w:line="560" w:lineRule="exact"/>
              <w:ind w:left="-105" w:leftChars="-50" w:right="-105" w:rightChars="-50"/>
              <w:jc w:val="center"/>
              <w:rPr>
                <w:rFonts w:hint="eastAsia" w:eastAsia="仿宋_GB2312" w:cs="仿宋_GB2312"/>
                <w:sz w:val="24"/>
                <w:szCs w:val="24"/>
              </w:rPr>
            </w:pPr>
          </w:p>
        </w:tc>
        <w:tc>
          <w:tcPr>
            <w:tcW w:w="1843" w:type="dxa"/>
            <w:vAlign w:val="center"/>
          </w:tcPr>
          <w:p>
            <w:pPr>
              <w:spacing w:line="560" w:lineRule="exact"/>
              <w:ind w:left="-105" w:leftChars="-50" w:right="-105" w:rightChars="-50"/>
              <w:jc w:val="center"/>
              <w:rPr>
                <w:rFonts w:hint="eastAsia"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大气污染物</w:t>
            </w:r>
          </w:p>
        </w:tc>
        <w:tc>
          <w:tcPr>
            <w:tcW w:w="4282" w:type="dxa"/>
            <w:vAlign w:val="center"/>
          </w:tcPr>
          <w:p>
            <w:pPr>
              <w:spacing w:line="560" w:lineRule="exact"/>
              <w:ind w:left="-105" w:leftChars="-50" w:right="-105" w:rightChars="-50"/>
              <w:jc w:val="center"/>
              <w:rPr>
                <w:rFonts w:hint="default" w:eastAsia="仿宋_GB2312" w:cs="仿宋_GB2312"/>
                <w:sz w:val="24"/>
                <w:szCs w:val="24"/>
                <w:lang w:val="en-US" w:eastAsia="zh-CN"/>
              </w:rPr>
            </w:pPr>
            <w:r>
              <w:rPr>
                <w:rFonts w:hint="default" w:eastAsia="仿宋_GB2312" w:cs="仿宋_GB2312"/>
                <w:sz w:val="24"/>
                <w:szCs w:val="24"/>
                <w:lang w:val="en-US" w:eastAsia="zh-CN"/>
              </w:rPr>
              <w:t>氨气吸收装置</w:t>
            </w:r>
          </w:p>
        </w:tc>
        <w:tc>
          <w:tcPr>
            <w:tcW w:w="1559" w:type="dxa"/>
            <w:vAlign w:val="center"/>
          </w:tcPr>
          <w:p>
            <w:pPr>
              <w:spacing w:line="560" w:lineRule="exact"/>
              <w:ind w:left="-105" w:leftChars="-50" w:right="-105" w:rightChars="-50"/>
              <w:jc w:val="center"/>
              <w:rPr>
                <w:rFonts w:hint="default" w:eastAsia="仿宋_GB2312" w:cs="仿宋_GB2312"/>
                <w:sz w:val="24"/>
                <w:szCs w:val="24"/>
                <w:lang w:val="en-US" w:eastAsia="zh-CN"/>
              </w:rPr>
            </w:pPr>
            <w:r>
              <w:rPr>
                <w:rFonts w:hint="default" w:eastAsia="仿宋_GB2312" w:cs="仿宋_GB2312"/>
                <w:sz w:val="24"/>
                <w:szCs w:val="24"/>
                <w:lang w:val="en-US" w:eastAsia="zh-CN"/>
              </w:rPr>
              <w:t>2017年</w:t>
            </w:r>
          </w:p>
        </w:tc>
        <w:tc>
          <w:tcPr>
            <w:tcW w:w="1701" w:type="dxa"/>
            <w:vAlign w:val="center"/>
          </w:tcPr>
          <w:p>
            <w:pPr>
              <w:spacing w:line="560" w:lineRule="exact"/>
              <w:ind w:left="-105" w:leftChars="-50" w:right="-105" w:rightChars="-50"/>
              <w:jc w:val="center"/>
              <w:rPr>
                <w:rFonts w:hint="default" w:eastAsia="仿宋_GB2312" w:cs="仿宋_GB2312"/>
                <w:sz w:val="24"/>
                <w:szCs w:val="24"/>
                <w:lang w:val="en-US" w:eastAsia="zh-CN"/>
              </w:rPr>
            </w:pPr>
            <w:r>
              <w:rPr>
                <w:rFonts w:hint="default" w:eastAsia="仿宋_GB2312" w:cs="仿宋_GB2312"/>
                <w:sz w:val="24"/>
                <w:szCs w:val="24"/>
                <w:lang w:val="en-US" w:eastAsia="zh-CN"/>
              </w:rPr>
              <w:t>10m3/h</w:t>
            </w:r>
          </w:p>
        </w:tc>
        <w:tc>
          <w:tcPr>
            <w:tcW w:w="2126" w:type="dxa"/>
            <w:vAlign w:val="center"/>
          </w:tcPr>
          <w:p>
            <w:pPr>
              <w:spacing w:line="560" w:lineRule="exact"/>
              <w:ind w:left="-105" w:leftChars="-50" w:right="-105" w:rightChars="-50"/>
              <w:jc w:val="center"/>
              <w:rPr>
                <w:rFonts w:hint="default" w:eastAsia="仿宋_GB2312" w:cs="仿宋_GB2312"/>
                <w:sz w:val="24"/>
                <w:szCs w:val="24"/>
                <w:lang w:val="en-US" w:eastAsia="zh-CN"/>
              </w:rPr>
            </w:pPr>
            <w:r>
              <w:rPr>
                <w:rFonts w:hint="default" w:eastAsia="仿宋_GB2312" w:cs="仿宋_GB2312"/>
                <w:sz w:val="24"/>
                <w:szCs w:val="24"/>
                <w:lang w:val="en-US" w:eastAsia="zh-CN"/>
              </w:rPr>
              <w:t>正常</w:t>
            </w:r>
          </w:p>
        </w:tc>
        <w:tc>
          <w:tcPr>
            <w:tcW w:w="1843" w:type="dxa"/>
            <w:vAlign w:val="center"/>
          </w:tcPr>
          <w:p>
            <w:pPr>
              <w:spacing w:line="560" w:lineRule="exact"/>
              <w:ind w:left="-105" w:leftChars="-50" w:right="-105" w:rightChars="-50"/>
              <w:jc w:val="center"/>
              <w:rPr>
                <w:rFonts w:hint="default" w:eastAsia="仿宋_GB2312" w:cs="仿宋_GB2312"/>
                <w:sz w:val="24"/>
                <w:szCs w:val="24"/>
                <w:lang w:val="en-US" w:eastAsia="zh-CN"/>
              </w:rPr>
            </w:pPr>
            <w:r>
              <w:rPr>
                <w:rFonts w:hint="default" w:eastAsia="仿宋_GB2312" w:cs="仿宋_GB2312"/>
                <w:sz w:val="24"/>
                <w:szCs w:val="24"/>
                <w:lang w:val="en-US" w:eastAsia="zh-CN"/>
              </w:rPr>
              <w:t>自运维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cs="Times New Roman"/>
                <w:sz w:val="24"/>
                <w:szCs w:val="24"/>
              </w:rPr>
            </w:pPr>
          </w:p>
        </w:tc>
        <w:tc>
          <w:tcPr>
            <w:tcW w:w="1559" w:type="dxa"/>
            <w:vAlign w:val="center"/>
          </w:tcPr>
          <w:p>
            <w:pPr>
              <w:spacing w:line="560" w:lineRule="exact"/>
              <w:ind w:left="-105" w:leftChars="-50" w:right="-105" w:rightChars="-50"/>
              <w:jc w:val="center"/>
              <w:rPr>
                <w:rFonts w:hint="eastAsia" w:eastAsia="仿宋_GB2312" w:cs="Times New Roman"/>
                <w:sz w:val="24"/>
                <w:szCs w:val="24"/>
              </w:rPr>
            </w:pPr>
          </w:p>
        </w:tc>
        <w:tc>
          <w:tcPr>
            <w:tcW w:w="1701" w:type="dxa"/>
            <w:vAlign w:val="center"/>
          </w:tcPr>
          <w:p>
            <w:pPr>
              <w:spacing w:line="560" w:lineRule="exact"/>
              <w:ind w:left="-105" w:leftChars="-50" w:right="-105" w:rightChars="-50"/>
              <w:jc w:val="center"/>
              <w:rPr>
                <w:rFonts w:hint="eastAsia" w:eastAsia="仿宋_GB2312" w:cs="Times New Roman"/>
                <w:sz w:val="24"/>
                <w:szCs w:val="24"/>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sz w:val="24"/>
                <w:szCs w:val="24"/>
              </w:rPr>
            </w:pPr>
            <w:r>
              <w:rPr>
                <w:rFonts w:eastAsia="仿宋_GB2312"/>
                <w:sz w:val="24"/>
                <w:szCs w:val="24"/>
              </w:rPr>
              <w:t>……</w:t>
            </w:r>
          </w:p>
        </w:tc>
        <w:tc>
          <w:tcPr>
            <w:tcW w:w="1559" w:type="dxa"/>
            <w:vAlign w:val="center"/>
          </w:tcPr>
          <w:p>
            <w:pPr>
              <w:spacing w:line="560" w:lineRule="exact"/>
              <w:ind w:left="-105" w:leftChars="-50" w:right="-105" w:rightChars="-50"/>
              <w:jc w:val="center"/>
              <w:rPr>
                <w:rFonts w:hint="eastAsia" w:eastAsia="仿宋_GB2312"/>
                <w:sz w:val="24"/>
                <w:szCs w:val="24"/>
              </w:rPr>
            </w:pPr>
          </w:p>
        </w:tc>
        <w:tc>
          <w:tcPr>
            <w:tcW w:w="1701" w:type="dxa"/>
            <w:vAlign w:val="center"/>
          </w:tcPr>
          <w:p>
            <w:pPr>
              <w:spacing w:line="560" w:lineRule="exact"/>
              <w:ind w:left="-105" w:leftChars="-50" w:right="-105" w:rightChars="-50"/>
              <w:jc w:val="center"/>
              <w:rPr>
                <w:rFonts w:hint="eastAsia" w:eastAsia="仿宋_GB2312"/>
                <w:sz w:val="24"/>
                <w:szCs w:val="24"/>
              </w:rPr>
            </w:pPr>
          </w:p>
        </w:tc>
        <w:tc>
          <w:tcPr>
            <w:tcW w:w="2126" w:type="dxa"/>
            <w:vAlign w:val="center"/>
          </w:tcPr>
          <w:p>
            <w:pPr>
              <w:spacing w:line="560" w:lineRule="exact"/>
              <w:ind w:left="-105" w:leftChars="-50" w:right="-105" w:rightChars="-50"/>
              <w:jc w:val="center"/>
              <w:rPr>
                <w:rFonts w:hint="eastAsia" w:eastAsia="仿宋_GB2312"/>
                <w:sz w:val="24"/>
                <w:szCs w:val="24"/>
              </w:rPr>
            </w:pPr>
          </w:p>
        </w:tc>
        <w:tc>
          <w:tcPr>
            <w:tcW w:w="1843" w:type="dxa"/>
            <w:vAlign w:val="center"/>
          </w:tcPr>
          <w:p>
            <w:pPr>
              <w:spacing w:line="560" w:lineRule="exact"/>
              <w:ind w:left="-105" w:leftChars="-50" w:right="-105" w:rightChars="-50"/>
              <w:jc w:val="center"/>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固体废物</w:t>
            </w:r>
          </w:p>
        </w:tc>
        <w:tc>
          <w:tcPr>
            <w:tcW w:w="4282" w:type="dxa"/>
            <w:vAlign w:val="center"/>
          </w:tcPr>
          <w:p>
            <w:pPr>
              <w:spacing w:line="560" w:lineRule="exact"/>
              <w:ind w:left="-105" w:leftChars="-50" w:right="-105" w:rightChars="-50"/>
              <w:jc w:val="center"/>
              <w:rPr>
                <w:rFonts w:hint="eastAsia" w:eastAsia="仿宋_GB2312" w:cs="Times New Roman"/>
                <w:sz w:val="24"/>
                <w:szCs w:val="24"/>
              </w:rPr>
            </w:pPr>
          </w:p>
        </w:tc>
        <w:tc>
          <w:tcPr>
            <w:tcW w:w="1559" w:type="dxa"/>
            <w:vAlign w:val="center"/>
          </w:tcPr>
          <w:p>
            <w:pPr>
              <w:spacing w:line="560" w:lineRule="exact"/>
              <w:ind w:left="-105" w:leftChars="-50" w:right="-105" w:rightChars="-50"/>
              <w:jc w:val="center"/>
              <w:rPr>
                <w:rFonts w:hint="eastAsia" w:eastAsia="仿宋_GB2312" w:cs="Times New Roman"/>
                <w:sz w:val="24"/>
                <w:szCs w:val="24"/>
              </w:rPr>
            </w:pPr>
          </w:p>
        </w:tc>
        <w:tc>
          <w:tcPr>
            <w:tcW w:w="1701" w:type="dxa"/>
            <w:vAlign w:val="center"/>
          </w:tcPr>
          <w:p>
            <w:pPr>
              <w:spacing w:line="560" w:lineRule="exact"/>
              <w:ind w:left="-105" w:leftChars="-50" w:right="-105" w:rightChars="-50"/>
              <w:jc w:val="center"/>
              <w:rPr>
                <w:rFonts w:hint="eastAsia" w:eastAsia="仿宋_GB2312" w:cs="Times New Roman"/>
                <w:sz w:val="24"/>
                <w:szCs w:val="24"/>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cs="Times New Roman"/>
                <w:sz w:val="24"/>
                <w:szCs w:val="24"/>
              </w:rPr>
            </w:pPr>
          </w:p>
        </w:tc>
        <w:tc>
          <w:tcPr>
            <w:tcW w:w="1559" w:type="dxa"/>
            <w:vAlign w:val="center"/>
          </w:tcPr>
          <w:p>
            <w:pPr>
              <w:spacing w:line="560" w:lineRule="exact"/>
              <w:ind w:left="-105" w:leftChars="-50" w:right="-105" w:rightChars="-50"/>
              <w:jc w:val="center"/>
              <w:rPr>
                <w:rFonts w:hint="eastAsia" w:eastAsia="仿宋_GB2312" w:cs="Times New Roman"/>
                <w:sz w:val="24"/>
                <w:szCs w:val="24"/>
              </w:rPr>
            </w:pPr>
          </w:p>
        </w:tc>
        <w:tc>
          <w:tcPr>
            <w:tcW w:w="1701" w:type="dxa"/>
            <w:vAlign w:val="center"/>
          </w:tcPr>
          <w:p>
            <w:pPr>
              <w:spacing w:line="560" w:lineRule="exact"/>
              <w:ind w:left="-105" w:leftChars="-50" w:right="-105" w:rightChars="-50"/>
              <w:jc w:val="center"/>
              <w:rPr>
                <w:rFonts w:hint="eastAsia" w:eastAsia="仿宋_GB2312" w:cs="Times New Roman"/>
                <w:sz w:val="24"/>
                <w:szCs w:val="24"/>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sz w:val="24"/>
                <w:szCs w:val="24"/>
              </w:rPr>
            </w:pPr>
            <w:r>
              <w:rPr>
                <w:rFonts w:eastAsia="仿宋_GB2312"/>
                <w:sz w:val="24"/>
                <w:szCs w:val="24"/>
              </w:rPr>
              <w:t>……</w:t>
            </w:r>
          </w:p>
        </w:tc>
        <w:tc>
          <w:tcPr>
            <w:tcW w:w="1559" w:type="dxa"/>
            <w:vAlign w:val="center"/>
          </w:tcPr>
          <w:p>
            <w:pPr>
              <w:spacing w:line="560" w:lineRule="exact"/>
              <w:ind w:left="-105" w:leftChars="-50" w:right="-105" w:rightChars="-50"/>
              <w:jc w:val="center"/>
              <w:rPr>
                <w:rFonts w:hint="eastAsia" w:eastAsia="仿宋_GB2312"/>
                <w:sz w:val="24"/>
                <w:szCs w:val="24"/>
              </w:rPr>
            </w:pPr>
          </w:p>
        </w:tc>
        <w:tc>
          <w:tcPr>
            <w:tcW w:w="1701" w:type="dxa"/>
            <w:vAlign w:val="center"/>
          </w:tcPr>
          <w:p>
            <w:pPr>
              <w:spacing w:line="560" w:lineRule="exact"/>
              <w:ind w:left="-105" w:leftChars="-50" w:right="-105" w:rightChars="-50"/>
              <w:jc w:val="center"/>
              <w:rPr>
                <w:rFonts w:hint="eastAsia" w:eastAsia="仿宋_GB2312"/>
                <w:sz w:val="24"/>
                <w:szCs w:val="24"/>
              </w:rPr>
            </w:pPr>
          </w:p>
        </w:tc>
        <w:tc>
          <w:tcPr>
            <w:tcW w:w="2126" w:type="dxa"/>
            <w:vAlign w:val="center"/>
          </w:tcPr>
          <w:p>
            <w:pPr>
              <w:spacing w:line="560" w:lineRule="exact"/>
              <w:ind w:left="-105" w:leftChars="-50" w:right="-105" w:rightChars="-50"/>
              <w:jc w:val="center"/>
              <w:rPr>
                <w:rFonts w:hint="eastAsia" w:eastAsia="仿宋_GB2312"/>
                <w:sz w:val="24"/>
                <w:szCs w:val="24"/>
              </w:rPr>
            </w:pPr>
          </w:p>
        </w:tc>
        <w:tc>
          <w:tcPr>
            <w:tcW w:w="1843" w:type="dxa"/>
            <w:vAlign w:val="center"/>
          </w:tcPr>
          <w:p>
            <w:pPr>
              <w:spacing w:line="560" w:lineRule="exact"/>
              <w:ind w:left="-105" w:leftChars="-50" w:right="-105" w:rightChars="-50"/>
              <w:jc w:val="center"/>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噪声</w:t>
            </w:r>
          </w:p>
        </w:tc>
        <w:tc>
          <w:tcPr>
            <w:tcW w:w="4282" w:type="dxa"/>
            <w:vAlign w:val="center"/>
          </w:tcPr>
          <w:p>
            <w:pPr>
              <w:spacing w:line="560" w:lineRule="exact"/>
              <w:ind w:left="-105" w:leftChars="-50" w:right="-105" w:rightChars="-50"/>
              <w:jc w:val="center"/>
              <w:rPr>
                <w:rFonts w:hint="eastAsia" w:eastAsia="仿宋_GB2312" w:cs="Times New Roman"/>
                <w:sz w:val="24"/>
                <w:szCs w:val="24"/>
              </w:rPr>
            </w:pPr>
          </w:p>
        </w:tc>
        <w:tc>
          <w:tcPr>
            <w:tcW w:w="1559" w:type="dxa"/>
            <w:vAlign w:val="center"/>
          </w:tcPr>
          <w:p>
            <w:pPr>
              <w:spacing w:line="560" w:lineRule="exact"/>
              <w:ind w:left="-105" w:leftChars="-50" w:right="-105" w:rightChars="-50"/>
              <w:jc w:val="center"/>
              <w:rPr>
                <w:rFonts w:hint="eastAsia" w:eastAsia="仿宋_GB2312" w:cs="Times New Roman"/>
                <w:sz w:val="24"/>
                <w:szCs w:val="24"/>
              </w:rPr>
            </w:pPr>
          </w:p>
        </w:tc>
        <w:tc>
          <w:tcPr>
            <w:tcW w:w="1701" w:type="dxa"/>
            <w:vAlign w:val="center"/>
          </w:tcPr>
          <w:p>
            <w:pPr>
              <w:spacing w:line="560" w:lineRule="exact"/>
              <w:ind w:left="-105" w:leftChars="-50" w:right="-105" w:rightChars="-50"/>
              <w:jc w:val="center"/>
              <w:rPr>
                <w:rFonts w:hint="eastAsia" w:eastAsia="仿宋_GB2312" w:cs="Times New Roman"/>
                <w:sz w:val="24"/>
                <w:szCs w:val="24"/>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sz w:val="24"/>
                <w:szCs w:val="24"/>
              </w:rPr>
            </w:pPr>
            <w:r>
              <w:rPr>
                <w:rFonts w:eastAsia="仿宋_GB2312"/>
                <w:sz w:val="24"/>
                <w:szCs w:val="24"/>
              </w:rPr>
              <w:t>……</w:t>
            </w:r>
          </w:p>
        </w:tc>
        <w:tc>
          <w:tcPr>
            <w:tcW w:w="1559" w:type="dxa"/>
            <w:vAlign w:val="center"/>
          </w:tcPr>
          <w:p>
            <w:pPr>
              <w:spacing w:line="560" w:lineRule="exact"/>
              <w:ind w:left="-105" w:leftChars="-50" w:right="-105" w:rightChars="-50"/>
              <w:jc w:val="center"/>
              <w:rPr>
                <w:rFonts w:hint="eastAsia" w:eastAsia="仿宋_GB2312"/>
                <w:sz w:val="24"/>
                <w:szCs w:val="24"/>
              </w:rPr>
            </w:pPr>
          </w:p>
        </w:tc>
        <w:tc>
          <w:tcPr>
            <w:tcW w:w="1701" w:type="dxa"/>
            <w:vAlign w:val="center"/>
          </w:tcPr>
          <w:p>
            <w:pPr>
              <w:spacing w:line="560" w:lineRule="exact"/>
              <w:ind w:left="-105" w:leftChars="-50" w:right="-105" w:rightChars="-50"/>
              <w:jc w:val="center"/>
              <w:rPr>
                <w:rFonts w:hint="eastAsia" w:eastAsia="仿宋_GB2312"/>
                <w:sz w:val="24"/>
                <w:szCs w:val="24"/>
              </w:rPr>
            </w:pPr>
          </w:p>
        </w:tc>
        <w:tc>
          <w:tcPr>
            <w:tcW w:w="2126" w:type="dxa"/>
            <w:vAlign w:val="center"/>
          </w:tcPr>
          <w:p>
            <w:pPr>
              <w:spacing w:line="560" w:lineRule="exact"/>
              <w:ind w:left="-105" w:leftChars="-50" w:right="-105" w:rightChars="-50"/>
              <w:jc w:val="center"/>
              <w:rPr>
                <w:rFonts w:hint="eastAsia" w:eastAsia="仿宋_GB2312"/>
                <w:sz w:val="24"/>
                <w:szCs w:val="24"/>
              </w:rPr>
            </w:pPr>
          </w:p>
        </w:tc>
        <w:tc>
          <w:tcPr>
            <w:tcW w:w="1843" w:type="dxa"/>
            <w:vAlign w:val="center"/>
          </w:tcPr>
          <w:p>
            <w:pPr>
              <w:spacing w:line="560" w:lineRule="exact"/>
              <w:ind w:left="-105" w:leftChars="-50" w:right="-105" w:rightChars="-50"/>
              <w:jc w:val="center"/>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其他</w:t>
            </w:r>
          </w:p>
        </w:tc>
        <w:tc>
          <w:tcPr>
            <w:tcW w:w="4282" w:type="dxa"/>
            <w:vAlign w:val="center"/>
          </w:tcPr>
          <w:p>
            <w:pPr>
              <w:spacing w:line="560" w:lineRule="exact"/>
              <w:ind w:left="-105" w:leftChars="-50" w:right="-105" w:rightChars="-50"/>
              <w:jc w:val="center"/>
              <w:rPr>
                <w:rFonts w:hint="eastAsia" w:eastAsia="仿宋_GB2312" w:cs="Times New Roman"/>
                <w:sz w:val="24"/>
                <w:szCs w:val="24"/>
              </w:rPr>
            </w:pPr>
          </w:p>
        </w:tc>
        <w:tc>
          <w:tcPr>
            <w:tcW w:w="1559" w:type="dxa"/>
            <w:vAlign w:val="center"/>
          </w:tcPr>
          <w:p>
            <w:pPr>
              <w:spacing w:line="560" w:lineRule="exact"/>
              <w:ind w:left="-105" w:leftChars="-50" w:right="-105" w:rightChars="-50"/>
              <w:jc w:val="center"/>
              <w:rPr>
                <w:rFonts w:hint="eastAsia" w:eastAsia="仿宋_GB2312" w:cs="Times New Roman"/>
                <w:sz w:val="24"/>
                <w:szCs w:val="24"/>
              </w:rPr>
            </w:pPr>
          </w:p>
        </w:tc>
        <w:tc>
          <w:tcPr>
            <w:tcW w:w="1701" w:type="dxa"/>
            <w:vAlign w:val="center"/>
          </w:tcPr>
          <w:p>
            <w:pPr>
              <w:spacing w:line="560" w:lineRule="exact"/>
              <w:ind w:left="-105" w:leftChars="-50" w:right="-105" w:rightChars="-50"/>
              <w:jc w:val="center"/>
              <w:rPr>
                <w:rFonts w:hint="eastAsia" w:eastAsia="仿宋_GB2312" w:cs="Times New Roman"/>
                <w:sz w:val="24"/>
                <w:szCs w:val="24"/>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bl>
    <w:p>
      <w:pPr>
        <w:spacing w:line="560" w:lineRule="exact"/>
        <w:ind w:firstLine="204" w:firstLineChars="64"/>
        <w:rPr>
          <w:rFonts w:hint="eastAsia" w:eastAsia="黑体" w:cs="Times New Roman"/>
          <w:sz w:val="32"/>
          <w:szCs w:val="32"/>
        </w:rPr>
      </w:pPr>
      <w:r>
        <w:rPr>
          <w:rFonts w:hint="eastAsia" w:eastAsia="黑体" w:cs="黑体"/>
          <w:sz w:val="32"/>
          <w:szCs w:val="32"/>
        </w:rPr>
        <w:t>四、建设项目环境影响评价及其他环境保护行政许可情况</w:t>
      </w:r>
    </w:p>
    <w:tbl>
      <w:tblPr>
        <w:tblStyle w:val="27"/>
        <w:tblW w:w="13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2013"/>
        <w:gridCol w:w="1531"/>
        <w:gridCol w:w="1531"/>
        <w:gridCol w:w="1729"/>
        <w:gridCol w:w="15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26" w:type="dxa"/>
            <w:gridSpan w:val="7"/>
            <w:vAlign w:val="center"/>
          </w:tcPr>
          <w:p>
            <w:pPr>
              <w:spacing w:line="560" w:lineRule="exact"/>
              <w:jc w:val="center"/>
              <w:rPr>
                <w:rFonts w:hint="eastAsia" w:eastAsia="仿宋_GB2312" w:cs="Times New Roman"/>
                <w:b/>
                <w:bCs/>
                <w:sz w:val="28"/>
                <w:szCs w:val="28"/>
              </w:rPr>
            </w:pPr>
            <w:r>
              <w:rPr>
                <w:rFonts w:eastAsia="仿宋_GB2312" w:cs="Times New Roman"/>
                <w:sz w:val="32"/>
                <w:szCs w:val="32"/>
              </w:rPr>
              <w:br w:type="page"/>
            </w:r>
            <w:r>
              <w:rPr>
                <w:rFonts w:hint="eastAsia" w:eastAsia="仿宋_GB2312" w:cs="仿宋_GB2312"/>
                <w:b/>
                <w:bCs/>
                <w:sz w:val="28"/>
                <w:szCs w:val="28"/>
              </w:rPr>
              <w:t>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32"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建设项目名称</w:t>
            </w:r>
          </w:p>
        </w:tc>
        <w:tc>
          <w:tcPr>
            <w:tcW w:w="2013"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环评批复单位</w:t>
            </w:r>
          </w:p>
        </w:tc>
        <w:tc>
          <w:tcPr>
            <w:tcW w:w="1531"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环评批复时间</w:t>
            </w:r>
          </w:p>
        </w:tc>
        <w:tc>
          <w:tcPr>
            <w:tcW w:w="1531"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环评批复文号</w:t>
            </w:r>
          </w:p>
        </w:tc>
        <w:tc>
          <w:tcPr>
            <w:tcW w:w="1729"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竣工验收单位</w:t>
            </w:r>
          </w:p>
        </w:tc>
        <w:tc>
          <w:tcPr>
            <w:tcW w:w="1530"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竣工验收时间</w:t>
            </w:r>
          </w:p>
        </w:tc>
        <w:tc>
          <w:tcPr>
            <w:tcW w:w="1560"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竣工验收文号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年产1.8亿避孕套生产线</w:t>
            </w:r>
          </w:p>
        </w:tc>
        <w:tc>
          <w:tcPr>
            <w:tcW w:w="2013" w:type="dxa"/>
            <w:vAlign w:val="center"/>
          </w:tcPr>
          <w:p>
            <w:pPr>
              <w:spacing w:line="56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保定市环境保护局白沟新城分局</w:t>
            </w:r>
          </w:p>
        </w:tc>
        <w:tc>
          <w:tcPr>
            <w:tcW w:w="1531" w:type="dxa"/>
            <w:vAlign w:val="center"/>
          </w:tcPr>
          <w:p>
            <w:pPr>
              <w:spacing w:line="56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2018.12</w:t>
            </w:r>
          </w:p>
        </w:tc>
        <w:tc>
          <w:tcPr>
            <w:tcW w:w="1531" w:type="dxa"/>
            <w:vAlign w:val="center"/>
          </w:tcPr>
          <w:p>
            <w:pPr>
              <w:spacing w:line="56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保白环表验【2018】12号</w:t>
            </w:r>
          </w:p>
        </w:tc>
        <w:tc>
          <w:tcPr>
            <w:tcW w:w="1729" w:type="dxa"/>
            <w:vAlign w:val="center"/>
          </w:tcPr>
          <w:p>
            <w:pPr>
              <w:spacing w:line="56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保定市环境保护局白沟新城分局</w:t>
            </w:r>
          </w:p>
        </w:tc>
        <w:tc>
          <w:tcPr>
            <w:tcW w:w="1530" w:type="dxa"/>
            <w:vAlign w:val="center"/>
          </w:tcPr>
          <w:p>
            <w:pPr>
              <w:spacing w:line="56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2019.12.23</w:t>
            </w:r>
          </w:p>
        </w:tc>
        <w:tc>
          <w:tcPr>
            <w:tcW w:w="1560" w:type="dxa"/>
            <w:vAlign w:val="center"/>
          </w:tcPr>
          <w:p>
            <w:pPr>
              <w:spacing w:line="560" w:lineRule="exact"/>
              <w:ind w:left="-105" w:leftChars="-50" w:right="-105" w:rightChars="-50"/>
              <w:jc w:val="center"/>
              <w:rPr>
                <w:rFonts w:hint="default" w:eastAsia="仿宋_GB2312" w:cs="仿宋_GB2312"/>
                <w:sz w:val="24"/>
                <w:szCs w:val="24"/>
                <w:lang w:val="en-US" w:eastAsia="zh-CN"/>
              </w:rPr>
            </w:pPr>
            <w:r>
              <w:rPr>
                <w:rFonts w:hint="eastAsia" w:eastAsia="仿宋_GB2312" w:cs="仿宋_GB2312"/>
                <w:sz w:val="24"/>
                <w:szCs w:val="24"/>
                <w:lang w:val="en-US" w:eastAsia="zh-CN"/>
              </w:rPr>
              <w:t>保白环书【2019】1号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hint="eastAsia" w:eastAsia="仿宋_GB2312" w:cs="Times New Roman"/>
                <w:sz w:val="24"/>
                <w:szCs w:val="24"/>
              </w:rPr>
            </w:pPr>
          </w:p>
        </w:tc>
        <w:tc>
          <w:tcPr>
            <w:tcW w:w="2013" w:type="dxa"/>
            <w:vAlign w:val="center"/>
          </w:tcPr>
          <w:p>
            <w:pPr>
              <w:spacing w:line="560" w:lineRule="exact"/>
              <w:ind w:left="-105" w:leftChars="-50" w:right="-105" w:rightChars="-50"/>
              <w:jc w:val="center"/>
              <w:rPr>
                <w:rFonts w:hint="eastAsia" w:eastAsia="仿宋_GB2312" w:cs="Times New Roman"/>
                <w:sz w:val="24"/>
                <w:szCs w:val="24"/>
              </w:rPr>
            </w:pPr>
          </w:p>
        </w:tc>
        <w:tc>
          <w:tcPr>
            <w:tcW w:w="1531" w:type="dxa"/>
            <w:vAlign w:val="center"/>
          </w:tcPr>
          <w:p>
            <w:pPr>
              <w:spacing w:line="560" w:lineRule="exact"/>
              <w:ind w:left="-105" w:leftChars="-50" w:right="-105" w:rightChars="-50"/>
              <w:jc w:val="center"/>
              <w:rPr>
                <w:rFonts w:hint="eastAsia" w:eastAsia="仿宋_GB2312" w:cs="Times New Roman"/>
                <w:sz w:val="24"/>
                <w:szCs w:val="24"/>
              </w:rPr>
            </w:pPr>
          </w:p>
        </w:tc>
        <w:tc>
          <w:tcPr>
            <w:tcW w:w="1531" w:type="dxa"/>
            <w:vAlign w:val="center"/>
          </w:tcPr>
          <w:p>
            <w:pPr>
              <w:spacing w:line="560" w:lineRule="exact"/>
              <w:ind w:left="-105" w:leftChars="-50" w:right="-105" w:rightChars="-50"/>
              <w:jc w:val="center"/>
              <w:rPr>
                <w:rFonts w:hint="eastAsia" w:eastAsia="仿宋_GB2312" w:cs="Times New Roman"/>
                <w:sz w:val="24"/>
                <w:szCs w:val="24"/>
              </w:rPr>
            </w:pPr>
          </w:p>
        </w:tc>
        <w:tc>
          <w:tcPr>
            <w:tcW w:w="1729" w:type="dxa"/>
            <w:vAlign w:val="center"/>
          </w:tcPr>
          <w:p>
            <w:pPr>
              <w:spacing w:line="560" w:lineRule="exact"/>
              <w:ind w:left="-105" w:leftChars="-50" w:right="-105" w:rightChars="-50"/>
              <w:jc w:val="center"/>
              <w:rPr>
                <w:rFonts w:hint="eastAsia" w:eastAsia="仿宋_GB2312" w:cs="Times New Roman"/>
                <w:sz w:val="24"/>
                <w:szCs w:val="24"/>
              </w:rPr>
            </w:pPr>
          </w:p>
        </w:tc>
        <w:tc>
          <w:tcPr>
            <w:tcW w:w="1530" w:type="dxa"/>
            <w:vAlign w:val="center"/>
          </w:tcPr>
          <w:p>
            <w:pPr>
              <w:spacing w:line="560" w:lineRule="exact"/>
              <w:ind w:left="-105" w:leftChars="-50" w:right="-105" w:rightChars="-50"/>
              <w:jc w:val="center"/>
              <w:rPr>
                <w:rFonts w:hint="eastAsia" w:eastAsia="仿宋_GB2312" w:cs="Times New Roman"/>
                <w:sz w:val="24"/>
                <w:szCs w:val="24"/>
              </w:rPr>
            </w:pPr>
          </w:p>
        </w:tc>
        <w:tc>
          <w:tcPr>
            <w:tcW w:w="1560"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hint="eastAsia" w:eastAsia="仿宋_GB2312"/>
                <w:sz w:val="24"/>
                <w:szCs w:val="24"/>
              </w:rPr>
            </w:pPr>
            <w:r>
              <w:rPr>
                <w:rFonts w:eastAsia="仿宋_GB2312"/>
                <w:sz w:val="24"/>
                <w:szCs w:val="24"/>
              </w:rPr>
              <w:t>…</w:t>
            </w:r>
          </w:p>
        </w:tc>
        <w:tc>
          <w:tcPr>
            <w:tcW w:w="2013" w:type="dxa"/>
            <w:vAlign w:val="center"/>
          </w:tcPr>
          <w:p>
            <w:pPr>
              <w:spacing w:line="560" w:lineRule="exact"/>
              <w:ind w:left="-105" w:leftChars="-50" w:right="-105" w:rightChars="-50"/>
              <w:jc w:val="center"/>
              <w:rPr>
                <w:rFonts w:hint="eastAsia" w:eastAsia="仿宋_GB2312"/>
                <w:sz w:val="24"/>
                <w:szCs w:val="24"/>
              </w:rPr>
            </w:pPr>
          </w:p>
        </w:tc>
        <w:tc>
          <w:tcPr>
            <w:tcW w:w="1531" w:type="dxa"/>
            <w:vAlign w:val="center"/>
          </w:tcPr>
          <w:p>
            <w:pPr>
              <w:spacing w:line="560" w:lineRule="exact"/>
              <w:ind w:left="-105" w:leftChars="-50" w:right="-105" w:rightChars="-50"/>
              <w:jc w:val="center"/>
              <w:rPr>
                <w:rFonts w:hint="eastAsia" w:eastAsia="仿宋_GB2312"/>
                <w:sz w:val="24"/>
                <w:szCs w:val="24"/>
              </w:rPr>
            </w:pPr>
          </w:p>
        </w:tc>
        <w:tc>
          <w:tcPr>
            <w:tcW w:w="1531" w:type="dxa"/>
            <w:vAlign w:val="center"/>
          </w:tcPr>
          <w:p>
            <w:pPr>
              <w:spacing w:line="560" w:lineRule="exact"/>
              <w:ind w:left="-105" w:leftChars="-50" w:right="-105" w:rightChars="-50"/>
              <w:jc w:val="center"/>
              <w:rPr>
                <w:rFonts w:hint="eastAsia" w:eastAsia="仿宋_GB2312"/>
                <w:sz w:val="24"/>
                <w:szCs w:val="24"/>
              </w:rPr>
            </w:pPr>
          </w:p>
        </w:tc>
        <w:tc>
          <w:tcPr>
            <w:tcW w:w="1729" w:type="dxa"/>
            <w:vAlign w:val="center"/>
          </w:tcPr>
          <w:p>
            <w:pPr>
              <w:spacing w:line="560" w:lineRule="exact"/>
              <w:ind w:left="-105" w:leftChars="-50" w:right="-105" w:rightChars="-50"/>
              <w:jc w:val="center"/>
              <w:rPr>
                <w:rFonts w:hint="eastAsia" w:eastAsia="仿宋_GB2312"/>
                <w:sz w:val="24"/>
                <w:szCs w:val="24"/>
              </w:rPr>
            </w:pPr>
          </w:p>
        </w:tc>
        <w:tc>
          <w:tcPr>
            <w:tcW w:w="1530" w:type="dxa"/>
            <w:vAlign w:val="center"/>
          </w:tcPr>
          <w:p>
            <w:pPr>
              <w:spacing w:line="560" w:lineRule="exact"/>
              <w:ind w:left="-105" w:leftChars="-50" w:right="-105" w:rightChars="-50"/>
              <w:jc w:val="center"/>
              <w:rPr>
                <w:rFonts w:hint="eastAsia" w:eastAsia="仿宋_GB2312"/>
                <w:sz w:val="24"/>
                <w:szCs w:val="24"/>
              </w:rPr>
            </w:pPr>
          </w:p>
        </w:tc>
        <w:tc>
          <w:tcPr>
            <w:tcW w:w="1560" w:type="dxa"/>
            <w:vAlign w:val="center"/>
          </w:tcPr>
          <w:p>
            <w:pPr>
              <w:spacing w:line="560" w:lineRule="exact"/>
              <w:ind w:left="-105" w:leftChars="-50" w:right="-105" w:rightChars="-50"/>
              <w:jc w:val="center"/>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其他环境保护行政许可情况</w:t>
            </w:r>
          </w:p>
        </w:tc>
        <w:tc>
          <w:tcPr>
            <w:tcW w:w="9894" w:type="dxa"/>
            <w:gridSpan w:val="6"/>
            <w:vAlign w:val="center"/>
          </w:tcPr>
          <w:p>
            <w:pPr>
              <w:spacing w:line="560" w:lineRule="exact"/>
              <w:ind w:left="-105" w:leftChars="-50" w:right="-105" w:rightChars="-50"/>
              <w:jc w:val="center"/>
              <w:rPr>
                <w:rFonts w:hint="eastAsia" w:eastAsia="仿宋_GB2312" w:cs="Times New Roman"/>
                <w:sz w:val="24"/>
                <w:szCs w:val="24"/>
              </w:rPr>
            </w:pPr>
          </w:p>
        </w:tc>
      </w:tr>
    </w:tbl>
    <w:p>
      <w:pPr>
        <w:spacing w:line="560" w:lineRule="exact"/>
        <w:ind w:firstLine="204" w:firstLineChars="64"/>
        <w:rPr>
          <w:rFonts w:eastAsia="黑体"/>
          <w:sz w:val="32"/>
          <w:szCs w:val="32"/>
          <w:highlight w:val="none"/>
        </w:rPr>
      </w:pPr>
      <w:bookmarkStart w:id="0" w:name="_GoBack"/>
      <w:r>
        <w:rPr>
          <w:rFonts w:hint="eastAsia" w:eastAsia="黑体"/>
          <w:sz w:val="32"/>
          <w:szCs w:val="32"/>
          <w:highlight w:val="none"/>
        </w:rPr>
        <w:t>五、突发环境事件应急预案</w:t>
      </w:r>
    </w:p>
    <w:bookmarkEnd w:id="0"/>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3453"/>
        <w:gridCol w:w="2449"/>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54" w:type="dxa"/>
            <w:gridSpan w:val="4"/>
            <w:noWrap w:val="0"/>
            <w:vAlign w:val="center"/>
          </w:tcPr>
          <w:p>
            <w:pPr>
              <w:spacing w:line="560" w:lineRule="exact"/>
              <w:jc w:val="center"/>
              <w:rPr>
                <w:rFonts w:eastAsia="仿宋_GB2312"/>
                <w:b/>
                <w:sz w:val="28"/>
                <w:szCs w:val="28"/>
              </w:rPr>
            </w:pPr>
            <w:r>
              <w:rPr>
                <w:rFonts w:hint="eastAsia" w:eastAsia="仿宋_GB2312"/>
                <w:b/>
                <w:sz w:val="28"/>
                <w:szCs w:val="28"/>
              </w:rPr>
              <w:t>突发环境事件应急预案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28"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备案部门</w:t>
            </w:r>
          </w:p>
        </w:tc>
        <w:tc>
          <w:tcPr>
            <w:tcW w:w="3453" w:type="dxa"/>
            <w:noWrap w:val="0"/>
            <w:vAlign w:val="center"/>
          </w:tcPr>
          <w:p>
            <w:pPr>
              <w:spacing w:line="560" w:lineRule="exact"/>
              <w:ind w:left="-105" w:leftChars="-50" w:right="-105" w:rightChars="-50"/>
              <w:jc w:val="center"/>
              <w:rPr>
                <w:rFonts w:hint="eastAsia" w:eastAsia="仿宋_GB2312"/>
                <w:sz w:val="24"/>
                <w:lang w:val="en-US" w:eastAsia="zh-CN"/>
              </w:rPr>
            </w:pPr>
            <w:r>
              <w:rPr>
                <w:rFonts w:hint="eastAsia" w:eastAsia="仿宋_GB2312"/>
                <w:sz w:val="24"/>
                <w:lang w:val="en-US" w:eastAsia="zh-CN"/>
              </w:rPr>
              <w:t>无</w:t>
            </w:r>
          </w:p>
        </w:tc>
        <w:tc>
          <w:tcPr>
            <w:tcW w:w="2449"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备案时间</w:t>
            </w:r>
          </w:p>
        </w:tc>
        <w:tc>
          <w:tcPr>
            <w:tcW w:w="6124" w:type="dxa"/>
            <w:noWrap w:val="0"/>
            <w:vAlign w:val="center"/>
          </w:tcPr>
          <w:p>
            <w:pPr>
              <w:spacing w:line="560" w:lineRule="exact"/>
              <w:ind w:left="-105" w:leftChars="-50" w:right="-105" w:rightChars="-50"/>
              <w:jc w:val="center"/>
              <w:rPr>
                <w:rFonts w:hint="default" w:eastAsia="仿宋_GB2312"/>
                <w:sz w:val="24"/>
                <w:lang w:val="en-US" w:eastAsia="zh-CN"/>
              </w:rPr>
            </w:pPr>
            <w:r>
              <w:rPr>
                <w:rFonts w:hint="eastAsia" w:eastAsia="仿宋_GB2312"/>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1" w:hRule="atLeast"/>
          <w:jc w:val="center"/>
        </w:trPr>
        <w:tc>
          <w:tcPr>
            <w:tcW w:w="1328" w:type="dxa"/>
            <w:noWrap w:val="0"/>
            <w:vAlign w:val="center"/>
          </w:tcPr>
          <w:p>
            <w:pPr>
              <w:spacing w:line="560" w:lineRule="exact"/>
              <w:ind w:left="-105" w:leftChars="-50" w:right="-105" w:rightChars="-50"/>
              <w:jc w:val="center"/>
              <w:rPr>
                <w:rFonts w:eastAsia="仿宋_GB2312"/>
                <w:sz w:val="24"/>
              </w:rPr>
            </w:pPr>
            <w:r>
              <w:rPr>
                <w:rFonts w:hint="eastAsia" w:eastAsia="仿宋_GB2312"/>
                <w:sz w:val="24"/>
              </w:rPr>
              <w:t>主要内容</w:t>
            </w:r>
          </w:p>
        </w:tc>
        <w:tc>
          <w:tcPr>
            <w:tcW w:w="12026" w:type="dxa"/>
            <w:gridSpan w:val="3"/>
            <w:noWrap w:val="0"/>
            <w:vAlign w:val="center"/>
          </w:tcPr>
          <w:p>
            <w:pPr>
              <w:spacing w:line="560" w:lineRule="exact"/>
              <w:ind w:right="-105" w:rightChars="-50"/>
              <w:jc w:val="center"/>
              <w:rPr>
                <w:rFonts w:hint="eastAsia" w:eastAsia="仿宋_GB2312"/>
                <w:sz w:val="24"/>
                <w:lang w:eastAsia="zh-CN"/>
              </w:rPr>
            </w:pPr>
            <w:r>
              <w:rPr>
                <w:rFonts w:hint="eastAsia" w:eastAsia="仿宋_GB2312"/>
                <w:b/>
                <w:bCs/>
                <w:sz w:val="40"/>
                <w:szCs w:val="40"/>
                <w:lang w:eastAsia="zh-CN"/>
              </w:rPr>
              <w:t>无</w:t>
            </w:r>
          </w:p>
        </w:tc>
      </w:tr>
    </w:tbl>
    <w:p>
      <w:pPr>
        <w:spacing w:line="560" w:lineRule="exact"/>
        <w:rPr>
          <w:rFonts w:hint="eastAsia" w:eastAsia="黑体" w:cs="黑体"/>
          <w:sz w:val="32"/>
          <w:szCs w:val="32"/>
        </w:rPr>
      </w:pPr>
    </w:p>
    <w:p>
      <w:pPr>
        <w:spacing w:line="560" w:lineRule="exact"/>
        <w:ind w:firstLine="204" w:firstLineChars="64"/>
        <w:rPr>
          <w:rFonts w:hint="eastAsia" w:eastAsia="黑体" w:cs="黑体"/>
          <w:sz w:val="32"/>
          <w:szCs w:val="32"/>
          <w:highlight w:val="yellow"/>
        </w:rPr>
      </w:pPr>
    </w:p>
    <w:p>
      <w:pPr>
        <w:spacing w:line="560" w:lineRule="exact"/>
        <w:ind w:firstLine="204" w:firstLineChars="64"/>
        <w:rPr>
          <w:rFonts w:hint="eastAsia" w:eastAsia="黑体" w:cs="黑体"/>
          <w:sz w:val="32"/>
          <w:szCs w:val="32"/>
          <w:highlight w:val="yellow"/>
        </w:rPr>
      </w:pPr>
    </w:p>
    <w:p>
      <w:pPr>
        <w:spacing w:line="560" w:lineRule="exact"/>
        <w:ind w:firstLine="204" w:firstLineChars="64"/>
        <w:rPr>
          <w:rFonts w:hint="eastAsia" w:eastAsia="黑体" w:cs="黑体"/>
          <w:sz w:val="32"/>
          <w:szCs w:val="32"/>
          <w:highlight w:val="yellow"/>
        </w:rPr>
      </w:pPr>
    </w:p>
    <w:p>
      <w:pPr>
        <w:spacing w:line="560" w:lineRule="exact"/>
        <w:ind w:firstLine="204" w:firstLineChars="64"/>
        <w:rPr>
          <w:rFonts w:hint="eastAsia" w:eastAsia="黑体" w:cs="Times New Roman"/>
          <w:sz w:val="32"/>
          <w:szCs w:val="32"/>
          <w:highlight w:val="none"/>
        </w:rPr>
      </w:pPr>
      <w:r>
        <w:rPr>
          <w:rFonts w:hint="eastAsia" w:eastAsia="黑体" w:cs="黑体"/>
          <w:sz w:val="32"/>
          <w:szCs w:val="32"/>
          <w:highlight w:val="none"/>
        </w:rPr>
        <w:t>六、环境自行监测方案</w:t>
      </w:r>
    </w:p>
    <w:tbl>
      <w:tblPr>
        <w:tblStyle w:val="27"/>
        <w:tblW w:w="14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1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1" w:hRule="atLeast"/>
          <w:jc w:val="center"/>
        </w:trPr>
        <w:tc>
          <w:tcPr>
            <w:tcW w:w="2035" w:type="dxa"/>
            <w:vAlign w:val="center"/>
          </w:tcPr>
          <w:p>
            <w:pPr>
              <w:spacing w:line="560" w:lineRule="exact"/>
              <w:jc w:val="center"/>
              <w:rPr>
                <w:rFonts w:hint="eastAsia" w:eastAsia="仿宋_GB2312" w:cs="Times New Roman"/>
                <w:b/>
                <w:bCs/>
                <w:sz w:val="28"/>
                <w:szCs w:val="28"/>
              </w:rPr>
            </w:pPr>
            <w:r>
              <w:rPr>
                <w:rFonts w:hint="eastAsia" w:eastAsia="仿宋_GB2312" w:cs="仿宋_GB2312"/>
                <w:b/>
                <w:bCs/>
                <w:sz w:val="28"/>
                <w:szCs w:val="28"/>
              </w:rPr>
              <w:t>主要内容</w:t>
            </w:r>
          </w:p>
        </w:tc>
        <w:tc>
          <w:tcPr>
            <w:tcW w:w="12504" w:type="dxa"/>
            <w:vAlign w:val="center"/>
          </w:tcPr>
          <w:p>
            <w:pPr>
              <w:keepNext w:val="0"/>
              <w:keepLines w:val="0"/>
              <w:pageBreakBefore w:val="0"/>
              <w:widowControl w:val="0"/>
              <w:kinsoku/>
              <w:wordWrap/>
              <w:overflowPunct/>
              <w:topLinePunct w:val="0"/>
              <w:autoSpaceDE/>
              <w:autoSpaceDN/>
              <w:bidi w:val="0"/>
              <w:adjustRightInd/>
              <w:snapToGrid/>
              <w:spacing w:line="500" w:lineRule="exact"/>
              <w:ind w:right="0" w:rightChars="0"/>
              <w:jc w:val="left"/>
              <w:textAlignment w:val="auto"/>
              <w:outlineLvl w:val="9"/>
              <w:rPr>
                <w:rFonts w:hint="default" w:ascii="Times New Roman" w:hAnsi="Times New Roman" w:cs="Times New Roman"/>
                <w:color w:val="000000"/>
                <w:sz w:val="24"/>
                <w:lang w:eastAsia="zh-CN"/>
              </w:rPr>
            </w:pPr>
            <w:r>
              <w:rPr>
                <w:rFonts w:hint="eastAsia" w:ascii="Times New Roman" w:hAnsi="Times New Roman" w:cs="Times New Roman"/>
                <w:color w:val="000000"/>
                <w:sz w:val="24"/>
                <w:lang w:val="en-US" w:eastAsia="zh-CN"/>
              </w:rPr>
              <w:t>1</w:t>
            </w:r>
            <w:r>
              <w:rPr>
                <w:rFonts w:hint="eastAsia" w:ascii="Times New Roman" w:hAnsi="Times New Roman" w:cs="Times New Roman"/>
                <w:color w:val="000000"/>
                <w:sz w:val="24"/>
                <w:lang w:eastAsia="zh-CN"/>
              </w:rPr>
              <w:t>，企业概况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outlineLvl w:val="9"/>
              <w:rPr>
                <w:rFonts w:hint="default" w:ascii="Times New Roman" w:hAnsi="Times New Roman" w:cs="Times New Roman"/>
                <w:color w:val="000000"/>
                <w:sz w:val="24"/>
                <w:lang w:eastAsia="zh-CN"/>
              </w:rPr>
            </w:pPr>
            <w:r>
              <w:rPr>
                <w:rFonts w:hint="default" w:ascii="Times New Roman" w:hAnsi="Times New Roman" w:cs="Times New Roman"/>
                <w:color w:val="000000"/>
                <w:sz w:val="24"/>
                <w:lang w:eastAsia="zh-CN"/>
              </w:rPr>
              <w:t>中拓河北乳胶科技发展有限公司</w:t>
            </w:r>
            <w:r>
              <w:rPr>
                <w:rFonts w:hint="eastAsia" w:ascii="Times New Roman" w:hAnsi="Times New Roman" w:cs="Times New Roman"/>
                <w:color w:val="000000"/>
                <w:sz w:val="24"/>
                <w:lang w:eastAsia="zh-CN"/>
              </w:rPr>
              <w:t>位于白沟新城五一路北侧（东经</w:t>
            </w:r>
            <w:r>
              <w:rPr>
                <w:rFonts w:hint="eastAsia" w:ascii="Times New Roman" w:hAnsi="Times New Roman" w:cs="Times New Roman"/>
                <w:color w:val="000000"/>
                <w:sz w:val="24"/>
                <w:lang w:val="en-US" w:eastAsia="zh-CN"/>
              </w:rPr>
              <w:t>116°2′43.27″，北纬39°7′46.63″</w:t>
            </w:r>
            <w:r>
              <w:rPr>
                <w:rFonts w:hint="eastAsia" w:ascii="Times New Roman" w:hAnsi="Times New Roman" w:cs="Times New Roman"/>
                <w:color w:val="000000"/>
                <w:sz w:val="24"/>
                <w:lang w:eastAsia="zh-CN"/>
              </w:rPr>
              <w:t>），占地面积</w:t>
            </w:r>
            <w:r>
              <w:rPr>
                <w:rFonts w:hint="eastAsia" w:ascii="Times New Roman" w:hAnsi="Times New Roman" w:cs="Times New Roman"/>
                <w:color w:val="000000"/>
                <w:sz w:val="24"/>
                <w:lang w:val="en-US" w:eastAsia="zh-CN"/>
              </w:rPr>
              <w:t>6020㎡，厂区西侧为箱包配件厂，东侧为饭店，北侧隔路为不锈钢模具厂，南侧紧邻五一路。建设有生产车间，办公区，食堂，宿舍，仓库等。公司成立于2015年11月18日，项目产品为避孕套，</w:t>
            </w:r>
            <w:r>
              <w:rPr>
                <w:rFonts w:hint="default" w:ascii="Times New Roman" w:hAnsi="Times New Roman" w:cs="Times New Roman"/>
                <w:color w:val="000000"/>
                <w:sz w:val="24"/>
                <w:lang w:eastAsia="zh-CN"/>
              </w:rPr>
              <w:t>项目产品为避孕套，设有两条联动生产线，生产用热</w:t>
            </w:r>
            <w:r>
              <w:rPr>
                <w:rFonts w:hint="default" w:ascii="Times New Roman" w:hAnsi="Times New Roman" w:cs="Times New Roman"/>
                <w:color w:val="000000"/>
                <w:sz w:val="24"/>
                <w:lang w:val="en-US" w:eastAsia="zh-CN"/>
              </w:rPr>
              <w:t>由</w:t>
            </w:r>
            <w:r>
              <w:rPr>
                <w:rFonts w:hint="default" w:ascii="Times New Roman" w:hAnsi="Times New Roman" w:cs="Times New Roman"/>
                <w:color w:val="000000"/>
                <w:sz w:val="24"/>
                <w:lang w:eastAsia="zh-CN"/>
              </w:rPr>
              <w:t>厂内一台</w:t>
            </w:r>
            <w:r>
              <w:rPr>
                <w:rFonts w:hint="default" w:ascii="Times New Roman" w:hAnsi="Times New Roman" w:cs="Times New Roman"/>
                <w:color w:val="000000"/>
                <w:sz w:val="24"/>
                <w:lang w:val="en-US" w:eastAsia="zh-CN"/>
              </w:rPr>
              <w:t>4t/h燃气蒸汽锅炉提供。</w:t>
            </w:r>
            <w:r>
              <w:rPr>
                <w:rFonts w:hint="default" w:ascii="Times New Roman" w:hAnsi="Times New Roman" w:cs="Times New Roman"/>
                <w:color w:val="000000"/>
                <w:sz w:val="24"/>
                <w:highlight w:val="none"/>
                <w:lang w:val="en-US" w:eastAsia="zh-CN"/>
              </w:rPr>
              <w:t>生产废水经厂内污水处理站处理后排入白沟污水处理厂，生产废气经处理设施处理达标后排入大气。</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left"/>
              <w:textAlignment w:val="auto"/>
              <w:outlineLvl w:val="9"/>
              <w:rPr>
                <w:rFonts w:hint="default" w:ascii="Times New Roman" w:hAnsi="Times New Roman" w:cs="Times New Roman"/>
                <w:color w:val="000000"/>
                <w:sz w:val="24"/>
                <w:lang w:val="en-US" w:eastAsia="zh-CN"/>
              </w:rPr>
            </w:pPr>
            <w:r>
              <w:rPr>
                <w:rFonts w:hint="default" w:ascii="Times New Roman" w:hAnsi="Times New Roman" w:cs="Times New Roman"/>
                <w:color w:val="000000"/>
                <w:sz w:val="30"/>
                <w:szCs w:val="30"/>
                <w:lang w:eastAsia="zh-CN"/>
              </w:rPr>
              <w:t>中拓河北乳胶科技发展有限公司年产</w:t>
            </w:r>
            <w:r>
              <w:rPr>
                <w:rFonts w:hint="default" w:ascii="Times New Roman" w:hAnsi="Times New Roman" w:cs="Times New Roman"/>
                <w:color w:val="000000"/>
                <w:sz w:val="30"/>
                <w:szCs w:val="30"/>
                <w:lang w:val="en-US" w:eastAsia="zh-CN"/>
              </w:rPr>
              <w:t>1.8亿只避孕套项目特点如下</w:t>
            </w:r>
            <w:r>
              <w:rPr>
                <w:rFonts w:hint="default" w:ascii="Times New Roman" w:hAnsi="Times New Roman" w:cs="Times New Roman"/>
                <w:color w:val="000000"/>
                <w:sz w:val="24"/>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w:t>
            </w:r>
            <w:r>
              <w:rPr>
                <w:rFonts w:hint="eastAsia" w:ascii="Times New Roman" w:hAnsi="Times New Roman" w:cs="Times New Roman"/>
                <w:color w:val="000000"/>
                <w:lang w:val="en-US" w:eastAsia="zh-CN"/>
              </w:rPr>
              <w:t>1</w:t>
            </w:r>
            <w:r>
              <w:rPr>
                <w:rFonts w:hint="default" w:ascii="Times New Roman" w:hAnsi="Times New Roman" w:cs="Times New Roman"/>
                <w:color w:val="000000"/>
                <w:lang w:val="en-US" w:eastAsia="zh-CN"/>
              </w:rPr>
              <w:t>）项目</w:t>
            </w:r>
            <w:r>
              <w:rPr>
                <w:rFonts w:hint="default" w:ascii="Times New Roman" w:hAnsi="Times New Roman" w:cs="Times New Roman"/>
                <w:color w:val="000000"/>
                <w:vertAlign w:val="baseline"/>
                <w:lang w:val="en-US" w:eastAsia="zh-CN"/>
              </w:rPr>
              <w:t>目前配料车间乳胶硫化工序及停放工序、浸胶工序及烘干胶膜工序NH</w:t>
            </w:r>
            <w:r>
              <w:rPr>
                <w:rFonts w:hint="default" w:ascii="Times New Roman" w:hAnsi="Times New Roman" w:cs="Times New Roman"/>
                <w:color w:val="000000"/>
                <w:vertAlign w:val="subscript"/>
                <w:lang w:val="en-US" w:eastAsia="zh-CN"/>
              </w:rPr>
              <w:t>3</w:t>
            </w:r>
            <w:r>
              <w:rPr>
                <w:rFonts w:hint="default" w:ascii="Times New Roman" w:hAnsi="Times New Roman" w:cs="Times New Roman"/>
                <w:color w:val="000000"/>
                <w:vertAlign w:val="baseline"/>
                <w:lang w:val="en-US" w:eastAsia="zh-CN"/>
              </w:rPr>
              <w:t>均通过轴流风机外排，生产线浸氨水工段密闭，该工序上方设置4个排气点，4个排气点经管道连接，浸氨水工序产生NH</w:t>
            </w:r>
            <w:r>
              <w:rPr>
                <w:rFonts w:hint="default" w:ascii="Times New Roman" w:hAnsi="Times New Roman" w:cs="Times New Roman"/>
                <w:color w:val="000000"/>
                <w:vertAlign w:val="subscript"/>
                <w:lang w:val="en-US" w:eastAsia="zh-CN"/>
              </w:rPr>
              <w:t>3</w:t>
            </w:r>
            <w:r>
              <w:rPr>
                <w:rFonts w:hint="default" w:ascii="Times New Roman" w:hAnsi="Times New Roman" w:cs="Times New Roman"/>
                <w:color w:val="000000"/>
                <w:vertAlign w:val="baseline"/>
                <w:lang w:val="en-US" w:eastAsia="zh-CN"/>
              </w:rPr>
              <w:t>经管道直接排出车间，本项目目前属于无组织排放</w:t>
            </w:r>
            <w:r>
              <w:rPr>
                <w:rFonts w:hint="default" w:ascii="Times New Roman" w:hAnsi="Times New Roman" w:cs="Times New Roman"/>
                <w:color w:val="000000"/>
                <w:lang w:val="en-US" w:eastAsia="zh-CN"/>
              </w:rPr>
              <w:t>，为解决项目NH</w:t>
            </w:r>
            <w:r>
              <w:rPr>
                <w:rFonts w:hint="default" w:ascii="Times New Roman" w:hAnsi="Times New Roman" w:cs="Times New Roman"/>
                <w:color w:val="000000"/>
                <w:vertAlign w:val="subscript"/>
                <w:lang w:val="en-US" w:eastAsia="zh-CN"/>
              </w:rPr>
              <w:t>3</w:t>
            </w:r>
            <w:r>
              <w:rPr>
                <w:rFonts w:hint="default" w:ascii="Times New Roman" w:hAnsi="Times New Roman" w:cs="Times New Roman"/>
                <w:color w:val="000000"/>
                <w:lang w:val="en-US" w:eastAsia="zh-CN"/>
              </w:rPr>
              <w:t>工艺废气无组织排放造成的污染问题，评价要求：将生产线密闭，并设集气孔，使生产线整体处于微负压环境，对生产线产生的NH</w:t>
            </w:r>
            <w:r>
              <w:rPr>
                <w:rFonts w:hint="default" w:ascii="Times New Roman" w:hAnsi="Times New Roman" w:cs="Times New Roman"/>
                <w:color w:val="000000"/>
                <w:vertAlign w:val="subscript"/>
                <w:lang w:val="en-US" w:eastAsia="zh-CN"/>
              </w:rPr>
              <w:t>3</w:t>
            </w:r>
            <w:r>
              <w:rPr>
                <w:rFonts w:hint="default" w:ascii="Times New Roman" w:hAnsi="Times New Roman" w:cs="Times New Roman"/>
                <w:color w:val="000000"/>
                <w:lang w:val="en-US" w:eastAsia="zh-CN"/>
              </w:rPr>
              <w:t>进行收集；本项目硫化罐运行中采用半固定式盖进行密闭，拟在盖的固定侧设置集气孔，即对硫化罐进行微负压处理，对放料时产生的NH</w:t>
            </w:r>
            <w:r>
              <w:rPr>
                <w:rFonts w:hint="default" w:ascii="Times New Roman" w:hAnsi="Times New Roman" w:cs="Times New Roman"/>
                <w:color w:val="000000"/>
                <w:vertAlign w:val="subscript"/>
                <w:lang w:val="en-US" w:eastAsia="zh-CN"/>
              </w:rPr>
              <w:t>3</w:t>
            </w:r>
            <w:r>
              <w:rPr>
                <w:rFonts w:hint="default" w:ascii="Times New Roman" w:hAnsi="Times New Roman" w:cs="Times New Roman"/>
                <w:color w:val="000000"/>
                <w:lang w:val="en-US" w:eastAsia="zh-CN"/>
              </w:rPr>
              <w:t>进行收集；由于配料车间的6个停放罐均不同时卸料，采用在停放罐上方设置一移动式集气盖的方式使停放罐卸料时罐口处于微负压环境，对停放罐放料废气进行收集；用风机风量为11000m³/h，配料间及生产线产生的NH</w:t>
            </w:r>
            <w:r>
              <w:rPr>
                <w:rFonts w:hint="default" w:ascii="Times New Roman" w:hAnsi="Times New Roman" w:cs="Times New Roman"/>
                <w:color w:val="000000"/>
                <w:vertAlign w:val="subscript"/>
                <w:lang w:val="en-US" w:eastAsia="zh-CN"/>
              </w:rPr>
              <w:t>3</w:t>
            </w:r>
            <w:r>
              <w:rPr>
                <w:rFonts w:hint="default" w:ascii="Times New Roman" w:hAnsi="Times New Roman" w:cs="Times New Roman"/>
                <w:color w:val="000000"/>
                <w:lang w:val="en-US" w:eastAsia="zh-CN"/>
              </w:rPr>
              <w:t>经上述集气系统收集后进入氨气吸收装置。项目拟采用水作为NH</w:t>
            </w:r>
            <w:r>
              <w:rPr>
                <w:rFonts w:hint="default" w:ascii="Times New Roman" w:hAnsi="Times New Roman" w:cs="Times New Roman"/>
                <w:color w:val="000000"/>
                <w:vertAlign w:val="subscript"/>
                <w:lang w:val="en-US" w:eastAsia="zh-CN"/>
              </w:rPr>
              <w:t>3</w:t>
            </w:r>
            <w:r>
              <w:rPr>
                <w:rFonts w:hint="default" w:ascii="Times New Roman" w:hAnsi="Times New Roman" w:cs="Times New Roman"/>
                <w:color w:val="000000"/>
                <w:lang w:val="en-US" w:eastAsia="zh-CN"/>
              </w:rPr>
              <w:t>的吸收液</w:t>
            </w:r>
            <w:r>
              <w:rPr>
                <w:rFonts w:hint="default" w:ascii="Times New Roman" w:hAnsi="Times New Roman" w:cs="Times New Roman"/>
                <w:color w:val="000000"/>
                <w:highlight w:val="none"/>
                <w:lang w:val="en-US" w:eastAsia="zh-CN"/>
              </w:rPr>
              <w:t>，吸收液循环使用，循环量为10m³/h，为保证吸收效率，需要定期外排，并定期补充新鲜水，</w:t>
            </w:r>
            <w:r>
              <w:rPr>
                <w:rFonts w:hint="default" w:ascii="Times New Roman" w:hAnsi="Times New Roman" w:cs="Times New Roman"/>
                <w:color w:val="000000"/>
                <w:lang w:val="en-US" w:eastAsia="zh-CN"/>
              </w:rPr>
              <w:t>最终经处理后的NH</w:t>
            </w:r>
            <w:r>
              <w:rPr>
                <w:rFonts w:hint="default" w:ascii="Times New Roman" w:hAnsi="Times New Roman" w:cs="Times New Roman"/>
                <w:color w:val="000000"/>
                <w:vertAlign w:val="subscript"/>
                <w:lang w:val="en-US" w:eastAsia="zh-CN"/>
              </w:rPr>
              <w:t>3</w:t>
            </w:r>
            <w:r>
              <w:rPr>
                <w:rFonts w:hint="default" w:ascii="Times New Roman" w:hAnsi="Times New Roman" w:cs="Times New Roman"/>
                <w:color w:val="000000"/>
                <w:lang w:val="en-US" w:eastAsia="zh-CN"/>
              </w:rPr>
              <w:t>由一根15m高排气筒呈有组织形式排放。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w:t>
            </w:r>
            <w:r>
              <w:rPr>
                <w:rFonts w:hint="eastAsia" w:ascii="Times New Roman" w:hAnsi="Times New Roman" w:cs="Times New Roman"/>
                <w:color w:val="000000"/>
                <w:lang w:val="en-US" w:eastAsia="zh-CN"/>
              </w:rPr>
              <w:t>2</w:t>
            </w:r>
            <w:r>
              <w:rPr>
                <w:rFonts w:hint="default" w:ascii="Times New Roman" w:hAnsi="Times New Roman" w:cs="Times New Roman"/>
                <w:color w:val="000000"/>
                <w:lang w:val="en-US" w:eastAsia="zh-CN"/>
              </w:rPr>
              <w:t>）项目目前后硫化箱产生的粉尘直接经沉降室沉降后无组织排放，且泡洗液配置过程产生的粉尘无任何治理设施均无组织排放，不符合现行环保要求。</w:t>
            </w:r>
            <w:r>
              <w:rPr>
                <w:rFonts w:hint="default" w:ascii="Times New Roman" w:hAnsi="Times New Roman" w:cs="Times New Roman"/>
                <w:color w:val="000000"/>
                <w:sz w:val="24"/>
                <w:lang w:eastAsia="zh-CN"/>
              </w:rPr>
              <w:t>为解决后硫化箱粉尘及泡洗液配置过程中粉尘的无组织排放问题，</w:t>
            </w:r>
            <w:r>
              <w:rPr>
                <w:rFonts w:hint="default" w:ascii="Times New Roman" w:hAnsi="Times New Roman" w:cs="Times New Roman"/>
                <w:color w:val="000000"/>
                <w:sz w:val="24"/>
                <w:highlight w:val="none"/>
                <w:lang w:eastAsia="zh-CN"/>
              </w:rPr>
              <w:t>本评价要求将泡洗液搅拌釜上方增设集气罩（共</w:t>
            </w:r>
            <w:r>
              <w:rPr>
                <w:rFonts w:hint="default" w:ascii="Times New Roman" w:hAnsi="Times New Roman" w:cs="Times New Roman"/>
                <w:color w:val="000000"/>
                <w:sz w:val="24"/>
                <w:highlight w:val="none"/>
                <w:lang w:val="en-US" w:eastAsia="zh-CN"/>
              </w:rPr>
              <w:t>2个</w:t>
            </w:r>
            <w:r>
              <w:rPr>
                <w:rFonts w:hint="default" w:ascii="Times New Roman" w:hAnsi="Times New Roman" w:cs="Times New Roman"/>
                <w:color w:val="000000"/>
                <w:sz w:val="24"/>
                <w:highlight w:val="none"/>
                <w:lang w:eastAsia="zh-CN"/>
              </w:rPr>
              <w:t>）</w:t>
            </w:r>
            <w:r>
              <w:rPr>
                <w:rFonts w:hint="default" w:ascii="Times New Roman" w:hAnsi="Times New Roman" w:cs="Times New Roman"/>
                <w:color w:val="000000"/>
                <w:sz w:val="24"/>
                <w:lang w:eastAsia="zh-CN"/>
              </w:rPr>
              <w:t>，沉降室后面接一喷淋塔，并增设风机风量为</w:t>
            </w:r>
            <w:r>
              <w:rPr>
                <w:rFonts w:hint="default" w:ascii="Times New Roman" w:hAnsi="Times New Roman" w:cs="Times New Roman"/>
                <w:color w:val="000000"/>
                <w:sz w:val="24"/>
                <w:lang w:val="en-US" w:eastAsia="zh-CN"/>
              </w:rPr>
              <w:t>10000m³/h的引风机</w:t>
            </w:r>
            <w:r>
              <w:rPr>
                <w:rFonts w:hint="default" w:ascii="Times New Roman" w:hAnsi="Times New Roman" w:cs="Times New Roman"/>
                <w:color w:val="000000"/>
                <w:lang w:val="en-US" w:eastAsia="zh-CN"/>
              </w:rPr>
              <w:t>，使泡洗液搅拌釜处于微负压状态，含尘废气经收集后由引风机引至喷淋塔中进行净化，净化后含尘废气经15m排气筒排放。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通过采取上述措施，使乳化硫化工序，停放工序，浸胶、胶膜干燥工序，氨水浸泡工序，乳化后硫化工序，泡洗液配置工序均处于微负压状态，项目无无组织废气产生，不设卫生防护距离及大气防护距离。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left"/>
              <w:textAlignment w:val="auto"/>
              <w:outlineLvl w:val="9"/>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w:t>
            </w:r>
            <w:r>
              <w:rPr>
                <w:rFonts w:hint="eastAsia" w:ascii="Times New Roman" w:hAnsi="Times New Roman" w:cs="Times New Roman"/>
                <w:color w:val="000000"/>
                <w:lang w:val="en-US" w:eastAsia="zh-CN"/>
              </w:rPr>
              <w:t>3</w:t>
            </w:r>
            <w:r>
              <w:rPr>
                <w:rFonts w:hint="default" w:ascii="Times New Roman" w:hAnsi="Times New Roman" w:cs="Times New Roman"/>
                <w:color w:val="000000"/>
                <w:lang w:val="en-US" w:eastAsia="zh-CN"/>
              </w:rPr>
              <w:t>）项目蒸汽锅炉采用天然气作为燃料；</w:t>
            </w:r>
            <w:r>
              <w:rPr>
                <w:rFonts w:hint="default" w:ascii="Times New Roman" w:hAnsi="Times New Roman" w:cs="Times New Roman"/>
                <w:color w:val="000000"/>
                <w:sz w:val="24"/>
                <w:lang w:eastAsia="zh-CN"/>
              </w:rPr>
              <w:t>项目目前废水主要包括</w:t>
            </w:r>
            <w:r>
              <w:rPr>
                <w:rFonts w:hint="default" w:ascii="Times New Roman" w:hAnsi="Times New Roman" w:cs="Times New Roman"/>
                <w:color w:val="000000"/>
                <w:lang w:val="en-US" w:eastAsia="zh-CN"/>
              </w:rPr>
              <w:t>浸泡液排水、脱模废水、设备及地面清洗废水、泡洗废水、软水制备废水以及停放罐冷却废水，产生量为81.677t/d（24503.1t/a），其中停放罐冷却水为清洁下水，泡洗废水经厂内沉淀池沉淀后与氨水浸泡液排水、脱膜废水、设备及地面清洗废水一起排入城镇污水管网。为解决项目废水超标问题，本评价要求：厂内建设污水处理站，</w:t>
            </w:r>
            <w:r>
              <w:rPr>
                <w:rFonts w:hint="default" w:ascii="Times New Roman" w:hAnsi="Times New Roman" w:cs="Times New Roman"/>
                <w:color w:val="000000"/>
                <w:sz w:val="24"/>
                <w:lang w:val="en-US" w:eastAsia="zh-CN"/>
              </w:rPr>
              <w:t>氨气吸收废水的60%回用于生产，其余40%与其他生产废水一起进入厂内建设的污水处理站，</w:t>
            </w:r>
            <w:r>
              <w:rPr>
                <w:rFonts w:hint="default" w:ascii="Times New Roman" w:hAnsi="Times New Roman" w:cs="Times New Roman"/>
                <w:color w:val="000000"/>
                <w:lang w:val="en-US" w:eastAsia="zh-CN"/>
              </w:rPr>
              <w:t>污水处理能力为80m³/d，采用“初沉池+絮凝沉淀+污泥脱水”工艺对</w:t>
            </w:r>
            <w:r>
              <w:rPr>
                <w:rFonts w:hint="default" w:ascii="Times New Roman" w:hAnsi="Times New Roman" w:cs="Times New Roman"/>
                <w:color w:val="0000FF"/>
                <w:lang w:val="en-US" w:eastAsia="zh-CN"/>
              </w:rPr>
              <w:t>厂</w:t>
            </w:r>
            <w:r>
              <w:rPr>
                <w:rFonts w:hint="default" w:ascii="Times New Roman" w:hAnsi="Times New Roman" w:cs="Times New Roman"/>
                <w:color w:val="auto"/>
                <w:lang w:val="en-US" w:eastAsia="zh-CN"/>
              </w:rPr>
              <w:t>内生产废水进行处理，食堂废水经隔油池后与生活污水一起进入化粪池处理，与生产废水一同排入城镇污水管网，最终进入白沟污水处理厂进行深度处理</w:t>
            </w:r>
            <w:r>
              <w:rPr>
                <w:rFonts w:hint="default" w:ascii="Times New Roman" w:hAnsi="Times New Roman" w:cs="Times New Roman"/>
                <w:color w:val="000000"/>
                <w:sz w:val="24"/>
                <w:lang w:eastAsia="zh-CN"/>
              </w:rPr>
              <w:t>；</w:t>
            </w:r>
            <w:r>
              <w:rPr>
                <w:rFonts w:hint="default" w:ascii="Times New Roman" w:hAnsi="Times New Roman" w:cs="Times New Roman"/>
                <w:color w:val="000000"/>
                <w:lang w:eastAsia="zh-CN"/>
              </w:rPr>
              <w:t>本项目产生的固废</w:t>
            </w:r>
            <w:r>
              <w:rPr>
                <w:rFonts w:hint="default" w:ascii="Times New Roman" w:hAnsi="Times New Roman" w:cs="Times New Roman"/>
                <w:color w:val="000000"/>
                <w:sz w:val="24"/>
                <w:lang w:val="en-US" w:eastAsia="zh-CN"/>
              </w:rPr>
              <w:t>主要固体废物为离心渣、不合格品、废包装材料、生活垃圾、污泥</w:t>
            </w:r>
            <w:r>
              <w:rPr>
                <w:rFonts w:hint="default" w:ascii="Times New Roman" w:hAnsi="Times New Roman" w:cs="Times New Roman"/>
                <w:color w:val="000000"/>
                <w:sz w:val="24"/>
                <w:lang w:eastAsia="zh-CN"/>
              </w:rPr>
              <w:t>。根据《国家危险废物名录》（</w:t>
            </w:r>
            <w:r>
              <w:rPr>
                <w:rFonts w:hint="default" w:ascii="Times New Roman" w:hAnsi="Times New Roman" w:cs="Times New Roman"/>
                <w:color w:val="000000"/>
                <w:sz w:val="24"/>
                <w:lang w:val="en-US" w:eastAsia="zh-CN"/>
              </w:rPr>
              <w:t>2016年</w:t>
            </w:r>
            <w:r>
              <w:rPr>
                <w:rFonts w:hint="default" w:ascii="Times New Roman" w:hAnsi="Times New Roman" w:cs="Times New Roman"/>
                <w:color w:val="000000"/>
                <w:sz w:val="24"/>
                <w:lang w:eastAsia="zh-CN"/>
              </w:rPr>
              <w:t>），上述各项固废均不属于危险废物，均为一般固废，</w:t>
            </w:r>
            <w:r>
              <w:rPr>
                <w:rFonts w:hint="default" w:ascii="Times New Roman" w:hAnsi="Times New Roman" w:cs="Times New Roman"/>
                <w:color w:val="000000"/>
                <w:lang w:val="en-US" w:eastAsia="zh-CN"/>
              </w:rPr>
              <w:t>离心渣装于密闭容器内，暂存于一般固废堆存场所，定期清运至环卫部门指定地点，由环卫部门统一处理；不合格品收集后，暂存于一般固废堆存场所，定期外外售，综合利用；废包装材料收集后，暂存于一般固废堆存场所，定期外售废品回收站；污泥定期由环卫部门清运，不在厂内堆存；生活垃圾，收集后由环卫部门统一清运。</w:t>
            </w:r>
          </w:p>
          <w:p>
            <w:pPr>
              <w:ind w:firstLine="210" w:firstLineChars="100"/>
              <w:rPr>
                <w:rFonts w:hint="default" w:ascii="Times New Roman" w:hAnsi="Times New Roman" w:cs="Times New Roman"/>
                <w:color w:val="000000"/>
                <w:lang w:val="en-US" w:eastAsia="zh-CN"/>
              </w:rPr>
            </w:pPr>
            <w:r>
              <w:rPr>
                <w:rFonts w:hint="default" w:ascii="Times New Roman" w:hAnsi="Times New Roman" w:cs="Times New Roman"/>
                <w:color w:val="000000"/>
                <w:lang w:val="en-US" w:eastAsia="zh-CN"/>
              </w:rPr>
              <w:t>（</w:t>
            </w:r>
            <w:r>
              <w:rPr>
                <w:rFonts w:hint="eastAsia" w:ascii="Times New Roman" w:hAnsi="Times New Roman" w:cs="Times New Roman"/>
                <w:color w:val="000000"/>
                <w:lang w:val="en-US" w:eastAsia="zh-CN"/>
              </w:rPr>
              <w:t>4</w:t>
            </w:r>
            <w:r>
              <w:rPr>
                <w:rFonts w:hint="default" w:ascii="Times New Roman" w:hAnsi="Times New Roman" w:cs="Times New Roman"/>
                <w:color w:val="000000"/>
                <w:lang w:val="en-US" w:eastAsia="zh-CN"/>
              </w:rPr>
              <w:t>）根据项目所在区域的环境质量现状监测结果，环境空气质量、地下水环境质量、噪声环境质量均可达标。</w:t>
            </w:r>
          </w:p>
          <w:p>
            <w:pPr>
              <w:spacing w:line="500" w:lineRule="exact"/>
              <w:ind w:right="-28" w:firstLine="480" w:firstLineChars="200"/>
              <w:rPr>
                <w:rFonts w:hint="eastAsia" w:ascii="Times New Roman" w:hAnsi="Times New Roman" w:cs="Times New Roman" w:eastAsiaTheme="minorEastAsia"/>
                <w:color w:val="000000"/>
                <w:sz w:val="24"/>
                <w:lang w:eastAsia="zh-CN"/>
              </w:rPr>
            </w:pPr>
            <w:r>
              <w:rPr>
                <w:rFonts w:hint="eastAsia" w:ascii="Times New Roman" w:hAnsi="Times New Roman" w:cs="Times New Roman"/>
                <w:color w:val="000000"/>
                <w:sz w:val="24"/>
                <w:lang w:val="en-US" w:eastAsia="zh-CN"/>
              </w:rPr>
              <w:t>2</w:t>
            </w:r>
            <w:r>
              <w:rPr>
                <w:rFonts w:hint="eastAsia" w:ascii="Times New Roman" w:hAnsi="Times New Roman" w:cs="Times New Roman"/>
                <w:color w:val="000000"/>
                <w:sz w:val="24"/>
                <w:lang w:eastAsia="zh-CN"/>
              </w:rPr>
              <w:t>，监测计划</w:t>
            </w:r>
          </w:p>
          <w:p>
            <w:pPr>
              <w:spacing w:line="500" w:lineRule="exact"/>
              <w:ind w:right="-28"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（1）废气有组织源监测</w:t>
            </w:r>
          </w:p>
          <w:p>
            <w:pPr>
              <w:spacing w:line="500" w:lineRule="exact"/>
              <w:ind w:right="-28"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①监测点位置：布袋除尘器排气筒预留采样孔、</w:t>
            </w:r>
            <w:r>
              <w:rPr>
                <w:rFonts w:hint="default" w:ascii="Times New Roman" w:hAnsi="Times New Roman" w:cs="Times New Roman"/>
                <w:color w:val="000000"/>
                <w:sz w:val="24"/>
                <w:lang w:eastAsia="zh-CN"/>
              </w:rPr>
              <w:t>玻璃钢喷淋塔排气筒</w:t>
            </w:r>
            <w:r>
              <w:rPr>
                <w:rFonts w:hint="default" w:ascii="Times New Roman" w:hAnsi="Times New Roman" w:cs="Times New Roman"/>
                <w:color w:val="000000"/>
                <w:sz w:val="24"/>
              </w:rPr>
              <w:t>预留采样孔、锅炉排气筒。</w:t>
            </w:r>
          </w:p>
          <w:p>
            <w:pPr>
              <w:spacing w:line="500" w:lineRule="exact"/>
              <w:ind w:right="-28"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②监测项目：布袋除尘器进出口监测颗粒物、废气量；</w:t>
            </w:r>
            <w:r>
              <w:rPr>
                <w:rFonts w:hint="default" w:ascii="Times New Roman" w:hAnsi="Times New Roman" w:cs="Times New Roman"/>
                <w:color w:val="000000"/>
                <w:sz w:val="24"/>
                <w:lang w:eastAsia="zh-CN"/>
              </w:rPr>
              <w:t>玻璃钢喷淋塔排气筒</w:t>
            </w:r>
            <w:r>
              <w:rPr>
                <w:rFonts w:hint="default" w:ascii="Times New Roman" w:hAnsi="Times New Roman" w:cs="Times New Roman"/>
                <w:color w:val="000000"/>
                <w:sz w:val="24"/>
              </w:rPr>
              <w:t>出口监测</w:t>
            </w:r>
            <w:r>
              <w:rPr>
                <w:rFonts w:hint="default" w:ascii="Times New Roman" w:hAnsi="Times New Roman" w:cs="Times New Roman"/>
                <w:color w:val="000000"/>
                <w:sz w:val="24"/>
                <w:lang w:eastAsia="zh-CN"/>
              </w:rPr>
              <w:t>氨气排放浓度及</w:t>
            </w:r>
            <w:r>
              <w:rPr>
                <w:rFonts w:hint="default" w:ascii="Times New Roman" w:hAnsi="Times New Roman" w:cs="Times New Roman"/>
                <w:color w:val="000000"/>
                <w:sz w:val="24"/>
              </w:rPr>
              <w:t>废气量；锅炉房排气筒出口监测SO</w:t>
            </w:r>
            <w:r>
              <w:rPr>
                <w:rFonts w:hint="default" w:ascii="Times New Roman" w:hAnsi="Times New Roman" w:cs="Times New Roman"/>
                <w:color w:val="000000"/>
                <w:sz w:val="24"/>
                <w:vertAlign w:val="subscript"/>
              </w:rPr>
              <w:t>2</w:t>
            </w:r>
            <w:r>
              <w:rPr>
                <w:rFonts w:hint="default" w:ascii="Times New Roman" w:hAnsi="Times New Roman" w:cs="Times New Roman"/>
                <w:color w:val="000000"/>
                <w:sz w:val="24"/>
              </w:rPr>
              <w:t>、NO</w:t>
            </w:r>
            <w:r>
              <w:rPr>
                <w:rFonts w:hint="default" w:ascii="Times New Roman" w:hAnsi="Times New Roman" w:cs="Times New Roman"/>
                <w:color w:val="000000"/>
                <w:sz w:val="24"/>
                <w:vertAlign w:val="subscript"/>
              </w:rPr>
              <w:t>x</w:t>
            </w:r>
            <w:r>
              <w:rPr>
                <w:rFonts w:hint="default" w:ascii="Times New Roman" w:hAnsi="Times New Roman" w:cs="Times New Roman"/>
                <w:color w:val="000000"/>
                <w:sz w:val="24"/>
              </w:rPr>
              <w:t>、颗粒物、烟气量。</w:t>
            </w:r>
          </w:p>
          <w:p>
            <w:pPr>
              <w:spacing w:line="500" w:lineRule="exact"/>
              <w:ind w:right="-28"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③监测频率：每半年监测一期，每期1天，每天监测1次。</w:t>
            </w:r>
          </w:p>
          <w:p>
            <w:pPr>
              <w:pStyle w:val="9"/>
              <w:rPr>
                <w:rFonts w:hint="default" w:ascii="Times New Roman" w:hAnsi="Times New Roman" w:cs="Times New Roman"/>
                <w:color w:val="000000"/>
              </w:rPr>
            </w:pPr>
            <w:r>
              <w:rPr>
                <w:rFonts w:hint="default" w:ascii="Times New Roman" w:hAnsi="Times New Roman" w:cs="Times New Roman"/>
                <w:color w:val="000000"/>
                <w:sz w:val="24"/>
              </w:rPr>
              <w:t>④监测方法：</w:t>
            </w:r>
            <w:r>
              <w:rPr>
                <w:rFonts w:hint="default" w:ascii="Times New Roman" w:hAnsi="Times New Roman" w:cs="Times New Roman"/>
                <w:color w:val="000000"/>
                <w:sz w:val="24"/>
                <w:lang w:eastAsia="zh-CN"/>
              </w:rPr>
              <w:t>氨气及颗粒物参照</w:t>
            </w:r>
            <w:r>
              <w:rPr>
                <w:rFonts w:hint="default" w:ascii="Times New Roman" w:hAnsi="Times New Roman" w:cs="Times New Roman"/>
                <w:color w:val="000000"/>
                <w:sz w:val="24"/>
              </w:rPr>
              <w:t>《橡胶制品工业污染物排放标准》（GB27632—2011）</w:t>
            </w:r>
            <w:r>
              <w:rPr>
                <w:rFonts w:hint="default" w:ascii="Times New Roman" w:hAnsi="Times New Roman" w:cs="Times New Roman"/>
                <w:color w:val="000000"/>
                <w:sz w:val="24"/>
                <w:lang w:eastAsia="zh-CN"/>
              </w:rPr>
              <w:t>中规定的方法进行监测，</w:t>
            </w:r>
            <w:r>
              <w:rPr>
                <w:rFonts w:hint="default" w:ascii="Times New Roman" w:hAnsi="Times New Roman" w:cs="Times New Roman"/>
                <w:color w:val="000000"/>
                <w:sz w:val="24"/>
              </w:rPr>
              <w:t>锅炉SO</w:t>
            </w:r>
            <w:r>
              <w:rPr>
                <w:rFonts w:hint="default" w:ascii="Times New Roman" w:hAnsi="Times New Roman" w:cs="Times New Roman"/>
                <w:color w:val="000000"/>
                <w:sz w:val="24"/>
                <w:vertAlign w:val="subscript"/>
              </w:rPr>
              <w:t>2</w:t>
            </w:r>
            <w:r>
              <w:rPr>
                <w:rFonts w:hint="default" w:ascii="Times New Roman" w:hAnsi="Times New Roman" w:cs="Times New Roman"/>
                <w:color w:val="000000"/>
                <w:sz w:val="24"/>
              </w:rPr>
              <w:t>、NO</w:t>
            </w:r>
            <w:r>
              <w:rPr>
                <w:rFonts w:hint="default" w:ascii="Times New Roman" w:hAnsi="Times New Roman" w:cs="Times New Roman"/>
                <w:color w:val="000000"/>
                <w:sz w:val="24"/>
                <w:vertAlign w:val="subscript"/>
              </w:rPr>
              <w:t>x</w:t>
            </w:r>
            <w:r>
              <w:rPr>
                <w:rFonts w:hint="default" w:ascii="Times New Roman" w:hAnsi="Times New Roman" w:cs="Times New Roman"/>
                <w:color w:val="000000"/>
                <w:sz w:val="24"/>
              </w:rPr>
              <w:t>、颗粒物参照《空气与废气监测分析方法》中规定的方法进行。</w:t>
            </w:r>
          </w:p>
          <w:p>
            <w:pPr>
              <w:spacing w:line="500" w:lineRule="exact"/>
              <w:ind w:right="-28"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w:t>
            </w:r>
            <w:r>
              <w:rPr>
                <w:rFonts w:hint="default" w:ascii="Times New Roman" w:hAnsi="Times New Roman" w:cs="Times New Roman"/>
                <w:color w:val="000000"/>
                <w:sz w:val="24"/>
                <w:lang w:val="en-US" w:eastAsia="zh-CN"/>
              </w:rPr>
              <w:t>2</w:t>
            </w:r>
            <w:r>
              <w:rPr>
                <w:rFonts w:hint="default" w:ascii="Times New Roman" w:hAnsi="Times New Roman" w:cs="Times New Roman"/>
                <w:color w:val="000000"/>
                <w:sz w:val="24"/>
              </w:rPr>
              <w:t>）噪声监测</w:t>
            </w:r>
          </w:p>
          <w:p>
            <w:pPr>
              <w:spacing w:line="500" w:lineRule="exact"/>
              <w:ind w:right="-28"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①监测点位置：在东、西、南、北厂界各布1个厂界噪声监测点，共计4个监测点。</w:t>
            </w:r>
          </w:p>
          <w:p>
            <w:pPr>
              <w:spacing w:line="500" w:lineRule="exact"/>
              <w:ind w:right="-28"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②监测项目：等效连续A声级。</w:t>
            </w:r>
          </w:p>
          <w:p>
            <w:pPr>
              <w:spacing w:line="500" w:lineRule="exact"/>
              <w:ind w:right="-28"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③监测频率：厂界噪声每</w:t>
            </w:r>
            <w:r>
              <w:rPr>
                <w:rFonts w:hint="default" w:ascii="Times New Roman" w:hAnsi="Times New Roman" w:cs="Times New Roman"/>
                <w:color w:val="000000"/>
                <w:sz w:val="24"/>
                <w:lang w:eastAsia="zh-CN"/>
              </w:rPr>
              <w:t>季度</w:t>
            </w:r>
            <w:r>
              <w:rPr>
                <w:rFonts w:hint="default" w:ascii="Times New Roman" w:hAnsi="Times New Roman" w:cs="Times New Roman"/>
                <w:color w:val="000000"/>
                <w:sz w:val="24"/>
              </w:rPr>
              <w:t>一次，每次1天，昼间和夜间各监测1次。</w:t>
            </w:r>
          </w:p>
          <w:p>
            <w:pPr>
              <w:spacing w:line="500" w:lineRule="exact"/>
              <w:ind w:right="-28"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④监测方法：按《工业企业厂界环境噪声排放标准》（GB12348-2008）中规定的方法进行。</w:t>
            </w:r>
          </w:p>
          <w:p>
            <w:pPr>
              <w:spacing w:line="500" w:lineRule="exact"/>
              <w:ind w:right="-28"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w:t>
            </w:r>
            <w:r>
              <w:rPr>
                <w:rFonts w:hint="default" w:ascii="Times New Roman" w:hAnsi="Times New Roman" w:cs="Times New Roman"/>
                <w:color w:val="000000"/>
                <w:sz w:val="24"/>
                <w:lang w:val="en-US" w:eastAsia="zh-CN"/>
              </w:rPr>
              <w:t>3</w:t>
            </w:r>
            <w:r>
              <w:rPr>
                <w:rFonts w:hint="default" w:ascii="Times New Roman" w:hAnsi="Times New Roman" w:cs="Times New Roman"/>
                <w:color w:val="000000"/>
                <w:sz w:val="24"/>
              </w:rPr>
              <w:t>）</w:t>
            </w:r>
            <w:r>
              <w:rPr>
                <w:rFonts w:hint="default" w:ascii="Times New Roman" w:hAnsi="Times New Roman" w:cs="Times New Roman"/>
                <w:color w:val="000000"/>
                <w:sz w:val="24"/>
                <w:lang w:eastAsia="zh-CN"/>
              </w:rPr>
              <w:t>废水</w:t>
            </w:r>
            <w:r>
              <w:rPr>
                <w:rFonts w:hint="default" w:ascii="Times New Roman" w:hAnsi="Times New Roman" w:cs="Times New Roman"/>
                <w:color w:val="000000"/>
                <w:sz w:val="24"/>
              </w:rPr>
              <w:t>监测</w:t>
            </w:r>
          </w:p>
          <w:p>
            <w:pPr>
              <w:spacing w:line="500" w:lineRule="exact"/>
              <w:ind w:right="-28"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①监测点位置：在</w:t>
            </w:r>
            <w:r>
              <w:rPr>
                <w:rFonts w:hint="default" w:ascii="Times New Roman" w:hAnsi="Times New Roman" w:cs="Times New Roman"/>
                <w:color w:val="000000"/>
                <w:sz w:val="24"/>
                <w:lang w:eastAsia="zh-CN"/>
              </w:rPr>
              <w:t>项目污水排放口设</w:t>
            </w:r>
            <w:r>
              <w:rPr>
                <w:rFonts w:hint="default" w:ascii="Times New Roman" w:hAnsi="Times New Roman" w:cs="Times New Roman"/>
                <w:color w:val="000000"/>
                <w:sz w:val="24"/>
              </w:rPr>
              <w:t>1个</w:t>
            </w:r>
            <w:r>
              <w:rPr>
                <w:rFonts w:hint="default" w:ascii="Times New Roman" w:hAnsi="Times New Roman" w:cs="Times New Roman"/>
                <w:color w:val="000000"/>
                <w:sz w:val="24"/>
                <w:lang w:eastAsia="zh-CN"/>
              </w:rPr>
              <w:t>废水</w:t>
            </w:r>
            <w:r>
              <w:rPr>
                <w:rFonts w:hint="default" w:ascii="Times New Roman" w:hAnsi="Times New Roman" w:cs="Times New Roman"/>
                <w:color w:val="000000"/>
                <w:sz w:val="24"/>
              </w:rPr>
              <w:t>监测点。</w:t>
            </w:r>
          </w:p>
          <w:p>
            <w:pPr>
              <w:spacing w:line="500" w:lineRule="exact"/>
              <w:ind w:right="-28"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②监测项目：</w:t>
            </w:r>
            <w:r>
              <w:rPr>
                <w:rFonts w:hint="default" w:ascii="Times New Roman" w:hAnsi="Times New Roman" w:cs="Times New Roman"/>
                <w:color w:val="000000"/>
                <w:sz w:val="24"/>
                <w:lang w:val="en-US" w:eastAsia="zh-CN"/>
              </w:rPr>
              <w:t>COD、BOD</w:t>
            </w:r>
            <w:r>
              <w:rPr>
                <w:rFonts w:hint="default" w:ascii="Times New Roman" w:hAnsi="Times New Roman" w:cs="Times New Roman"/>
                <w:color w:val="000000"/>
                <w:sz w:val="24"/>
                <w:vertAlign w:val="subscript"/>
                <w:lang w:val="en-US" w:eastAsia="zh-CN"/>
              </w:rPr>
              <w:t>5</w:t>
            </w:r>
            <w:r>
              <w:rPr>
                <w:rFonts w:hint="default" w:ascii="Times New Roman" w:hAnsi="Times New Roman" w:cs="Times New Roman"/>
                <w:color w:val="000000"/>
                <w:sz w:val="24"/>
                <w:lang w:val="en-US" w:eastAsia="zh-CN"/>
              </w:rPr>
              <w:t>、NH</w:t>
            </w:r>
            <w:r>
              <w:rPr>
                <w:rFonts w:hint="default" w:ascii="Times New Roman" w:hAnsi="Times New Roman" w:cs="Times New Roman"/>
                <w:color w:val="000000"/>
                <w:sz w:val="24"/>
                <w:vertAlign w:val="subscript"/>
                <w:lang w:val="en-US" w:eastAsia="zh-CN"/>
              </w:rPr>
              <w:t>3</w:t>
            </w:r>
            <w:r>
              <w:rPr>
                <w:rFonts w:hint="default" w:ascii="Times New Roman" w:hAnsi="Times New Roman" w:cs="Times New Roman"/>
                <w:color w:val="000000"/>
                <w:sz w:val="24"/>
                <w:lang w:val="en-US" w:eastAsia="zh-CN"/>
              </w:rPr>
              <w:t>-N、TN、TP、总锌</w:t>
            </w:r>
            <w:r>
              <w:rPr>
                <w:rFonts w:hint="default" w:ascii="Times New Roman" w:hAnsi="Times New Roman" w:cs="Times New Roman"/>
                <w:color w:val="000000"/>
                <w:sz w:val="24"/>
              </w:rPr>
              <w:t>。</w:t>
            </w:r>
          </w:p>
          <w:p>
            <w:pPr>
              <w:spacing w:line="500" w:lineRule="exact"/>
              <w:ind w:right="-28"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③监测频率：每半年一次，每次1天。</w:t>
            </w:r>
          </w:p>
          <w:p>
            <w:pPr>
              <w:spacing w:line="500" w:lineRule="exact"/>
              <w:ind w:right="-28"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④监测方法：按《</w:t>
            </w:r>
            <w:r>
              <w:rPr>
                <w:rFonts w:hint="default" w:ascii="Times New Roman" w:hAnsi="Times New Roman" w:cs="Times New Roman"/>
                <w:color w:val="000000"/>
                <w:sz w:val="24"/>
                <w:lang w:eastAsia="zh-CN"/>
              </w:rPr>
              <w:t>水</w:t>
            </w:r>
            <w:r>
              <w:rPr>
                <w:rFonts w:hint="default" w:ascii="Times New Roman" w:hAnsi="Times New Roman" w:cs="Times New Roman"/>
                <w:color w:val="000000"/>
                <w:sz w:val="24"/>
              </w:rPr>
              <w:t>与废</w:t>
            </w:r>
            <w:r>
              <w:rPr>
                <w:rFonts w:hint="default" w:ascii="Times New Roman" w:hAnsi="Times New Roman" w:cs="Times New Roman"/>
                <w:color w:val="000000"/>
                <w:sz w:val="24"/>
                <w:lang w:eastAsia="zh-CN"/>
              </w:rPr>
              <w:t>水</w:t>
            </w:r>
            <w:r>
              <w:rPr>
                <w:rFonts w:hint="default" w:ascii="Times New Roman" w:hAnsi="Times New Roman" w:cs="Times New Roman"/>
                <w:color w:val="000000"/>
                <w:sz w:val="24"/>
              </w:rPr>
              <w:t>监测分析方法》（GB12348-2008）中规定的方法进行。</w:t>
            </w:r>
          </w:p>
          <w:p>
            <w:pPr>
              <w:spacing w:line="500" w:lineRule="exact"/>
              <w:ind w:right="-28"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根据建设单位的实际情况，上述监测工作建议由</w:t>
            </w:r>
            <w:r>
              <w:rPr>
                <w:rFonts w:hint="default" w:ascii="Times New Roman" w:hAnsi="Times New Roman" w:cs="Times New Roman"/>
                <w:color w:val="000000"/>
                <w:sz w:val="24"/>
                <w:lang w:eastAsia="zh-CN"/>
              </w:rPr>
              <w:t>有资质的检测单位</w:t>
            </w:r>
            <w:r>
              <w:rPr>
                <w:rFonts w:hint="default" w:ascii="Times New Roman" w:hAnsi="Times New Roman" w:cs="Times New Roman"/>
                <w:color w:val="000000"/>
                <w:sz w:val="24"/>
              </w:rPr>
              <w:t>来实施。为确保监测计划顺利完成，双方应签订环境监测服务合同。</w:t>
            </w:r>
          </w:p>
          <w:p>
            <w:pPr>
              <w:spacing w:line="500" w:lineRule="exact"/>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w:t>
            </w:r>
            <w:r>
              <w:rPr>
                <w:rFonts w:hint="eastAsia" w:ascii="Times New Roman" w:hAnsi="Times New Roman" w:cs="Times New Roman"/>
                <w:color w:val="000000"/>
                <w:sz w:val="24"/>
                <w:lang w:val="en-US" w:eastAsia="zh-CN"/>
              </w:rPr>
              <w:t>4</w:t>
            </w:r>
            <w:r>
              <w:rPr>
                <w:rFonts w:hint="default" w:ascii="Times New Roman" w:hAnsi="Times New Roman" w:cs="Times New Roman"/>
                <w:color w:val="000000"/>
                <w:sz w:val="24"/>
              </w:rPr>
              <w:t>）环境空气监测</w:t>
            </w:r>
          </w:p>
          <w:p>
            <w:pPr>
              <w:spacing w:line="500" w:lineRule="exact"/>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a.监测点位置：</w:t>
            </w:r>
            <w:r>
              <w:rPr>
                <w:rFonts w:hint="default" w:ascii="Times New Roman" w:hAnsi="Times New Roman" w:cs="Times New Roman"/>
                <w:color w:val="000000"/>
                <w:sz w:val="24"/>
                <w:lang w:eastAsia="zh-CN"/>
              </w:rPr>
              <w:t>项目东北侧</w:t>
            </w:r>
            <w:r>
              <w:rPr>
                <w:rFonts w:hint="default" w:ascii="Times New Roman" w:hAnsi="Times New Roman" w:cs="Times New Roman"/>
                <w:color w:val="000000"/>
                <w:sz w:val="24"/>
              </w:rPr>
              <w:t>。</w:t>
            </w:r>
          </w:p>
          <w:p>
            <w:pPr>
              <w:spacing w:line="500" w:lineRule="exact"/>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b.监测项目：</w:t>
            </w:r>
            <w:r>
              <w:rPr>
                <w:rFonts w:hint="default" w:ascii="Times New Roman" w:hAnsi="Times New Roman" w:cs="Times New Roman"/>
                <w:color w:val="000000"/>
                <w:sz w:val="24"/>
                <w:szCs w:val="24"/>
              </w:rPr>
              <w:t>SO</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、NO</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eastAsia="zh-CN"/>
              </w:rPr>
              <w:t>PM</w:t>
            </w:r>
            <w:r>
              <w:rPr>
                <w:rFonts w:hint="default" w:ascii="Times New Roman" w:hAnsi="Times New Roman" w:cs="Times New Roman"/>
                <w:color w:val="000000"/>
                <w:sz w:val="24"/>
                <w:szCs w:val="24"/>
                <w:vertAlign w:val="subscript"/>
                <w:lang w:val="en-US" w:eastAsia="zh-CN"/>
              </w:rPr>
              <w:t>10</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eastAsia="zh-CN"/>
              </w:rPr>
              <w:t>臭气浓度、</w:t>
            </w:r>
            <w:r>
              <w:rPr>
                <w:rFonts w:hint="default" w:ascii="Times New Roman" w:hAnsi="Times New Roman" w:cs="Times New Roman"/>
                <w:color w:val="000000"/>
                <w:sz w:val="24"/>
                <w:szCs w:val="24"/>
                <w:highlight w:val="none"/>
                <w:lang w:val="en-US" w:eastAsia="zh-CN"/>
              </w:rPr>
              <w:t>NH</w:t>
            </w:r>
            <w:r>
              <w:rPr>
                <w:rFonts w:hint="default" w:ascii="Times New Roman" w:hAnsi="Times New Roman" w:cs="Times New Roman"/>
                <w:color w:val="000000"/>
                <w:sz w:val="24"/>
                <w:szCs w:val="24"/>
                <w:highlight w:val="none"/>
                <w:vertAlign w:val="subscript"/>
                <w:lang w:val="en-US" w:eastAsia="zh-CN"/>
              </w:rPr>
              <w:t>3</w:t>
            </w:r>
            <w:r>
              <w:rPr>
                <w:rFonts w:hint="default" w:ascii="Times New Roman" w:hAnsi="Times New Roman" w:cs="Times New Roman"/>
                <w:color w:val="000000"/>
                <w:sz w:val="24"/>
              </w:rPr>
              <w:t>。</w:t>
            </w:r>
          </w:p>
          <w:p>
            <w:pPr>
              <w:spacing w:line="500" w:lineRule="exact"/>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c.监测频次：每半年监测一期，每期1天，每天监测1次。</w:t>
            </w:r>
          </w:p>
          <w:p>
            <w:pPr>
              <w:spacing w:line="500" w:lineRule="exact"/>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d.监测方法：《环境空气质量标准》（GB3095-2012）、《空气与废气监测分析方法》中规定的方法进行。</w:t>
            </w:r>
          </w:p>
          <w:p>
            <w:pPr>
              <w:spacing w:line="500" w:lineRule="exact"/>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根据建设单位的实际情况，上述监测工作建议由</w:t>
            </w:r>
            <w:r>
              <w:rPr>
                <w:rFonts w:hint="default" w:ascii="Times New Roman" w:hAnsi="Times New Roman" w:cs="Times New Roman"/>
                <w:color w:val="000000"/>
                <w:lang w:eastAsia="zh-CN"/>
              </w:rPr>
              <w:t>有资质的检测单位</w:t>
            </w:r>
            <w:r>
              <w:rPr>
                <w:rFonts w:hint="default" w:ascii="Times New Roman" w:hAnsi="Times New Roman" w:cs="Times New Roman"/>
                <w:color w:val="000000"/>
                <w:sz w:val="24"/>
              </w:rPr>
              <w:t>来实施。</w:t>
            </w:r>
          </w:p>
          <w:p>
            <w:pPr>
              <w:spacing w:line="500" w:lineRule="exact"/>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w:t>
            </w:r>
            <w:r>
              <w:rPr>
                <w:rFonts w:hint="eastAsia" w:ascii="Times New Roman" w:hAnsi="Times New Roman" w:cs="Times New Roman"/>
                <w:color w:val="000000"/>
                <w:sz w:val="24"/>
                <w:lang w:val="en-US" w:eastAsia="zh-CN"/>
              </w:rPr>
              <w:t>5</w:t>
            </w:r>
            <w:r>
              <w:rPr>
                <w:rFonts w:hint="default" w:ascii="Times New Roman" w:hAnsi="Times New Roman" w:cs="Times New Roman"/>
                <w:color w:val="000000"/>
                <w:sz w:val="24"/>
              </w:rPr>
              <w:t>）地下水环境监测</w:t>
            </w:r>
          </w:p>
          <w:p>
            <w:pPr>
              <w:spacing w:line="500" w:lineRule="exact"/>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a.监测点位置：厂区上游50m处、下游50m处各设一眼监测井。</w:t>
            </w:r>
          </w:p>
          <w:p>
            <w:pPr>
              <w:rPr>
                <w:rFonts w:hint="default" w:ascii="Times New Roman" w:hAnsi="Times New Roman" w:cs="Times New Roman"/>
                <w:color w:val="000000"/>
              </w:rPr>
            </w:pPr>
            <w:r>
              <w:rPr>
                <w:rFonts w:hint="default" w:ascii="Times New Roman" w:hAnsi="Times New Roman" w:cs="Times New Roman"/>
                <w:color w:val="000000"/>
              </w:rPr>
              <w:t>b.监测项目：pH、总硬度、溶解性总固体、</w:t>
            </w:r>
            <w:r>
              <w:rPr>
                <w:rFonts w:hint="default" w:ascii="Times New Roman" w:hAnsi="Times New Roman" w:cs="Times New Roman"/>
                <w:color w:val="000000"/>
                <w:lang w:eastAsia="zh-CN"/>
              </w:rPr>
              <w:t>耗氧量</w:t>
            </w:r>
            <w:r>
              <w:rPr>
                <w:rFonts w:hint="default" w:ascii="Times New Roman" w:hAnsi="Times New Roman" w:cs="Times New Roman"/>
                <w:color w:val="000000"/>
              </w:rPr>
              <w:t>、硝酸盐氮、亚硝酸盐氮、氨氮、挥发性酚</w:t>
            </w:r>
            <w:r>
              <w:rPr>
                <w:rFonts w:hint="default" w:ascii="Times New Roman" w:hAnsi="Times New Roman" w:cs="Times New Roman"/>
                <w:color w:val="000000"/>
                <w:lang w:eastAsia="zh-CN"/>
              </w:rPr>
              <w:t>、锌</w:t>
            </w:r>
            <w:r>
              <w:rPr>
                <w:rFonts w:hint="default" w:ascii="Times New Roman" w:hAnsi="Times New Roman" w:cs="Times New Roman"/>
                <w:color w:val="000000"/>
              </w:rPr>
              <w:t>。</w:t>
            </w:r>
          </w:p>
          <w:p>
            <w:pPr>
              <w:rPr>
                <w:rFonts w:hint="default" w:ascii="Times New Roman" w:hAnsi="Times New Roman" w:cs="Times New Roman"/>
                <w:color w:val="000000"/>
              </w:rPr>
            </w:pPr>
            <w:r>
              <w:rPr>
                <w:rFonts w:hint="default" w:ascii="Times New Roman" w:hAnsi="Times New Roman" w:cs="Times New Roman"/>
                <w:color w:val="000000"/>
              </w:rPr>
              <w:t>c.监测频次：每半年监测一期，每期监测1次。</w:t>
            </w:r>
          </w:p>
          <w:p>
            <w:pPr>
              <w:pStyle w:val="2"/>
              <w:rPr>
                <w:rFonts w:hint="eastAsia"/>
              </w:rPr>
            </w:pPr>
            <w:r>
              <w:rPr>
                <w:rFonts w:hint="default" w:ascii="Times New Roman" w:hAnsi="Times New Roman" w:cs="Times New Roman"/>
                <w:color w:val="000000"/>
              </w:rPr>
              <w:t>d.监测方法：《地下水质量标准》（GB/T14848-</w:t>
            </w:r>
            <w:r>
              <w:rPr>
                <w:rFonts w:hint="default" w:ascii="Times New Roman" w:hAnsi="Times New Roman" w:cs="Times New Roman"/>
                <w:color w:val="000000"/>
                <w:lang w:val="en-US" w:eastAsia="zh-CN"/>
              </w:rPr>
              <w:t>2017</w:t>
            </w:r>
            <w:r>
              <w:rPr>
                <w:rFonts w:hint="default" w:ascii="Times New Roman" w:hAnsi="Times New Roman" w:cs="Times New Roman"/>
                <w:color w:val="000000"/>
              </w:rPr>
              <w:t>）、《地下水环境监测技术规范》（HJ/T164-2004）及《环境影响评价技术导则 地下水环境》（HJ610-2016）中规定的方法。</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pPr>
              <w:pStyle w:val="2"/>
              <w:rPr>
                <w:rFonts w:hint="eastAsia" w:ascii="宋体" w:hAnsi="宋体" w:eastAsia="宋体" w:cs="宋体"/>
                <w:i w:val="0"/>
                <w:iCs w:val="0"/>
                <w:color w:val="000000"/>
                <w:kern w:val="0"/>
                <w:sz w:val="22"/>
                <w:szCs w:val="22"/>
                <w:u w:val="none"/>
                <w:lang w:val="en-US" w:eastAsia="zh-CN" w:bidi="ar"/>
              </w:rPr>
            </w:pPr>
          </w:p>
          <w:p>
            <w:pPr>
              <w:pStyle w:val="2"/>
              <w:rPr>
                <w:rFonts w:hint="eastAsia" w:ascii="宋体" w:hAnsi="宋体" w:eastAsia="宋体" w:cs="宋体"/>
                <w:i w:val="0"/>
                <w:iCs w:val="0"/>
                <w:color w:val="000000"/>
                <w:kern w:val="0"/>
                <w:sz w:val="22"/>
                <w:szCs w:val="22"/>
                <w:u w:val="none"/>
                <w:lang w:val="en-US" w:eastAsia="zh-CN" w:bidi="ar"/>
              </w:rPr>
            </w:pPr>
          </w:p>
          <w:p>
            <w:pPr>
              <w:pStyle w:val="2"/>
              <w:rPr>
                <w:rFonts w:hint="eastAsia" w:ascii="宋体" w:hAnsi="宋体" w:eastAsia="宋体" w:cs="宋体"/>
                <w:i w:val="0"/>
                <w:iCs w:val="0"/>
                <w:color w:val="000000"/>
                <w:kern w:val="0"/>
                <w:sz w:val="22"/>
                <w:szCs w:val="22"/>
                <w:u w:val="none"/>
                <w:lang w:val="en-US" w:eastAsia="zh-CN" w:bidi="ar"/>
              </w:rPr>
            </w:pPr>
          </w:p>
          <w:p>
            <w:pPr>
              <w:pStyle w:val="2"/>
              <w:rPr>
                <w:rFonts w:hint="eastAsia" w:ascii="宋体" w:hAnsi="宋体" w:eastAsia="宋体" w:cs="宋体"/>
                <w:i w:val="0"/>
                <w:iCs w:val="0"/>
                <w:color w:val="000000"/>
                <w:kern w:val="0"/>
                <w:sz w:val="22"/>
                <w:szCs w:val="22"/>
                <w:u w:val="none"/>
                <w:lang w:val="en-US" w:eastAsia="zh-CN" w:bidi="ar"/>
              </w:rPr>
            </w:pPr>
          </w:p>
          <w:p>
            <w:pPr>
              <w:pStyle w:val="2"/>
              <w:rPr>
                <w:rFonts w:hint="eastAsia" w:ascii="宋体" w:hAnsi="宋体" w:eastAsia="宋体" w:cs="宋体"/>
                <w:i w:val="0"/>
                <w:iCs w:val="0"/>
                <w:color w:val="000000"/>
                <w:kern w:val="0"/>
                <w:sz w:val="22"/>
                <w:szCs w:val="22"/>
                <w:u w:val="none"/>
                <w:lang w:val="en-US" w:eastAsia="zh-CN" w:bidi="ar"/>
              </w:rPr>
            </w:pPr>
          </w:p>
          <w:p>
            <w:pPr>
              <w:pStyle w:val="2"/>
              <w:rPr>
                <w:rFonts w:hint="eastAsia" w:ascii="宋体" w:hAnsi="宋体" w:eastAsia="宋体" w:cs="宋体"/>
                <w:i w:val="0"/>
                <w:iCs w:val="0"/>
                <w:color w:val="000000"/>
                <w:kern w:val="0"/>
                <w:sz w:val="22"/>
                <w:szCs w:val="22"/>
                <w:u w:val="none"/>
                <w:lang w:val="en-US" w:eastAsia="zh-CN" w:bidi="ar"/>
              </w:rPr>
            </w:pPr>
          </w:p>
          <w:tbl>
            <w:tblPr>
              <w:tblStyle w:val="27"/>
              <w:tblW w:w="9366"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933"/>
              <w:gridCol w:w="286"/>
              <w:gridCol w:w="704"/>
              <w:gridCol w:w="2940"/>
              <w:gridCol w:w="1725"/>
              <w:gridCol w:w="806"/>
              <w:gridCol w:w="240"/>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36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936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委托单位</w:t>
                  </w:r>
                </w:p>
              </w:tc>
              <w:tc>
                <w:tcPr>
                  <w:tcW w:w="814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保定市生态环境局白沟新城分局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受检单位</w:t>
                  </w:r>
                </w:p>
              </w:tc>
              <w:tc>
                <w:tcPr>
                  <w:tcW w:w="814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中拓河北乳胶科技发展有限公司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受检地点</w:t>
                  </w:r>
                </w:p>
              </w:tc>
              <w:tc>
                <w:tcPr>
                  <w:tcW w:w="814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河北省保定市白沟镇五一路北侧工业城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814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中拓河北乳胶科技发展有限公司废水执法检测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采样日期</w:t>
                  </w:r>
                </w:p>
              </w:tc>
              <w:tc>
                <w:tcPr>
                  <w:tcW w:w="814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2021年4月7日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分析日期</w:t>
                  </w:r>
                </w:p>
              </w:tc>
              <w:tc>
                <w:tcPr>
                  <w:tcW w:w="814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2021年4月8日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采样人员</w:t>
                  </w:r>
                </w:p>
              </w:tc>
              <w:tc>
                <w:tcPr>
                  <w:tcW w:w="814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许建金，李佩伦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检测人员</w:t>
                  </w:r>
                </w:p>
              </w:tc>
              <w:tc>
                <w:tcPr>
                  <w:tcW w:w="814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吴海燕，冉雪菲，陈莹，王珊珊，吕浩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检测内容</w:t>
                  </w:r>
                </w:p>
              </w:tc>
              <w:tc>
                <w:tcPr>
                  <w:tcW w:w="814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814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数据中，检出限+L表示检测结果低于方法检出限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70" w:hRule="atLeast"/>
              </w:trPr>
              <w:tc>
                <w:tcPr>
                  <w:tcW w:w="1219"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142" w:type="dxa"/>
                  <w:gridSpan w:val="6"/>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70" w:hRule="atLeast"/>
              </w:trPr>
              <w:tc>
                <w:tcPr>
                  <w:tcW w:w="1219"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142" w:type="dxa"/>
                  <w:gridSpan w:val="6"/>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270" w:hRule="atLeast"/>
              </w:trPr>
              <w:tc>
                <w:tcPr>
                  <w:tcW w:w="1219"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142" w:type="dxa"/>
                  <w:gridSpan w:val="6"/>
                  <w:tcBorders>
                    <w:top w:val="nil"/>
                    <w:left w:val="nil"/>
                    <w:bottom w:val="nil"/>
                    <w:right w:val="nil"/>
                  </w:tcBorders>
                  <w:shd w:val="clear" w:color="auto" w:fill="auto"/>
                  <w:noWrap/>
                  <w:vAlign w:val="center"/>
                </w:tcPr>
                <w:p>
                  <w:pPr>
                    <w:keepNext w:val="0"/>
                    <w:keepLines w:val="0"/>
                    <w:widowControl/>
                    <w:suppressLineNumbers w:val="0"/>
                    <w:ind w:firstLine="4410" w:firstLineChars="2100"/>
                    <w:jc w:val="both"/>
                    <w:textAlignment w:val="center"/>
                    <w:rPr>
                      <w:rFonts w:hint="eastAsia"/>
                      <w:lang w:val="en-US" w:eastAsia="zh-CN"/>
                    </w:rPr>
                  </w:pPr>
                  <w:r>
                    <w:rPr>
                      <w:rFonts w:hint="eastAsia"/>
                      <w:lang w:val="en-US" w:eastAsia="zh-CN"/>
                    </w:rPr>
                    <w:t>签发日期：2021年5月10日</w:t>
                  </w:r>
                </w:p>
                <w:p>
                  <w:pPr>
                    <w:pStyle w:val="2"/>
                    <w:rPr>
                      <w:rFonts w:hint="eastAsia" w:ascii="宋体" w:hAnsi="宋体" w:eastAsia="宋体" w:cs="宋体"/>
                      <w:i w:val="0"/>
                      <w:iCs w:val="0"/>
                      <w:color w:val="000000"/>
                      <w:kern w:val="0"/>
                      <w:sz w:val="22"/>
                      <w:szCs w:val="22"/>
                      <w:u w:val="none"/>
                      <w:lang w:val="en-US" w:eastAsia="zh-CN" w:bidi="ar"/>
                    </w:rPr>
                  </w:pPr>
                </w:p>
                <w:p>
                  <w:pPr>
                    <w:pStyle w:val="2"/>
                    <w:rPr>
                      <w:rFonts w:hint="eastAsia" w:ascii="宋体" w:hAnsi="宋体" w:eastAsia="宋体" w:cs="宋体"/>
                      <w:i w:val="0"/>
                      <w:iCs w:val="0"/>
                      <w:color w:val="000000"/>
                      <w:kern w:val="0"/>
                      <w:sz w:val="22"/>
                      <w:szCs w:val="22"/>
                      <w:u w:val="none"/>
                      <w:lang w:val="en-US" w:eastAsia="zh-CN" w:bidi="ar"/>
                    </w:rPr>
                  </w:pPr>
                </w:p>
                <w:p>
                  <w:pPr>
                    <w:pStyle w:val="2"/>
                    <w:rPr>
                      <w:rFonts w:hint="eastAsia" w:ascii="宋体" w:hAnsi="宋体" w:eastAsia="宋体" w:cs="宋体"/>
                      <w:i w:val="0"/>
                      <w:iCs w:val="0"/>
                      <w:color w:val="000000"/>
                      <w:kern w:val="0"/>
                      <w:sz w:val="22"/>
                      <w:szCs w:val="22"/>
                      <w:u w:val="none"/>
                      <w:lang w:val="en-US" w:eastAsia="zh-CN" w:bidi="ar"/>
                    </w:rPr>
                  </w:pPr>
                </w:p>
                <w:p>
                  <w:pPr>
                    <w:pStyle w:val="2"/>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727" w:type="dxa"/>
                <w:trHeight w:val="491" w:hRule="atLeast"/>
              </w:trPr>
              <w:tc>
                <w:tcPr>
                  <w:tcW w:w="9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检测类别</w:t>
                  </w:r>
                </w:p>
              </w:tc>
              <w:tc>
                <w:tcPr>
                  <w:tcW w:w="990" w:type="dxa"/>
                  <w:gridSpan w:val="2"/>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检测项目</w:t>
                  </w:r>
                </w:p>
              </w:tc>
              <w:tc>
                <w:tcPr>
                  <w:tcW w:w="294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检测方法</w:t>
                  </w:r>
                </w:p>
              </w:tc>
              <w:tc>
                <w:tcPr>
                  <w:tcW w:w="172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仪器名称及编号</w:t>
                  </w:r>
                </w:p>
              </w:tc>
              <w:tc>
                <w:tcPr>
                  <w:tcW w:w="80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检出限/最低检测浓度</w:t>
                  </w:r>
                </w:p>
              </w:tc>
              <w:tc>
                <w:tcPr>
                  <w:tcW w:w="240" w:type="dxa"/>
                  <w:tcBorders>
                    <w:top w:val="nil"/>
                    <w:left w:val="nil"/>
                    <w:bottom w:val="nil"/>
                    <w:right w:val="nil"/>
                  </w:tcBorders>
                  <w:shd w:val="clear" w:color="auto" w:fill="auto"/>
                  <w:noWrap/>
                  <w:vAlign w:val="center"/>
                </w:tcPr>
                <w:p>
                  <w:pPr>
                    <w:ind w:right="-1235" w:rightChars="-588"/>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727" w:type="dxa"/>
                <w:trHeight w:val="983" w:hRule="atLeast"/>
              </w:trPr>
              <w:tc>
                <w:tcPr>
                  <w:tcW w:w="933"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废水</w:t>
                  </w:r>
                </w:p>
              </w:tc>
              <w:tc>
                <w:tcPr>
                  <w:tcW w:w="99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总磷</w:t>
                  </w: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【水质 总磷的测定 钼酸铵分光光度法】GB/T11893-1989</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TU-1810APC LQYS-011紫外可见分光光度计</w:t>
                  </w:r>
                </w:p>
              </w:tc>
              <w:tc>
                <w:tcPr>
                  <w:tcW w:w="80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0.01mg/L</w:t>
                  </w:r>
                  <w:r>
                    <w:rPr>
                      <w:rFonts w:hint="eastAsia" w:ascii="宋体" w:hAnsi="宋体" w:cs="宋体"/>
                      <w:i w:val="0"/>
                      <w:iCs w:val="0"/>
                      <w:color w:val="000000"/>
                      <w:kern w:val="0"/>
                      <w:sz w:val="24"/>
                      <w:szCs w:val="24"/>
                      <w:u w:val="none"/>
                      <w:lang w:val="en-US" w:eastAsia="zh-CN" w:bidi="ar"/>
                    </w:rPr>
                    <w:t xml:space="preserve">       </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727" w:type="dxa"/>
                <w:trHeight w:val="1141" w:hRule="atLeast"/>
              </w:trPr>
              <w:tc>
                <w:tcPr>
                  <w:tcW w:w="93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总氮</w:t>
                  </w: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【水质 总氮的测定 碱性过硫酸钾消解紫外分光光度法】HJ636-2012</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TU-1950LQYS-010双光束紫外可见分光光度计</w:t>
                  </w:r>
                </w:p>
              </w:tc>
              <w:tc>
                <w:tcPr>
                  <w:tcW w:w="80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0.05mg/L</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727" w:type="dxa"/>
                <w:trHeight w:val="1189" w:hRule="atLeast"/>
              </w:trPr>
              <w:tc>
                <w:tcPr>
                  <w:tcW w:w="93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总氰化物</w:t>
                  </w: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【水质 氰化物的测定 容量法和分光光度法】HJ484-2009</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TU-1810APC LQYS-011紫外可见分光光度计</w:t>
                  </w:r>
                </w:p>
              </w:tc>
              <w:tc>
                <w:tcPr>
                  <w:tcW w:w="80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0.004mg/L</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727" w:type="dxa"/>
                <w:trHeight w:val="1118" w:hRule="atLeast"/>
              </w:trPr>
              <w:tc>
                <w:tcPr>
                  <w:tcW w:w="93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磷酸盐</w:t>
                  </w: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【水和废水监测分析方法】钼锑抗分光光度法（第四版增补版）3.3.7.3（A）</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TU-1810APC LQYS-011紫外可见分光光度计</w:t>
                  </w:r>
                </w:p>
              </w:tc>
              <w:tc>
                <w:tcPr>
                  <w:tcW w:w="80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0.01mg/L</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727" w:type="dxa"/>
                <w:trHeight w:val="90" w:hRule="atLeast"/>
              </w:trPr>
              <w:tc>
                <w:tcPr>
                  <w:tcW w:w="93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总铜</w:t>
                  </w: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【水质 铜，锌，铅，镉的测定原子吸收分光光度法】GB/T7475-1987</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A3AFG-12LQYS-028-1原子吸收分光光度计</w:t>
                  </w:r>
                </w:p>
              </w:tc>
              <w:tc>
                <w:tcPr>
                  <w:tcW w:w="80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0.05mg/L</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727" w:type="dxa"/>
                <w:trHeight w:val="935" w:hRule="atLeast"/>
              </w:trPr>
              <w:tc>
                <w:tcPr>
                  <w:tcW w:w="933"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90" w:type="dxa"/>
                  <w:gridSpan w:val="2"/>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总镍</w:t>
                  </w: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【水质 镍的测定 火焰原子吸收分光光度法】GB/T11912-1989</w:t>
                  </w:r>
                </w:p>
              </w:tc>
              <w:tc>
                <w:tcPr>
                  <w:tcW w:w="172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A3AFG-12LQYS-028-1原子吸收分光光度计</w:t>
                  </w:r>
                </w:p>
              </w:tc>
              <w:tc>
                <w:tcPr>
                  <w:tcW w:w="80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0.05mg/L</w:t>
                  </w: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4"/>
              <w:pageBreakBefore w:val="0"/>
              <w:widowControl w:val="0"/>
              <w:kinsoku/>
              <w:wordWrap/>
              <w:overflowPunct/>
              <w:topLinePunct w:val="0"/>
              <w:autoSpaceDE/>
              <w:autoSpaceDN/>
              <w:bidi w:val="0"/>
              <w:adjustRightInd/>
              <w:snapToGrid/>
              <w:spacing w:line="4800" w:lineRule="auto"/>
              <w:textAlignment w:val="auto"/>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1" w:hRule="atLeast"/>
          <w:jc w:val="center"/>
        </w:trPr>
        <w:tc>
          <w:tcPr>
            <w:tcW w:w="2035" w:type="dxa"/>
            <w:vAlign w:val="center"/>
          </w:tcPr>
          <w:p>
            <w:pPr>
              <w:spacing w:line="560" w:lineRule="exact"/>
              <w:jc w:val="center"/>
              <w:rPr>
                <w:rFonts w:hint="eastAsia" w:eastAsia="仿宋_GB2312" w:cs="仿宋_GB2312"/>
                <w:b/>
                <w:bCs/>
                <w:sz w:val="28"/>
                <w:szCs w:val="28"/>
              </w:rPr>
            </w:pPr>
          </w:p>
        </w:tc>
        <w:tc>
          <w:tcPr>
            <w:tcW w:w="12504" w:type="dxa"/>
            <w:vAlign w:val="center"/>
          </w:tcPr>
          <w:tbl>
            <w:tblPr>
              <w:tblStyle w:val="27"/>
              <w:tblW w:w="6043"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1343"/>
              <w:gridCol w:w="1185"/>
              <w:gridCol w:w="1200"/>
              <w:gridCol w:w="1212"/>
              <w:gridCol w:w="1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04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四.废水检测结果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采样时间</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采样点位</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废水总排口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2021.4.7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总磷</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结果</w:t>
                  </w: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总氮</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总氰化物</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0.004L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磷酸盐</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总铜</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总镍</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098" w:type="dxa"/>
                <w:trHeight w:val="270" w:hRule="atLeast"/>
              </w:trPr>
              <w:tc>
                <w:tcPr>
                  <w:tcW w:w="134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8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12"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报告结束</w:t>
                  </w:r>
                </w:p>
              </w:tc>
            </w:tr>
          </w:tbl>
          <w:p>
            <w:pPr>
              <w:pStyle w:val="4"/>
              <w:pageBreakBefore w:val="0"/>
              <w:widowControl w:val="0"/>
              <w:kinsoku/>
              <w:wordWrap/>
              <w:overflowPunct/>
              <w:topLinePunct w:val="0"/>
              <w:autoSpaceDE/>
              <w:autoSpaceDN/>
              <w:bidi w:val="0"/>
              <w:adjustRightInd/>
              <w:snapToGrid/>
              <w:spacing w:line="4800" w:lineRule="auto"/>
              <w:textAlignment w:val="auto"/>
              <w:rPr>
                <w:rFonts w:ascii="仿宋_GB2312" w:hAnsi="仿宋_GB2312" w:eastAsia="仿宋_GB2312" w:cs="仿宋_GB2312"/>
                <w:sz w:val="30"/>
                <w:szCs w:val="30"/>
              </w:rPr>
            </w:pPr>
          </w:p>
        </w:tc>
      </w:tr>
    </w:tbl>
    <w:p>
      <w:pPr>
        <w:spacing w:line="560" w:lineRule="exact"/>
      </w:pPr>
      <w:r>
        <w:rPr>
          <w:rFonts w:hint="eastAsia" w:eastAsia="黑体"/>
          <w:sz w:val="32"/>
          <w:szCs w:val="32"/>
        </w:rPr>
        <w:t>七、对职工进行的环境保护培训状况</w:t>
      </w:r>
    </w:p>
    <w:p>
      <w:pPr>
        <w:widowControl/>
        <w:jc w:val="left"/>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0" w:hRule="atLeast"/>
          <w:jc w:val="center"/>
        </w:trPr>
        <w:tc>
          <w:tcPr>
            <w:tcW w:w="1330" w:type="dxa"/>
            <w:noWrap w:val="0"/>
            <w:vAlign w:val="center"/>
          </w:tcPr>
          <w:p>
            <w:pPr>
              <w:spacing w:line="560" w:lineRule="exact"/>
              <w:jc w:val="center"/>
              <w:rPr>
                <w:rFonts w:eastAsia="仿宋_GB2312"/>
                <w:b/>
                <w:sz w:val="28"/>
                <w:szCs w:val="28"/>
              </w:rPr>
            </w:pPr>
            <w:r>
              <w:rPr>
                <w:rFonts w:hint="eastAsia" w:eastAsia="仿宋_GB2312"/>
                <w:b/>
                <w:sz w:val="28"/>
                <w:szCs w:val="28"/>
              </w:rPr>
              <w:t>对职工进行的环境保护培训状况</w:t>
            </w:r>
          </w:p>
        </w:tc>
        <w:tc>
          <w:tcPr>
            <w:tcW w:w="11741" w:type="dxa"/>
            <w:noWrap w:val="0"/>
            <w:vAlign w:val="center"/>
          </w:tcPr>
          <w:p>
            <w:pPr>
              <w:spacing w:line="560" w:lineRule="exact"/>
              <w:jc w:val="center"/>
              <w:rPr>
                <w:rFonts w:hint="eastAsia" w:eastAsia="仿宋_GB2312"/>
                <w:sz w:val="28"/>
                <w:szCs w:val="28"/>
                <w:lang w:eastAsia="zh-CN"/>
              </w:rPr>
            </w:pPr>
            <w:r>
              <w:rPr>
                <w:rFonts w:hint="eastAsia" w:eastAsia="仿宋_GB2312"/>
                <w:sz w:val="28"/>
                <w:szCs w:val="28"/>
                <w:lang w:eastAsia="zh-CN"/>
              </w:rPr>
              <w:t>无</w:t>
            </w:r>
          </w:p>
        </w:tc>
      </w:tr>
    </w:tbl>
    <w:p>
      <w:pPr>
        <w:numPr>
          <w:ilvl w:val="0"/>
          <w:numId w:val="1"/>
        </w:numPr>
        <w:spacing w:line="560" w:lineRule="exact"/>
        <w:rPr>
          <w:rFonts w:hint="eastAsia" w:eastAsia="黑体"/>
          <w:sz w:val="32"/>
          <w:szCs w:val="32"/>
        </w:rPr>
      </w:pPr>
      <w:r>
        <w:rPr>
          <w:rFonts w:hint="eastAsia" w:eastAsia="黑体"/>
          <w:sz w:val="32"/>
          <w:szCs w:val="32"/>
        </w:rPr>
        <w:t>其他应当公开的环境信息</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0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5" w:hRule="atLeast"/>
          <w:jc w:val="center"/>
        </w:trPr>
        <w:tc>
          <w:tcPr>
            <w:tcW w:w="1234" w:type="dxa"/>
            <w:noWrap w:val="0"/>
            <w:vAlign w:val="center"/>
          </w:tcPr>
          <w:p>
            <w:pPr>
              <w:spacing w:line="560" w:lineRule="exact"/>
              <w:jc w:val="center"/>
              <w:rPr>
                <w:rFonts w:eastAsia="仿宋_GB2312"/>
                <w:b/>
                <w:sz w:val="28"/>
                <w:szCs w:val="28"/>
              </w:rPr>
            </w:pPr>
            <w:r>
              <w:rPr>
                <w:rFonts w:hint="eastAsia" w:eastAsia="仿宋_GB2312"/>
                <w:b/>
                <w:sz w:val="28"/>
                <w:szCs w:val="28"/>
              </w:rPr>
              <w:t>其他应当公开的环境信息</w:t>
            </w:r>
          </w:p>
        </w:tc>
        <w:tc>
          <w:tcPr>
            <w:tcW w:w="10905" w:type="dxa"/>
            <w:noWrap w:val="0"/>
            <w:vAlign w:val="center"/>
          </w:tcPr>
          <w:p>
            <w:pPr>
              <w:spacing w:line="560" w:lineRule="exact"/>
              <w:jc w:val="center"/>
              <w:rPr>
                <w:rFonts w:eastAsia="仿宋_GB2312"/>
                <w:sz w:val="28"/>
                <w:szCs w:val="28"/>
              </w:rPr>
            </w:pPr>
          </w:p>
          <w:p>
            <w:pPr>
              <w:spacing w:line="560" w:lineRule="exact"/>
              <w:jc w:val="center"/>
              <w:rPr>
                <w:rFonts w:eastAsia="仿宋_GB2312"/>
                <w:sz w:val="28"/>
                <w:szCs w:val="28"/>
              </w:rPr>
            </w:pPr>
          </w:p>
          <w:p>
            <w:pPr>
              <w:spacing w:line="560" w:lineRule="exact"/>
              <w:jc w:val="center"/>
              <w:rPr>
                <w:rFonts w:hint="eastAsia" w:eastAsia="仿宋_GB2312"/>
                <w:sz w:val="52"/>
                <w:szCs w:val="52"/>
                <w:lang w:eastAsia="zh-CN"/>
              </w:rPr>
            </w:pPr>
            <w:r>
              <w:rPr>
                <w:rFonts w:hint="eastAsia" w:eastAsia="仿宋_GB2312"/>
                <w:sz w:val="52"/>
                <w:szCs w:val="52"/>
                <w:lang w:eastAsia="zh-CN"/>
              </w:rPr>
              <w:t>无</w:t>
            </w:r>
          </w:p>
          <w:p>
            <w:pPr>
              <w:spacing w:line="560" w:lineRule="exact"/>
              <w:jc w:val="center"/>
              <w:rPr>
                <w:rFonts w:eastAsia="仿宋_GB2312"/>
                <w:sz w:val="28"/>
                <w:szCs w:val="28"/>
              </w:rPr>
            </w:pPr>
          </w:p>
          <w:p>
            <w:pPr>
              <w:spacing w:line="560" w:lineRule="exact"/>
              <w:jc w:val="center"/>
              <w:rPr>
                <w:rFonts w:hint="eastAsia" w:eastAsia="仿宋_GB2312"/>
                <w:sz w:val="28"/>
                <w:szCs w:val="28"/>
                <w:lang w:eastAsia="zh-CN"/>
              </w:rPr>
            </w:pPr>
          </w:p>
        </w:tc>
      </w:tr>
    </w:tbl>
    <w:p>
      <w:pPr>
        <w:widowControl/>
        <w:jc w:val="left"/>
        <w:rPr>
          <w:rFonts w:hint="eastAsia" w:cs="Times New Roman"/>
        </w:rPr>
        <w:sectPr>
          <w:pgSz w:w="16838" w:h="11906" w:orient="landscape"/>
          <w:pgMar w:top="1588" w:right="2098" w:bottom="1588" w:left="1985" w:header="851" w:footer="992" w:gutter="0"/>
          <w:cols w:space="720" w:num="1"/>
          <w:docGrid w:type="lines" w:linePitch="312" w:charSpace="0"/>
        </w:sectPr>
      </w:pPr>
    </w:p>
    <w:p>
      <w:pPr>
        <w:rPr>
          <w:rFonts w:hint="eastAsia" w:cs="Times New Roma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cs="Times New Roman"/>
      </w:rPr>
    </w:pPr>
    <w:r>
      <w:fldChar w:fldCharType="begin"/>
    </w:r>
    <w:r>
      <w:instrText xml:space="preserve">PAGE   \* MERGEFORMAT</w:instrText>
    </w:r>
    <w:r>
      <w:fldChar w:fldCharType="separate"/>
    </w:r>
    <w:r>
      <w:rPr>
        <w:rFonts w:hint="eastAsia"/>
      </w:rPr>
      <w:t>68</w:t>
    </w:r>
    <w:r>
      <w:rPr>
        <w:rFonts w:hint="eastAsia"/>
      </w:rPr>
      <w:fldChar w:fldCharType="end"/>
    </w:r>
  </w:p>
  <w:p>
    <w:pPr>
      <w:pStyle w:val="17"/>
      <w:rPr>
        <w:rFonts w:hint="eastAsia"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3B2AE"/>
    <w:multiLevelType w:val="singleLevel"/>
    <w:tmpl w:val="1EC3B2AE"/>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2F"/>
    <w:rsid w:val="00055E1A"/>
    <w:rsid w:val="000E0E36"/>
    <w:rsid w:val="000E39B3"/>
    <w:rsid w:val="0012565F"/>
    <w:rsid w:val="00147E36"/>
    <w:rsid w:val="00191F11"/>
    <w:rsid w:val="00196771"/>
    <w:rsid w:val="001A0FC0"/>
    <w:rsid w:val="001B4150"/>
    <w:rsid w:val="001E2949"/>
    <w:rsid w:val="001F712F"/>
    <w:rsid w:val="00201EEF"/>
    <w:rsid w:val="002210F3"/>
    <w:rsid w:val="002C03F1"/>
    <w:rsid w:val="00302ED1"/>
    <w:rsid w:val="00326742"/>
    <w:rsid w:val="00375C98"/>
    <w:rsid w:val="003932C2"/>
    <w:rsid w:val="003A4E69"/>
    <w:rsid w:val="003B77BC"/>
    <w:rsid w:val="003B7FC9"/>
    <w:rsid w:val="004262BE"/>
    <w:rsid w:val="00450459"/>
    <w:rsid w:val="004661EA"/>
    <w:rsid w:val="004C0209"/>
    <w:rsid w:val="004C237B"/>
    <w:rsid w:val="004C4CF0"/>
    <w:rsid w:val="004D49B0"/>
    <w:rsid w:val="004F7734"/>
    <w:rsid w:val="00501395"/>
    <w:rsid w:val="00506046"/>
    <w:rsid w:val="00507563"/>
    <w:rsid w:val="00530C1B"/>
    <w:rsid w:val="00544164"/>
    <w:rsid w:val="0055182B"/>
    <w:rsid w:val="00582F65"/>
    <w:rsid w:val="0059446F"/>
    <w:rsid w:val="005C0214"/>
    <w:rsid w:val="005C0EE6"/>
    <w:rsid w:val="005C2335"/>
    <w:rsid w:val="00605DEB"/>
    <w:rsid w:val="00614746"/>
    <w:rsid w:val="00653153"/>
    <w:rsid w:val="00660AD9"/>
    <w:rsid w:val="006A2772"/>
    <w:rsid w:val="006A2F19"/>
    <w:rsid w:val="006C3063"/>
    <w:rsid w:val="00715525"/>
    <w:rsid w:val="00733C12"/>
    <w:rsid w:val="00763681"/>
    <w:rsid w:val="00765F05"/>
    <w:rsid w:val="007843DF"/>
    <w:rsid w:val="007A185F"/>
    <w:rsid w:val="007B786F"/>
    <w:rsid w:val="007C460B"/>
    <w:rsid w:val="007D13F3"/>
    <w:rsid w:val="007F3A57"/>
    <w:rsid w:val="00801974"/>
    <w:rsid w:val="008305F6"/>
    <w:rsid w:val="00852B95"/>
    <w:rsid w:val="00876132"/>
    <w:rsid w:val="008822C4"/>
    <w:rsid w:val="00894F26"/>
    <w:rsid w:val="00896A75"/>
    <w:rsid w:val="008B3205"/>
    <w:rsid w:val="008B7E9E"/>
    <w:rsid w:val="008D7C56"/>
    <w:rsid w:val="008E05DE"/>
    <w:rsid w:val="008F0E3D"/>
    <w:rsid w:val="00915C0F"/>
    <w:rsid w:val="009200C0"/>
    <w:rsid w:val="00954C03"/>
    <w:rsid w:val="009B256E"/>
    <w:rsid w:val="009C24ED"/>
    <w:rsid w:val="009D12C1"/>
    <w:rsid w:val="009D6D49"/>
    <w:rsid w:val="00A07B30"/>
    <w:rsid w:val="00A27C3B"/>
    <w:rsid w:val="00A36094"/>
    <w:rsid w:val="00A604A8"/>
    <w:rsid w:val="00AA3AB2"/>
    <w:rsid w:val="00AA699E"/>
    <w:rsid w:val="00AC0A72"/>
    <w:rsid w:val="00AC3306"/>
    <w:rsid w:val="00AF1BAA"/>
    <w:rsid w:val="00B10B0F"/>
    <w:rsid w:val="00B27981"/>
    <w:rsid w:val="00B37F93"/>
    <w:rsid w:val="00B605BD"/>
    <w:rsid w:val="00BA0043"/>
    <w:rsid w:val="00C0578E"/>
    <w:rsid w:val="00C26B3D"/>
    <w:rsid w:val="00C3245B"/>
    <w:rsid w:val="00C33348"/>
    <w:rsid w:val="00C433D4"/>
    <w:rsid w:val="00C458A3"/>
    <w:rsid w:val="00CE2056"/>
    <w:rsid w:val="00D057BA"/>
    <w:rsid w:val="00D1784A"/>
    <w:rsid w:val="00D43F37"/>
    <w:rsid w:val="00D70772"/>
    <w:rsid w:val="00D712E4"/>
    <w:rsid w:val="00DA3D91"/>
    <w:rsid w:val="00DA6FB2"/>
    <w:rsid w:val="00DC0ABE"/>
    <w:rsid w:val="00DE6272"/>
    <w:rsid w:val="00DF3EC6"/>
    <w:rsid w:val="00E5627A"/>
    <w:rsid w:val="00E87AE1"/>
    <w:rsid w:val="00E94E13"/>
    <w:rsid w:val="00EA694E"/>
    <w:rsid w:val="00F13697"/>
    <w:rsid w:val="00F2542E"/>
    <w:rsid w:val="00F44784"/>
    <w:rsid w:val="00F61E66"/>
    <w:rsid w:val="00F6259C"/>
    <w:rsid w:val="00F74098"/>
    <w:rsid w:val="00FB0FE6"/>
    <w:rsid w:val="00FC23CC"/>
    <w:rsid w:val="00FC4116"/>
    <w:rsid w:val="010C6BAD"/>
    <w:rsid w:val="013E1821"/>
    <w:rsid w:val="02B90D8E"/>
    <w:rsid w:val="03587BE0"/>
    <w:rsid w:val="038B6C58"/>
    <w:rsid w:val="03C10485"/>
    <w:rsid w:val="058F5FC0"/>
    <w:rsid w:val="06357962"/>
    <w:rsid w:val="06524D89"/>
    <w:rsid w:val="06B24301"/>
    <w:rsid w:val="06B95A33"/>
    <w:rsid w:val="06DE09DF"/>
    <w:rsid w:val="072B244C"/>
    <w:rsid w:val="07805F5A"/>
    <w:rsid w:val="093C6FEA"/>
    <w:rsid w:val="0A2157CF"/>
    <w:rsid w:val="0A35223F"/>
    <w:rsid w:val="0AAA590F"/>
    <w:rsid w:val="0BDE7D6F"/>
    <w:rsid w:val="0D2E4C78"/>
    <w:rsid w:val="0D373D58"/>
    <w:rsid w:val="0D53059E"/>
    <w:rsid w:val="0D583CAD"/>
    <w:rsid w:val="0E4B790E"/>
    <w:rsid w:val="0E521A76"/>
    <w:rsid w:val="0E8C3F71"/>
    <w:rsid w:val="0F055926"/>
    <w:rsid w:val="0F8D601A"/>
    <w:rsid w:val="0FEA0B2D"/>
    <w:rsid w:val="100B7BF3"/>
    <w:rsid w:val="10461AF8"/>
    <w:rsid w:val="10D568F9"/>
    <w:rsid w:val="1105316E"/>
    <w:rsid w:val="114A7C6E"/>
    <w:rsid w:val="11C95013"/>
    <w:rsid w:val="11D222BE"/>
    <w:rsid w:val="12597751"/>
    <w:rsid w:val="12607967"/>
    <w:rsid w:val="150E16C8"/>
    <w:rsid w:val="152D1270"/>
    <w:rsid w:val="16EB44D5"/>
    <w:rsid w:val="171E7BBB"/>
    <w:rsid w:val="181E31A7"/>
    <w:rsid w:val="1927334D"/>
    <w:rsid w:val="198736AE"/>
    <w:rsid w:val="1A027B1F"/>
    <w:rsid w:val="1A2129B3"/>
    <w:rsid w:val="1AE93B1B"/>
    <w:rsid w:val="1BBA192B"/>
    <w:rsid w:val="1BD05417"/>
    <w:rsid w:val="1D490935"/>
    <w:rsid w:val="1E066E89"/>
    <w:rsid w:val="1E4E64A4"/>
    <w:rsid w:val="1E5408BE"/>
    <w:rsid w:val="1E561621"/>
    <w:rsid w:val="1F6B3698"/>
    <w:rsid w:val="1FF0628A"/>
    <w:rsid w:val="2155566D"/>
    <w:rsid w:val="216D37EA"/>
    <w:rsid w:val="21DD425A"/>
    <w:rsid w:val="22494EE6"/>
    <w:rsid w:val="23156846"/>
    <w:rsid w:val="242A1BA0"/>
    <w:rsid w:val="24520CF3"/>
    <w:rsid w:val="254D4979"/>
    <w:rsid w:val="28141610"/>
    <w:rsid w:val="28AE550B"/>
    <w:rsid w:val="29263201"/>
    <w:rsid w:val="2A4209CE"/>
    <w:rsid w:val="2A9B3790"/>
    <w:rsid w:val="2AAF4B3F"/>
    <w:rsid w:val="2BBB52C1"/>
    <w:rsid w:val="2CBA495C"/>
    <w:rsid w:val="2D5653ED"/>
    <w:rsid w:val="2E8621DF"/>
    <w:rsid w:val="2F4910A0"/>
    <w:rsid w:val="2F7C53CF"/>
    <w:rsid w:val="2FE61DA5"/>
    <w:rsid w:val="336A0E92"/>
    <w:rsid w:val="351A1B36"/>
    <w:rsid w:val="3641657F"/>
    <w:rsid w:val="365E067E"/>
    <w:rsid w:val="37197EAF"/>
    <w:rsid w:val="37C31508"/>
    <w:rsid w:val="384F25AE"/>
    <w:rsid w:val="386D0757"/>
    <w:rsid w:val="39767DA7"/>
    <w:rsid w:val="398B7E3D"/>
    <w:rsid w:val="3BAF56C1"/>
    <w:rsid w:val="3BB657C0"/>
    <w:rsid w:val="3C916821"/>
    <w:rsid w:val="3E285F9E"/>
    <w:rsid w:val="3E28611D"/>
    <w:rsid w:val="40F9220F"/>
    <w:rsid w:val="413E3847"/>
    <w:rsid w:val="41C04ADA"/>
    <w:rsid w:val="41DD49D5"/>
    <w:rsid w:val="42A133CC"/>
    <w:rsid w:val="436A4C1C"/>
    <w:rsid w:val="44124E41"/>
    <w:rsid w:val="443D433E"/>
    <w:rsid w:val="454F44BB"/>
    <w:rsid w:val="467E50CF"/>
    <w:rsid w:val="47F47D36"/>
    <w:rsid w:val="48A3497C"/>
    <w:rsid w:val="48D43F52"/>
    <w:rsid w:val="48DD7E23"/>
    <w:rsid w:val="493C65B5"/>
    <w:rsid w:val="49DF3234"/>
    <w:rsid w:val="4A3A12BA"/>
    <w:rsid w:val="4A762B0E"/>
    <w:rsid w:val="4AA8049B"/>
    <w:rsid w:val="4B16537F"/>
    <w:rsid w:val="4C31702D"/>
    <w:rsid w:val="4D481CEC"/>
    <w:rsid w:val="4E2F73D0"/>
    <w:rsid w:val="4E5A12D9"/>
    <w:rsid w:val="4F4401A3"/>
    <w:rsid w:val="4F8322EA"/>
    <w:rsid w:val="4FB524F0"/>
    <w:rsid w:val="50790041"/>
    <w:rsid w:val="507E1AFC"/>
    <w:rsid w:val="50AE519E"/>
    <w:rsid w:val="51492906"/>
    <w:rsid w:val="51BF6359"/>
    <w:rsid w:val="52863B87"/>
    <w:rsid w:val="531A6557"/>
    <w:rsid w:val="53D045E4"/>
    <w:rsid w:val="5475552D"/>
    <w:rsid w:val="55BF6BFB"/>
    <w:rsid w:val="55F67B88"/>
    <w:rsid w:val="56083A20"/>
    <w:rsid w:val="57D62FF5"/>
    <w:rsid w:val="58934E78"/>
    <w:rsid w:val="590435D7"/>
    <w:rsid w:val="594C1A6B"/>
    <w:rsid w:val="59A94644"/>
    <w:rsid w:val="59EA6123"/>
    <w:rsid w:val="5A4B23CD"/>
    <w:rsid w:val="5AAA3A4D"/>
    <w:rsid w:val="5D77458B"/>
    <w:rsid w:val="5E250C96"/>
    <w:rsid w:val="5E2E5847"/>
    <w:rsid w:val="5E6F6ED5"/>
    <w:rsid w:val="5E9C1E27"/>
    <w:rsid w:val="5F204B87"/>
    <w:rsid w:val="5FA9130F"/>
    <w:rsid w:val="600C5A71"/>
    <w:rsid w:val="60583943"/>
    <w:rsid w:val="60656DAB"/>
    <w:rsid w:val="608F51E1"/>
    <w:rsid w:val="61AC7252"/>
    <w:rsid w:val="61BF73D7"/>
    <w:rsid w:val="623601A4"/>
    <w:rsid w:val="624D1AA5"/>
    <w:rsid w:val="62865191"/>
    <w:rsid w:val="62E67CBB"/>
    <w:rsid w:val="62FC213B"/>
    <w:rsid w:val="63837975"/>
    <w:rsid w:val="64834C2B"/>
    <w:rsid w:val="64A76AAF"/>
    <w:rsid w:val="64D7521C"/>
    <w:rsid w:val="6558250E"/>
    <w:rsid w:val="65816D3A"/>
    <w:rsid w:val="65D22C57"/>
    <w:rsid w:val="661C4D4C"/>
    <w:rsid w:val="666837E3"/>
    <w:rsid w:val="679E6DD3"/>
    <w:rsid w:val="67B13757"/>
    <w:rsid w:val="687365C5"/>
    <w:rsid w:val="68887BFA"/>
    <w:rsid w:val="697630CB"/>
    <w:rsid w:val="69C51D0E"/>
    <w:rsid w:val="6A1D4C59"/>
    <w:rsid w:val="6A413706"/>
    <w:rsid w:val="6AD073F3"/>
    <w:rsid w:val="6B7E2792"/>
    <w:rsid w:val="6D1B2D9B"/>
    <w:rsid w:val="6D7B2CA6"/>
    <w:rsid w:val="6DC7655A"/>
    <w:rsid w:val="6DDF674F"/>
    <w:rsid w:val="6E4727B0"/>
    <w:rsid w:val="6E9D3662"/>
    <w:rsid w:val="6F56673C"/>
    <w:rsid w:val="700112AC"/>
    <w:rsid w:val="70CF32BE"/>
    <w:rsid w:val="71C9367F"/>
    <w:rsid w:val="71FB5C42"/>
    <w:rsid w:val="721660FE"/>
    <w:rsid w:val="72201501"/>
    <w:rsid w:val="722C57E9"/>
    <w:rsid w:val="73F33B39"/>
    <w:rsid w:val="74EE34AF"/>
    <w:rsid w:val="75BC330E"/>
    <w:rsid w:val="77C4324D"/>
    <w:rsid w:val="78C751FA"/>
    <w:rsid w:val="78F62FD2"/>
    <w:rsid w:val="7A0E7069"/>
    <w:rsid w:val="7B0F5121"/>
    <w:rsid w:val="7B2C15BE"/>
    <w:rsid w:val="7B756C9A"/>
    <w:rsid w:val="7C8576B1"/>
    <w:rsid w:val="7D2716C3"/>
    <w:rsid w:val="7DB64066"/>
    <w:rsid w:val="7E9F6ABC"/>
    <w:rsid w:val="7EAC0B81"/>
    <w:rsid w:val="7FC51D2C"/>
    <w:rsid w:val="7FC8181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34"/>
    <w:qFormat/>
    <w:uiPriority w:val="99"/>
    <w:pPr>
      <w:keepNext/>
      <w:keepLines/>
      <w:spacing w:before="340" w:after="330" w:line="578" w:lineRule="auto"/>
      <w:jc w:val="center"/>
      <w:outlineLvl w:val="0"/>
    </w:pPr>
    <w:rPr>
      <w:b/>
      <w:bCs/>
      <w:kern w:val="44"/>
      <w:sz w:val="32"/>
      <w:szCs w:val="32"/>
    </w:rPr>
  </w:style>
  <w:style w:type="paragraph" w:styleId="4">
    <w:name w:val="heading 2"/>
    <w:basedOn w:val="1"/>
    <w:next w:val="1"/>
    <w:link w:val="35"/>
    <w:qFormat/>
    <w:uiPriority w:val="99"/>
    <w:pPr>
      <w:keepNext/>
      <w:keepLines/>
      <w:spacing w:before="260" w:after="260" w:line="416" w:lineRule="auto"/>
      <w:outlineLvl w:val="1"/>
    </w:pPr>
    <w:rPr>
      <w:rFonts w:ascii="Arial" w:hAnsi="Arial" w:cs="Arial"/>
      <w:b/>
      <w:bCs/>
      <w:sz w:val="28"/>
      <w:szCs w:val="28"/>
    </w:rPr>
  </w:style>
  <w:style w:type="paragraph" w:styleId="5">
    <w:name w:val="heading 3"/>
    <w:basedOn w:val="1"/>
    <w:next w:val="1"/>
    <w:link w:val="36"/>
    <w:qFormat/>
    <w:uiPriority w:val="99"/>
    <w:pPr>
      <w:keepNext/>
      <w:keepLines/>
      <w:spacing w:before="260" w:after="260" w:line="416" w:lineRule="auto"/>
      <w:outlineLvl w:val="2"/>
    </w:pPr>
    <w:rPr>
      <w:sz w:val="28"/>
      <w:szCs w:val="28"/>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toc 7"/>
    <w:basedOn w:val="1"/>
    <w:next w:val="1"/>
    <w:semiHidden/>
    <w:qFormat/>
    <w:uiPriority w:val="99"/>
    <w:pPr>
      <w:ind w:left="1260"/>
      <w:jc w:val="left"/>
    </w:pPr>
    <w:rPr>
      <w:rFonts w:ascii="Times New Roman" w:hAnsi="Times New Roman" w:cs="Times New Roman"/>
      <w:sz w:val="18"/>
      <w:szCs w:val="18"/>
    </w:rPr>
  </w:style>
  <w:style w:type="paragraph" w:styleId="7">
    <w:name w:val="Document Map"/>
    <w:basedOn w:val="1"/>
    <w:link w:val="64"/>
    <w:semiHidden/>
    <w:qFormat/>
    <w:uiPriority w:val="99"/>
    <w:pPr>
      <w:shd w:val="clear" w:color="auto" w:fill="000080"/>
    </w:pPr>
    <w:rPr>
      <w:rFonts w:ascii="Times New Roman" w:hAnsi="Times New Roman" w:cs="Times New Roman"/>
    </w:rPr>
  </w:style>
  <w:style w:type="paragraph" w:styleId="8">
    <w:name w:val="annotation text"/>
    <w:basedOn w:val="1"/>
    <w:link w:val="61"/>
    <w:semiHidden/>
    <w:qFormat/>
    <w:uiPriority w:val="99"/>
    <w:pPr>
      <w:jc w:val="left"/>
    </w:pPr>
  </w:style>
  <w:style w:type="paragraph" w:styleId="9">
    <w:name w:val="Body Text"/>
    <w:basedOn w:val="1"/>
    <w:link w:val="59"/>
    <w:qFormat/>
    <w:uiPriority w:val="99"/>
    <w:pPr>
      <w:spacing w:after="120"/>
    </w:pPr>
  </w:style>
  <w:style w:type="paragraph" w:styleId="10">
    <w:name w:val="Body Text Indent"/>
    <w:basedOn w:val="1"/>
    <w:link w:val="58"/>
    <w:qFormat/>
    <w:uiPriority w:val="99"/>
    <w:pPr>
      <w:spacing w:after="120"/>
      <w:ind w:left="420" w:leftChars="200"/>
    </w:pPr>
    <w:rPr>
      <w:rFonts w:ascii="Times New Roman" w:hAnsi="Times New Roman" w:cs="Times New Roman"/>
    </w:rPr>
  </w:style>
  <w:style w:type="paragraph" w:styleId="11">
    <w:name w:val="toc 5"/>
    <w:basedOn w:val="1"/>
    <w:next w:val="1"/>
    <w:semiHidden/>
    <w:qFormat/>
    <w:uiPriority w:val="99"/>
    <w:pPr>
      <w:ind w:left="840"/>
      <w:jc w:val="left"/>
    </w:pPr>
    <w:rPr>
      <w:rFonts w:ascii="Times New Roman" w:hAnsi="Times New Roman" w:cs="Times New Roman"/>
      <w:sz w:val="18"/>
      <w:szCs w:val="18"/>
    </w:rPr>
  </w:style>
  <w:style w:type="paragraph" w:styleId="12">
    <w:name w:val="toc 3"/>
    <w:basedOn w:val="1"/>
    <w:next w:val="1"/>
    <w:semiHidden/>
    <w:qFormat/>
    <w:uiPriority w:val="99"/>
    <w:pPr>
      <w:tabs>
        <w:tab w:val="right" w:leader="dot" w:pos="8777"/>
      </w:tabs>
      <w:ind w:firstLine="420" w:firstLineChars="200"/>
    </w:pPr>
    <w:rPr>
      <w:rFonts w:ascii="Times New Roman" w:hAnsi="Times New Roman" w:cs="Times New Roman"/>
    </w:rPr>
  </w:style>
  <w:style w:type="paragraph" w:styleId="13">
    <w:name w:val="Plain Text"/>
    <w:basedOn w:val="1"/>
    <w:link w:val="37"/>
    <w:qFormat/>
    <w:uiPriority w:val="99"/>
    <w:pPr>
      <w:adjustRightInd w:val="0"/>
      <w:spacing w:line="312" w:lineRule="atLeast"/>
      <w:textAlignment w:val="baseline"/>
    </w:pPr>
    <w:rPr>
      <w:rFonts w:ascii="宋体" w:hAnsi="Courier New" w:cs="宋体"/>
      <w:kern w:val="0"/>
    </w:rPr>
  </w:style>
  <w:style w:type="paragraph" w:styleId="14">
    <w:name w:val="toc 8"/>
    <w:basedOn w:val="1"/>
    <w:next w:val="1"/>
    <w:semiHidden/>
    <w:qFormat/>
    <w:uiPriority w:val="99"/>
    <w:pPr>
      <w:ind w:left="1470"/>
      <w:jc w:val="left"/>
    </w:pPr>
    <w:rPr>
      <w:rFonts w:ascii="Times New Roman" w:hAnsi="Times New Roman" w:cs="Times New Roman"/>
      <w:sz w:val="18"/>
      <w:szCs w:val="18"/>
    </w:rPr>
  </w:style>
  <w:style w:type="paragraph" w:styleId="15">
    <w:name w:val="Date"/>
    <w:basedOn w:val="1"/>
    <w:next w:val="1"/>
    <w:link w:val="63"/>
    <w:qFormat/>
    <w:uiPriority w:val="99"/>
    <w:pPr>
      <w:ind w:left="100" w:leftChars="2500"/>
    </w:pPr>
    <w:rPr>
      <w:rFonts w:ascii="Times New Roman" w:hAnsi="Times New Roman" w:cs="Times New Roman"/>
    </w:rPr>
  </w:style>
  <w:style w:type="paragraph" w:styleId="16">
    <w:name w:val="Balloon Text"/>
    <w:basedOn w:val="1"/>
    <w:link w:val="38"/>
    <w:semiHidden/>
    <w:qFormat/>
    <w:uiPriority w:val="99"/>
    <w:rPr>
      <w:sz w:val="18"/>
      <w:szCs w:val="18"/>
    </w:rPr>
  </w:style>
  <w:style w:type="paragraph" w:styleId="17">
    <w:name w:val="footer"/>
    <w:basedOn w:val="1"/>
    <w:link w:val="39"/>
    <w:qFormat/>
    <w:uiPriority w:val="99"/>
    <w:pPr>
      <w:tabs>
        <w:tab w:val="center" w:pos="4153"/>
        <w:tab w:val="right" w:pos="8306"/>
      </w:tabs>
      <w:snapToGrid w:val="0"/>
      <w:jc w:val="left"/>
    </w:pPr>
    <w:rPr>
      <w:sz w:val="18"/>
      <w:szCs w:val="18"/>
    </w:rPr>
  </w:style>
  <w:style w:type="paragraph" w:styleId="18">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qFormat/>
    <w:uiPriority w:val="99"/>
    <w:pPr>
      <w:tabs>
        <w:tab w:val="right" w:leader="dot" w:pos="8777"/>
      </w:tabs>
      <w:spacing w:beforeLines="50"/>
    </w:pPr>
    <w:rPr>
      <w:rFonts w:ascii="Times New Roman" w:hAnsi="Times New Roman" w:cs="Times New Roman"/>
      <w:b/>
      <w:bCs/>
      <w:caps/>
      <w:sz w:val="24"/>
      <w:szCs w:val="24"/>
    </w:rPr>
  </w:style>
  <w:style w:type="paragraph" w:styleId="20">
    <w:name w:val="toc 4"/>
    <w:basedOn w:val="1"/>
    <w:next w:val="1"/>
    <w:semiHidden/>
    <w:qFormat/>
    <w:uiPriority w:val="99"/>
    <w:pPr>
      <w:ind w:left="630"/>
      <w:jc w:val="left"/>
    </w:pPr>
    <w:rPr>
      <w:rFonts w:ascii="Times New Roman" w:hAnsi="Times New Roman" w:cs="Times New Roman"/>
      <w:sz w:val="18"/>
      <w:szCs w:val="18"/>
    </w:rPr>
  </w:style>
  <w:style w:type="paragraph" w:styleId="21">
    <w:name w:val="toc 6"/>
    <w:basedOn w:val="1"/>
    <w:next w:val="1"/>
    <w:semiHidden/>
    <w:qFormat/>
    <w:uiPriority w:val="99"/>
    <w:pPr>
      <w:ind w:left="1050"/>
      <w:jc w:val="left"/>
    </w:pPr>
    <w:rPr>
      <w:rFonts w:ascii="Times New Roman" w:hAnsi="Times New Roman" w:cs="Times New Roman"/>
      <w:sz w:val="18"/>
      <w:szCs w:val="18"/>
    </w:rPr>
  </w:style>
  <w:style w:type="paragraph" w:styleId="22">
    <w:name w:val="toc 2"/>
    <w:basedOn w:val="1"/>
    <w:next w:val="1"/>
    <w:semiHidden/>
    <w:qFormat/>
    <w:uiPriority w:val="99"/>
    <w:pPr>
      <w:widowControl/>
      <w:tabs>
        <w:tab w:val="right" w:leader="dot" w:pos="8777"/>
      </w:tabs>
      <w:spacing w:beforeLines="20"/>
      <w:ind w:firstLine="210" w:firstLineChars="100"/>
    </w:pPr>
    <w:rPr>
      <w:rFonts w:ascii="Times New Roman" w:hAnsi="Times New Roman" w:cs="Times New Roman"/>
      <w:smallCaps/>
    </w:rPr>
  </w:style>
  <w:style w:type="paragraph" w:styleId="23">
    <w:name w:val="toc 9"/>
    <w:basedOn w:val="1"/>
    <w:next w:val="1"/>
    <w:semiHidden/>
    <w:qFormat/>
    <w:uiPriority w:val="99"/>
    <w:pPr>
      <w:ind w:left="1680"/>
      <w:jc w:val="left"/>
    </w:pPr>
    <w:rPr>
      <w:rFonts w:ascii="Times New Roman" w:hAnsi="Times New Roman" w:cs="Times New Roman"/>
      <w:sz w:val="18"/>
      <w:szCs w:val="18"/>
    </w:rPr>
  </w:style>
  <w:style w:type="paragraph" w:styleId="24">
    <w:name w:val="Normal (Web)"/>
    <w:basedOn w:val="1"/>
    <w:qFormat/>
    <w:uiPriority w:val="99"/>
    <w:pPr>
      <w:spacing w:before="100" w:beforeAutospacing="1" w:after="100" w:afterAutospacing="1"/>
      <w:jc w:val="left"/>
    </w:pPr>
    <w:rPr>
      <w:rFonts w:ascii="宋体" w:hAnsi="宋体" w:cs="宋体"/>
      <w:kern w:val="0"/>
      <w:sz w:val="24"/>
      <w:szCs w:val="24"/>
    </w:rPr>
  </w:style>
  <w:style w:type="paragraph" w:styleId="25">
    <w:name w:val="annotation subject"/>
    <w:basedOn w:val="8"/>
    <w:next w:val="8"/>
    <w:link w:val="62"/>
    <w:semiHidden/>
    <w:qFormat/>
    <w:uiPriority w:val="99"/>
    <w:rPr>
      <w:rFonts w:ascii="Times New Roman" w:hAnsi="Times New Roman" w:cs="Times New Roman"/>
      <w:b/>
      <w:bCs/>
    </w:rPr>
  </w:style>
  <w:style w:type="paragraph" w:styleId="26">
    <w:name w:val="Body Text First Indent"/>
    <w:basedOn w:val="9"/>
    <w:link w:val="60"/>
    <w:qFormat/>
    <w:uiPriority w:val="99"/>
    <w:pPr>
      <w:ind w:firstLine="420" w:firstLineChars="100"/>
    </w:pPr>
    <w:rPr>
      <w:rFonts w:ascii="Times New Roman" w:hAnsi="Times New Roman" w:cs="Times New Roman"/>
    </w:rPr>
  </w:style>
  <w:style w:type="character" w:styleId="29">
    <w:name w:val="Strong"/>
    <w:basedOn w:val="28"/>
    <w:qFormat/>
    <w:uiPriority w:val="99"/>
    <w:rPr>
      <w:b/>
      <w:bCs/>
    </w:rPr>
  </w:style>
  <w:style w:type="character" w:styleId="30">
    <w:name w:val="page number"/>
    <w:basedOn w:val="28"/>
    <w:qFormat/>
    <w:uiPriority w:val="99"/>
  </w:style>
  <w:style w:type="character" w:styleId="31">
    <w:name w:val="FollowedHyperlink"/>
    <w:basedOn w:val="28"/>
    <w:qFormat/>
    <w:uiPriority w:val="99"/>
    <w:rPr>
      <w:color w:val="800080"/>
      <w:u w:val="single"/>
    </w:rPr>
  </w:style>
  <w:style w:type="character" w:styleId="32">
    <w:name w:val="Hyperlink"/>
    <w:basedOn w:val="28"/>
    <w:qFormat/>
    <w:uiPriority w:val="99"/>
    <w:rPr>
      <w:color w:val="auto"/>
      <w:u w:val="none"/>
    </w:rPr>
  </w:style>
  <w:style w:type="character" w:styleId="33">
    <w:name w:val="annotation reference"/>
    <w:basedOn w:val="28"/>
    <w:semiHidden/>
    <w:qFormat/>
    <w:uiPriority w:val="99"/>
    <w:rPr>
      <w:sz w:val="21"/>
      <w:szCs w:val="21"/>
    </w:rPr>
  </w:style>
  <w:style w:type="character" w:customStyle="1" w:styleId="34">
    <w:name w:val="标题 1 Char"/>
    <w:basedOn w:val="28"/>
    <w:link w:val="3"/>
    <w:qFormat/>
    <w:locked/>
    <w:uiPriority w:val="99"/>
    <w:rPr>
      <w:rFonts w:ascii="Calibri" w:hAnsi="Calibri" w:eastAsia="宋体" w:cs="Calibri"/>
      <w:b/>
      <w:bCs/>
      <w:kern w:val="44"/>
      <w:sz w:val="22"/>
      <w:szCs w:val="22"/>
    </w:rPr>
  </w:style>
  <w:style w:type="character" w:customStyle="1" w:styleId="35">
    <w:name w:val="标题 2 Char"/>
    <w:basedOn w:val="28"/>
    <w:link w:val="4"/>
    <w:qFormat/>
    <w:locked/>
    <w:uiPriority w:val="99"/>
    <w:rPr>
      <w:rFonts w:ascii="Arial" w:hAnsi="Arial" w:eastAsia="宋体" w:cs="Arial"/>
      <w:b/>
      <w:bCs/>
      <w:kern w:val="2"/>
      <w:sz w:val="22"/>
      <w:szCs w:val="22"/>
    </w:rPr>
  </w:style>
  <w:style w:type="character" w:customStyle="1" w:styleId="36">
    <w:name w:val="标题 3 Char"/>
    <w:basedOn w:val="28"/>
    <w:link w:val="5"/>
    <w:semiHidden/>
    <w:qFormat/>
    <w:locked/>
    <w:uiPriority w:val="99"/>
    <w:rPr>
      <w:b/>
      <w:bCs/>
      <w:sz w:val="32"/>
      <w:szCs w:val="32"/>
    </w:rPr>
  </w:style>
  <w:style w:type="character" w:customStyle="1" w:styleId="37">
    <w:name w:val="纯文本 Char"/>
    <w:basedOn w:val="28"/>
    <w:link w:val="13"/>
    <w:qFormat/>
    <w:locked/>
    <w:uiPriority w:val="99"/>
    <w:rPr>
      <w:rFonts w:ascii="宋体" w:hAnsi="Courier New" w:eastAsia="宋体" w:cs="宋体"/>
      <w:sz w:val="21"/>
      <w:szCs w:val="21"/>
    </w:rPr>
  </w:style>
  <w:style w:type="character" w:customStyle="1" w:styleId="38">
    <w:name w:val="批注框文本 Char"/>
    <w:basedOn w:val="28"/>
    <w:link w:val="16"/>
    <w:semiHidden/>
    <w:qFormat/>
    <w:locked/>
    <w:uiPriority w:val="99"/>
    <w:rPr>
      <w:rFonts w:ascii="Calibri" w:hAnsi="Calibri" w:eastAsia="宋体" w:cs="Calibri"/>
      <w:kern w:val="2"/>
      <w:sz w:val="18"/>
      <w:szCs w:val="18"/>
    </w:rPr>
  </w:style>
  <w:style w:type="character" w:customStyle="1" w:styleId="39">
    <w:name w:val="页脚 Char"/>
    <w:basedOn w:val="28"/>
    <w:link w:val="17"/>
    <w:qFormat/>
    <w:locked/>
    <w:uiPriority w:val="99"/>
    <w:rPr>
      <w:rFonts w:ascii="Calibri" w:hAnsi="Calibri" w:eastAsia="宋体" w:cs="Calibri"/>
      <w:sz w:val="18"/>
      <w:szCs w:val="18"/>
    </w:rPr>
  </w:style>
  <w:style w:type="character" w:customStyle="1" w:styleId="40">
    <w:name w:val="页眉 Char"/>
    <w:basedOn w:val="28"/>
    <w:link w:val="18"/>
    <w:qFormat/>
    <w:locked/>
    <w:uiPriority w:val="99"/>
    <w:rPr>
      <w:rFonts w:ascii="Calibri" w:hAnsi="Calibri" w:eastAsia="宋体" w:cs="Calibri"/>
      <w:sz w:val="18"/>
      <w:szCs w:val="18"/>
    </w:rPr>
  </w:style>
  <w:style w:type="paragraph" w:customStyle="1" w:styleId="41">
    <w:name w:val="1级标题"/>
    <w:basedOn w:val="1"/>
    <w:qFormat/>
    <w:uiPriority w:val="99"/>
    <w:pPr>
      <w:spacing w:before="60" w:line="460" w:lineRule="exact"/>
      <w:outlineLvl w:val="0"/>
    </w:pPr>
    <w:rPr>
      <w:b/>
      <w:bCs/>
      <w:sz w:val="32"/>
      <w:szCs w:val="32"/>
    </w:rPr>
  </w:style>
  <w:style w:type="paragraph" w:customStyle="1" w:styleId="42">
    <w:name w:val="三级标题"/>
    <w:basedOn w:val="43"/>
    <w:qFormat/>
    <w:uiPriority w:val="99"/>
    <w:pPr>
      <w:spacing w:before="300"/>
      <w:ind w:firstLine="0" w:firstLineChars="0"/>
      <w:outlineLvl w:val="2"/>
    </w:pPr>
    <w:rPr>
      <w:b/>
      <w:bCs/>
    </w:rPr>
  </w:style>
  <w:style w:type="paragraph" w:customStyle="1" w:styleId="43">
    <w:name w:val="正文01"/>
    <w:basedOn w:val="1"/>
    <w:qFormat/>
    <w:uiPriority w:val="99"/>
    <w:pPr>
      <w:spacing w:before="60" w:line="460" w:lineRule="exact"/>
      <w:ind w:firstLine="200" w:firstLineChars="200"/>
    </w:pPr>
    <w:rPr>
      <w:sz w:val="24"/>
      <w:szCs w:val="24"/>
    </w:rPr>
  </w:style>
  <w:style w:type="paragraph" w:customStyle="1" w:styleId="44">
    <w:name w:val="样式 正文001 + Times New Roman"/>
    <w:basedOn w:val="45"/>
    <w:qFormat/>
    <w:uiPriority w:val="99"/>
    <w:pPr>
      <w:ind w:firstLine="482" w:firstLineChars="0"/>
    </w:pPr>
    <w:rPr>
      <w:rFonts w:ascii="Calibri" w:hAnsi="Calibri" w:cs="Calibri"/>
    </w:rPr>
  </w:style>
  <w:style w:type="paragraph" w:customStyle="1" w:styleId="45">
    <w:name w:val="正文001"/>
    <w:basedOn w:val="1"/>
    <w:qFormat/>
    <w:uiPriority w:val="99"/>
    <w:pPr>
      <w:spacing w:before="60" w:line="460" w:lineRule="exact"/>
      <w:ind w:firstLine="200" w:firstLineChars="200"/>
    </w:pPr>
    <w:rPr>
      <w:rFonts w:ascii="Arial" w:hAnsi="Arial" w:cs="Arial"/>
      <w:sz w:val="24"/>
      <w:szCs w:val="24"/>
    </w:rPr>
  </w:style>
  <w:style w:type="paragraph" w:customStyle="1" w:styleId="46">
    <w:name w:val="3级标题"/>
    <w:basedOn w:val="1"/>
    <w:qFormat/>
    <w:uiPriority w:val="99"/>
    <w:pPr>
      <w:spacing w:before="300" w:line="460" w:lineRule="exact"/>
      <w:outlineLvl w:val="2"/>
    </w:pPr>
    <w:rPr>
      <w:rFonts w:ascii="Arial" w:hAnsi="Arial" w:cs="Arial"/>
      <w:b/>
      <w:bCs/>
      <w:sz w:val="24"/>
      <w:szCs w:val="24"/>
    </w:rPr>
  </w:style>
  <w:style w:type="paragraph" w:customStyle="1" w:styleId="47">
    <w:name w:val="2级标题"/>
    <w:basedOn w:val="1"/>
    <w:qFormat/>
    <w:uiPriority w:val="99"/>
    <w:pPr>
      <w:spacing w:before="60" w:line="460" w:lineRule="exact"/>
      <w:outlineLvl w:val="1"/>
    </w:pPr>
    <w:rPr>
      <w:b/>
      <w:bCs/>
      <w:sz w:val="28"/>
      <w:szCs w:val="28"/>
    </w:rPr>
  </w:style>
  <w:style w:type="paragraph" w:customStyle="1" w:styleId="48">
    <w:name w:val="正文 New New New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9">
    <w:name w:val="reader-word-layer reader-word-s5-7"/>
    <w:basedOn w:val="1"/>
    <w:qFormat/>
    <w:uiPriority w:val="0"/>
    <w:pPr>
      <w:widowControl/>
      <w:spacing w:beforeAutospacing="1" w:afterAutospacing="1"/>
      <w:jc w:val="left"/>
    </w:pPr>
    <w:rPr>
      <w:rFonts w:ascii="宋体" w:hAnsi="宋体" w:cs="宋体"/>
      <w:kern w:val="0"/>
      <w:sz w:val="24"/>
      <w:szCs w:val="24"/>
    </w:rPr>
  </w:style>
  <w:style w:type="paragraph" w:customStyle="1" w:styleId="50">
    <w:name w:val="reader-word-layer reader-word-s5-9"/>
    <w:basedOn w:val="1"/>
    <w:qFormat/>
    <w:uiPriority w:val="0"/>
    <w:pPr>
      <w:widowControl/>
      <w:spacing w:beforeAutospacing="1" w:afterAutospacing="1"/>
      <w:jc w:val="left"/>
    </w:pPr>
    <w:rPr>
      <w:rFonts w:ascii="宋体" w:hAnsi="宋体" w:cs="宋体"/>
      <w:kern w:val="0"/>
      <w:sz w:val="24"/>
      <w:szCs w:val="24"/>
    </w:rPr>
  </w:style>
  <w:style w:type="paragraph" w:customStyle="1" w:styleId="51">
    <w:name w:val="reader-word-layer reader-word-s5-1 reader-word-s5-10"/>
    <w:basedOn w:val="1"/>
    <w:qFormat/>
    <w:uiPriority w:val="0"/>
    <w:pPr>
      <w:widowControl/>
      <w:spacing w:beforeAutospacing="1" w:afterAutospacing="1"/>
      <w:jc w:val="left"/>
    </w:pPr>
    <w:rPr>
      <w:rFonts w:ascii="宋体" w:hAnsi="宋体" w:cs="宋体"/>
      <w:kern w:val="0"/>
      <w:sz w:val="24"/>
      <w:szCs w:val="24"/>
    </w:rPr>
  </w:style>
  <w:style w:type="character" w:customStyle="1" w:styleId="52">
    <w:name w:val="应急预案正文 Char Char"/>
    <w:basedOn w:val="28"/>
    <w:link w:val="53"/>
    <w:qFormat/>
    <w:locked/>
    <w:uiPriority w:val="99"/>
    <w:rPr>
      <w:rFonts w:hAnsi="宋体" w:eastAsia="宋体"/>
      <w:sz w:val="28"/>
      <w:szCs w:val="28"/>
    </w:rPr>
  </w:style>
  <w:style w:type="paragraph" w:customStyle="1" w:styleId="53">
    <w:name w:val="应急预案正文"/>
    <w:basedOn w:val="1"/>
    <w:link w:val="52"/>
    <w:qFormat/>
    <w:uiPriority w:val="99"/>
    <w:pPr>
      <w:spacing w:line="520" w:lineRule="exact"/>
      <w:ind w:firstLine="560" w:firstLineChars="200"/>
    </w:pPr>
    <w:rPr>
      <w:rFonts w:hAnsi="宋体"/>
      <w:kern w:val="0"/>
      <w:sz w:val="28"/>
      <w:szCs w:val="28"/>
    </w:rPr>
  </w:style>
  <w:style w:type="character" w:customStyle="1" w:styleId="54">
    <w:name w:val="text_edit editable-title"/>
    <w:basedOn w:val="28"/>
    <w:qFormat/>
    <w:uiPriority w:val="99"/>
  </w:style>
  <w:style w:type="character" w:customStyle="1" w:styleId="55">
    <w:name w:val="yqlink"/>
    <w:basedOn w:val="28"/>
    <w:qFormat/>
    <w:uiPriority w:val="99"/>
  </w:style>
  <w:style w:type="character" w:customStyle="1" w:styleId="56">
    <w:name w:val="headline-content2"/>
    <w:basedOn w:val="28"/>
    <w:qFormat/>
    <w:uiPriority w:val="99"/>
  </w:style>
  <w:style w:type="character" w:customStyle="1" w:styleId="57">
    <w:name w:val="Char Char3"/>
    <w:basedOn w:val="28"/>
    <w:qFormat/>
    <w:uiPriority w:val="99"/>
    <w:rPr>
      <w:rFonts w:ascii="Arial" w:hAnsi="Arial" w:eastAsia="黑体" w:cs="Arial"/>
      <w:b/>
      <w:bCs/>
      <w:kern w:val="2"/>
      <w:sz w:val="32"/>
      <w:szCs w:val="32"/>
      <w:lang w:val="en-US" w:eastAsia="zh-CN"/>
    </w:rPr>
  </w:style>
  <w:style w:type="character" w:customStyle="1" w:styleId="58">
    <w:name w:val="正文文本缩进 Char"/>
    <w:basedOn w:val="28"/>
    <w:link w:val="10"/>
    <w:qFormat/>
    <w:locked/>
    <w:uiPriority w:val="99"/>
    <w:rPr>
      <w:rFonts w:ascii="Times New Roman" w:hAnsi="Times New Roman" w:eastAsia="宋体" w:cs="Times New Roman"/>
      <w:kern w:val="2"/>
      <w:sz w:val="24"/>
      <w:szCs w:val="24"/>
    </w:rPr>
  </w:style>
  <w:style w:type="character" w:customStyle="1" w:styleId="59">
    <w:name w:val="正文文本 Char"/>
    <w:basedOn w:val="28"/>
    <w:link w:val="9"/>
    <w:semiHidden/>
    <w:qFormat/>
    <w:locked/>
    <w:uiPriority w:val="99"/>
    <w:rPr>
      <w:rFonts w:ascii="Calibri" w:hAnsi="Calibri" w:eastAsia="宋体" w:cs="Calibri"/>
      <w:kern w:val="2"/>
      <w:sz w:val="22"/>
      <w:szCs w:val="22"/>
    </w:rPr>
  </w:style>
  <w:style w:type="character" w:customStyle="1" w:styleId="60">
    <w:name w:val="正文首行缩进 Char"/>
    <w:basedOn w:val="59"/>
    <w:link w:val="26"/>
    <w:qFormat/>
    <w:locked/>
    <w:uiPriority w:val="99"/>
    <w:rPr>
      <w:rFonts w:ascii="Times New Roman" w:hAnsi="Times New Roman" w:cs="Times New Roman"/>
    </w:rPr>
  </w:style>
  <w:style w:type="character" w:customStyle="1" w:styleId="61">
    <w:name w:val="批注文字 Char"/>
    <w:basedOn w:val="28"/>
    <w:link w:val="8"/>
    <w:semiHidden/>
    <w:qFormat/>
    <w:locked/>
    <w:uiPriority w:val="99"/>
    <w:rPr>
      <w:rFonts w:ascii="Calibri" w:hAnsi="Calibri" w:eastAsia="宋体" w:cs="Calibri"/>
      <w:kern w:val="2"/>
      <w:sz w:val="22"/>
      <w:szCs w:val="22"/>
    </w:rPr>
  </w:style>
  <w:style w:type="character" w:customStyle="1" w:styleId="62">
    <w:name w:val="批注主题 Char"/>
    <w:basedOn w:val="61"/>
    <w:link w:val="25"/>
    <w:qFormat/>
    <w:locked/>
    <w:uiPriority w:val="99"/>
    <w:rPr>
      <w:rFonts w:ascii="Times New Roman" w:hAnsi="Times New Roman" w:cs="Times New Roman"/>
      <w:b/>
      <w:bCs/>
      <w:sz w:val="24"/>
      <w:szCs w:val="24"/>
    </w:rPr>
  </w:style>
  <w:style w:type="character" w:customStyle="1" w:styleId="63">
    <w:name w:val="日期 Char"/>
    <w:basedOn w:val="28"/>
    <w:link w:val="15"/>
    <w:qFormat/>
    <w:locked/>
    <w:uiPriority w:val="99"/>
    <w:rPr>
      <w:rFonts w:ascii="Times New Roman" w:hAnsi="Times New Roman" w:eastAsia="宋体" w:cs="Times New Roman"/>
      <w:kern w:val="2"/>
      <w:sz w:val="24"/>
      <w:szCs w:val="24"/>
    </w:rPr>
  </w:style>
  <w:style w:type="character" w:customStyle="1" w:styleId="64">
    <w:name w:val="文档结构图 Char"/>
    <w:basedOn w:val="28"/>
    <w:link w:val="7"/>
    <w:qFormat/>
    <w:locked/>
    <w:uiPriority w:val="99"/>
    <w:rPr>
      <w:rFonts w:ascii="Times New Roman" w:hAnsi="Times New Roman" w:eastAsia="宋体" w:cs="Times New Roman"/>
      <w:kern w:val="2"/>
      <w:sz w:val="24"/>
      <w:szCs w:val="24"/>
      <w:shd w:val="clear" w:color="auto" w:fill="000080"/>
    </w:rPr>
  </w:style>
  <w:style w:type="paragraph" w:customStyle="1" w:styleId="65">
    <w:name w:val="HTML Top of Form"/>
    <w:basedOn w:val="1"/>
    <w:next w:val="1"/>
    <w:link w:val="66"/>
    <w:qFormat/>
    <w:uiPriority w:val="99"/>
    <w:pPr>
      <w:widowControl/>
      <w:pBdr>
        <w:bottom w:val="single" w:color="auto" w:sz="6" w:space="1"/>
      </w:pBdr>
      <w:jc w:val="center"/>
    </w:pPr>
    <w:rPr>
      <w:rFonts w:ascii="Arial" w:hAnsi="Arial" w:cs="Arial"/>
      <w:vanish/>
      <w:kern w:val="0"/>
      <w:sz w:val="16"/>
      <w:szCs w:val="16"/>
    </w:rPr>
  </w:style>
  <w:style w:type="character" w:customStyle="1" w:styleId="66">
    <w:name w:val="z-窗体顶端 Char"/>
    <w:basedOn w:val="28"/>
    <w:link w:val="65"/>
    <w:qFormat/>
    <w:locked/>
    <w:uiPriority w:val="99"/>
    <w:rPr>
      <w:rFonts w:ascii="Arial" w:hAnsi="Arial" w:eastAsia="宋体" w:cs="Arial"/>
      <w:vanish/>
      <w:sz w:val="16"/>
      <w:szCs w:val="16"/>
    </w:rPr>
  </w:style>
  <w:style w:type="paragraph" w:customStyle="1" w:styleId="67">
    <w:name w:val="HTML Bottom of Form"/>
    <w:basedOn w:val="1"/>
    <w:next w:val="1"/>
    <w:link w:val="68"/>
    <w:qFormat/>
    <w:uiPriority w:val="99"/>
    <w:pPr>
      <w:widowControl/>
      <w:pBdr>
        <w:top w:val="single" w:color="auto" w:sz="6" w:space="1"/>
      </w:pBdr>
      <w:jc w:val="center"/>
    </w:pPr>
    <w:rPr>
      <w:rFonts w:ascii="Arial" w:hAnsi="Arial" w:cs="Arial"/>
      <w:vanish/>
      <w:kern w:val="0"/>
      <w:sz w:val="16"/>
      <w:szCs w:val="16"/>
    </w:rPr>
  </w:style>
  <w:style w:type="character" w:customStyle="1" w:styleId="68">
    <w:name w:val="z-窗体底端 Char"/>
    <w:basedOn w:val="28"/>
    <w:link w:val="67"/>
    <w:qFormat/>
    <w:locked/>
    <w:uiPriority w:val="99"/>
    <w:rPr>
      <w:rFonts w:ascii="Arial" w:hAnsi="Arial" w:eastAsia="宋体" w:cs="Arial"/>
      <w:vanish/>
      <w:sz w:val="16"/>
      <w:szCs w:val="16"/>
    </w:rPr>
  </w:style>
  <w:style w:type="paragraph" w:customStyle="1" w:styleId="69">
    <w:name w:val="style15"/>
    <w:basedOn w:val="1"/>
    <w:qFormat/>
    <w:uiPriority w:val="99"/>
    <w:pPr>
      <w:widowControl/>
      <w:spacing w:before="100" w:beforeAutospacing="1" w:after="100" w:afterAutospacing="1"/>
      <w:jc w:val="left"/>
    </w:pPr>
    <w:rPr>
      <w:rFonts w:ascii="宋体" w:hAnsi="宋体" w:cs="宋体"/>
      <w:color w:val="CC6601"/>
      <w:kern w:val="0"/>
    </w:rPr>
  </w:style>
  <w:style w:type="paragraph" w:customStyle="1" w:styleId="70">
    <w:name w:val="样式3"/>
    <w:basedOn w:val="5"/>
    <w:next w:val="1"/>
    <w:qFormat/>
    <w:uiPriority w:val="99"/>
    <w:pPr>
      <w:spacing w:after="0" w:line="520" w:lineRule="exact"/>
    </w:pPr>
    <w:rPr>
      <w:rFonts w:ascii="Times New Roman" w:hAnsi="Times New Roman" w:cs="Times New Roman"/>
      <w:b/>
      <w:bCs/>
      <w:sz w:val="30"/>
      <w:szCs w:val="30"/>
    </w:rPr>
  </w:style>
  <w:style w:type="paragraph" w:customStyle="1" w:styleId="71">
    <w:name w:val="样式2"/>
    <w:basedOn w:val="17"/>
    <w:qFormat/>
    <w:uiPriority w:val="99"/>
    <w:pPr>
      <w:ind w:right="360"/>
    </w:pPr>
    <w:rPr>
      <w:rFonts w:ascii="仿宋_GB2312" w:hAnsi="Times New Roman" w:eastAsia="仿宋_GB2312" w:cs="仿宋_GB2312"/>
      <w:sz w:val="21"/>
      <w:szCs w:val="21"/>
    </w:rPr>
  </w:style>
  <w:style w:type="paragraph" w:customStyle="1" w:styleId="72">
    <w:name w:val="无划线页眉"/>
    <w:basedOn w:val="18"/>
    <w:qFormat/>
    <w:uiPriority w:val="99"/>
    <w:pPr>
      <w:pBdr>
        <w:bottom w:val="none" w:color="auto" w:sz="0" w:space="0"/>
      </w:pBdr>
      <w:jc w:val="both"/>
    </w:pPr>
    <w:rPr>
      <w:rFonts w:ascii="仿宋_GB2312" w:hAnsi="Times New Roman" w:eastAsia="仿宋_GB2312" w:cs="仿宋_GB2312"/>
      <w:sz w:val="21"/>
      <w:szCs w:val="21"/>
    </w:rPr>
  </w:style>
  <w:style w:type="paragraph" w:customStyle="1" w:styleId="73">
    <w:name w:val="应急预案三级标题"/>
    <w:basedOn w:val="5"/>
    <w:qFormat/>
    <w:uiPriority w:val="99"/>
    <w:pPr>
      <w:ind w:firstLine="148" w:firstLineChars="49"/>
    </w:pPr>
    <w:rPr>
      <w:rFonts w:ascii="仿宋_GB2312" w:hAnsi="仿宋_GB2312" w:eastAsia="仿宋_GB2312" w:cs="仿宋_GB2312"/>
      <w:b/>
      <w:bCs/>
      <w:sz w:val="30"/>
      <w:szCs w:val="30"/>
    </w:rPr>
  </w:style>
  <w:style w:type="paragraph" w:customStyle="1" w:styleId="74">
    <w:name w:val="Char Char Char Char"/>
    <w:basedOn w:val="1"/>
    <w:qFormat/>
    <w:uiPriority w:val="99"/>
    <w:rPr>
      <w:rFonts w:ascii="Times New Roman" w:hAnsi="Times New Roman" w:cs="Times New Roman"/>
    </w:rPr>
  </w:style>
  <w:style w:type="paragraph" w:customStyle="1" w:styleId="75">
    <w:name w:val="无划线页脚"/>
    <w:basedOn w:val="17"/>
    <w:qFormat/>
    <w:uiPriority w:val="99"/>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69</Pages>
  <Words>3631</Words>
  <Characters>20697</Characters>
  <Lines>172</Lines>
  <Paragraphs>48</Paragraphs>
  <TotalTime>1</TotalTime>
  <ScaleCrop>false</ScaleCrop>
  <LinksUpToDate>false</LinksUpToDate>
  <CharactersWithSpaces>24280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2015-06-11T02:08:00Z</dcterms:created>
  <dc:creator>周密</dc:creator>
  <cp:lastModifiedBy>superman </cp:lastModifiedBy>
  <cp:lastPrinted>2015-12-24T03:11:00Z</cp:lastPrinted>
  <dcterms:modified xsi:type="dcterms:W3CDTF">2021-09-08T08:34:04Z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0F6C694D9E1A4E12B31BBFC2F37F1308</vt:lpwstr>
  </property>
</Properties>
</file>