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93F56">
      <w:pPr>
        <w:widowControl/>
        <w:jc w:val="center"/>
        <w:rPr>
          <w:rFonts w:ascii="方正小标宋简体" w:eastAsia="方正小标宋简体" w:hAnsi="方正小标宋简体" w:cs="方正小标宋简体"/>
          <w:kern w:val="0"/>
          <w:sz w:val="48"/>
          <w:szCs w:val="48"/>
        </w:rPr>
      </w:pPr>
      <w:r w:rsidRPr="00111531">
        <w:rPr>
          <w:rFonts w:ascii="方正小标宋简体" w:eastAsia="方正小标宋简体" w:hAnsi="方正小标宋简体" w:cs="方正小标宋简体" w:hint="eastAsia"/>
          <w:kern w:val="0"/>
          <w:sz w:val="48"/>
          <w:szCs w:val="48"/>
        </w:rPr>
        <w:t>白沟新城</w:t>
      </w:r>
      <w:r w:rsidRPr="00111531">
        <w:rPr>
          <w:rFonts w:ascii="方正小标宋简体" w:eastAsia="方正小标宋简体" w:hAnsi="方正小标宋简体" w:cs="方正小标宋简体"/>
          <w:kern w:val="0"/>
          <w:sz w:val="48"/>
          <w:szCs w:val="48"/>
        </w:rPr>
        <w:t>消防事业发展</w:t>
      </w:r>
      <w:r w:rsidRPr="00111531">
        <w:rPr>
          <w:rFonts w:ascii="Times New Roman" w:eastAsia="宋体" w:hAnsi="Times New Roman" w:cs="Times New Roman"/>
          <w:kern w:val="0"/>
          <w:sz w:val="48"/>
          <w:szCs w:val="48"/>
        </w:rPr>
        <w:t>“</w:t>
      </w:r>
      <w:r w:rsidRPr="00111531">
        <w:rPr>
          <w:rFonts w:ascii="方正小标宋简体" w:eastAsia="方正小标宋简体" w:hAnsi="方正小标宋简体" w:cs="方正小标宋简体" w:hint="eastAsia"/>
          <w:kern w:val="0"/>
          <w:sz w:val="48"/>
          <w:szCs w:val="48"/>
        </w:rPr>
        <w:t>十四五</w:t>
      </w:r>
      <w:r w:rsidRPr="00111531">
        <w:rPr>
          <w:rFonts w:ascii="Times New Roman" w:eastAsia="宋体" w:hAnsi="Times New Roman" w:cs="Times New Roman"/>
          <w:kern w:val="0"/>
          <w:sz w:val="48"/>
          <w:szCs w:val="48"/>
        </w:rPr>
        <w:t>”</w:t>
      </w:r>
      <w:r w:rsidRPr="00111531">
        <w:rPr>
          <w:rFonts w:ascii="方正小标宋简体" w:eastAsia="方正小标宋简体" w:hAnsi="方正小标宋简体" w:cs="方正小标宋简体" w:hint="eastAsia"/>
          <w:kern w:val="0"/>
          <w:sz w:val="48"/>
          <w:szCs w:val="48"/>
        </w:rPr>
        <w:t>规划</w:t>
      </w: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215EA">
      <w:pPr>
        <w:widowControl/>
        <w:jc w:val="center"/>
        <w:rPr>
          <w:rFonts w:ascii="方正小标宋简体" w:eastAsia="方正小标宋简体" w:hAnsi="方正小标宋简体" w:cs="方正小标宋简体"/>
          <w:kern w:val="0"/>
          <w:sz w:val="48"/>
          <w:szCs w:val="48"/>
        </w:rPr>
      </w:pPr>
    </w:p>
    <w:p w:rsidR="00A215EA" w:rsidRPr="00111531" w:rsidRDefault="00A93F56">
      <w:pPr>
        <w:widowControl/>
        <w:jc w:val="center"/>
        <w:rPr>
          <w:rFonts w:ascii="方正小标宋简体" w:eastAsia="方正小标宋简体" w:hAnsi="方正小标宋简体" w:cs="方正小标宋简体"/>
          <w:kern w:val="0"/>
          <w:sz w:val="32"/>
          <w:szCs w:val="32"/>
        </w:rPr>
      </w:pPr>
      <w:r w:rsidRPr="00111531">
        <w:rPr>
          <w:rFonts w:ascii="方正小标宋简体" w:eastAsia="方正小标宋简体" w:hAnsi="方正小标宋简体" w:cs="方正小标宋简体" w:hint="eastAsia"/>
          <w:kern w:val="0"/>
          <w:sz w:val="32"/>
          <w:szCs w:val="32"/>
        </w:rPr>
        <w:t>编制单位：白沟新城</w:t>
      </w:r>
      <w:r w:rsidRPr="00111531">
        <w:rPr>
          <w:rFonts w:ascii="方正小标宋简体" w:eastAsia="方正小标宋简体" w:hAnsi="方正小标宋简体" w:cs="方正小标宋简体"/>
          <w:kern w:val="0"/>
          <w:sz w:val="32"/>
          <w:szCs w:val="32"/>
        </w:rPr>
        <w:t>消防救援大队</w:t>
      </w:r>
    </w:p>
    <w:p w:rsidR="00A215EA" w:rsidRPr="00111531" w:rsidRDefault="00A93F56">
      <w:pPr>
        <w:widowControl/>
        <w:jc w:val="center"/>
        <w:rPr>
          <w:rFonts w:ascii="方正小标宋简体" w:eastAsia="方正小标宋简体" w:hAnsi="方正小标宋简体" w:cs="方正小标宋简体"/>
          <w:kern w:val="0"/>
          <w:sz w:val="32"/>
          <w:szCs w:val="32"/>
        </w:rPr>
      </w:pPr>
      <w:r w:rsidRPr="00111531">
        <w:rPr>
          <w:rFonts w:ascii="方正小标宋简体" w:eastAsia="方正小标宋简体" w:hAnsi="方正小标宋简体" w:cs="方正小标宋简体" w:hint="eastAsia"/>
          <w:kern w:val="0"/>
          <w:sz w:val="32"/>
          <w:szCs w:val="32"/>
        </w:rPr>
        <w:t>二〇二一年十一月</w:t>
      </w:r>
    </w:p>
    <w:p w:rsidR="00A215EA" w:rsidRPr="00111531" w:rsidRDefault="00A215EA">
      <w:pPr>
        <w:widowControl/>
        <w:jc w:val="center"/>
        <w:rPr>
          <w:rFonts w:ascii="方正小标宋简体" w:eastAsia="方正小标宋简体" w:hAnsi="方正小标宋简体" w:cs="方正小标宋简体"/>
          <w:kern w:val="0"/>
          <w:sz w:val="31"/>
          <w:szCs w:val="31"/>
        </w:rPr>
      </w:pPr>
    </w:p>
    <w:p w:rsidR="00A215EA" w:rsidRPr="00111531" w:rsidRDefault="00A93F56">
      <w:pPr>
        <w:pStyle w:val="a0"/>
      </w:pPr>
      <w:r w:rsidRPr="00111531">
        <w:br w:type="page"/>
      </w:r>
    </w:p>
    <w:sdt>
      <w:sdtPr>
        <w:rPr>
          <w:rFonts w:asciiTheme="minorHAnsi" w:eastAsiaTheme="minorEastAsia" w:hAnsiTheme="minorHAnsi" w:cs="Times New Roman"/>
          <w:color w:val="auto"/>
          <w:sz w:val="22"/>
          <w:szCs w:val="22"/>
          <w:lang w:val="zh-CN"/>
        </w:rPr>
        <w:id w:val="91669159"/>
        <w:docPartObj>
          <w:docPartGallery w:val="Table of Contents"/>
          <w:docPartUnique/>
        </w:docPartObj>
      </w:sdtPr>
      <w:sdtEndPr>
        <w:rPr>
          <w:b/>
          <w:bCs/>
        </w:rPr>
      </w:sdtEndPr>
      <w:sdtContent>
        <w:p w:rsidR="00A215EA" w:rsidRPr="00111531" w:rsidRDefault="00A93F56">
          <w:pPr>
            <w:pStyle w:val="TOC1"/>
            <w:spacing w:line="500" w:lineRule="exact"/>
            <w:jc w:val="center"/>
            <w:rPr>
              <w:rFonts w:ascii="仿宋" w:eastAsia="仿宋" w:hAnsi="仿宋"/>
              <w:b/>
              <w:bCs/>
              <w:color w:val="auto"/>
            </w:rPr>
          </w:pPr>
          <w:r w:rsidRPr="00111531">
            <w:rPr>
              <w:rFonts w:ascii="仿宋" w:eastAsia="仿宋" w:hAnsi="仿宋"/>
              <w:b/>
              <w:bCs/>
              <w:color w:val="auto"/>
              <w:lang w:val="zh-CN"/>
            </w:rPr>
            <w:t>目录</w:t>
          </w:r>
        </w:p>
        <w:p w:rsidR="000A0742" w:rsidRPr="00111531" w:rsidRDefault="005261E5">
          <w:pPr>
            <w:pStyle w:val="10"/>
            <w:tabs>
              <w:tab w:val="right" w:leader="dot" w:pos="8296"/>
            </w:tabs>
            <w:rPr>
              <w:rFonts w:ascii="楷体" w:eastAsia="楷体" w:hAnsi="楷体" w:cstheme="minorBidi"/>
              <w:noProof/>
              <w:kern w:val="2"/>
              <w:sz w:val="28"/>
              <w:szCs w:val="32"/>
            </w:rPr>
          </w:pPr>
          <w:r w:rsidRPr="005261E5">
            <w:rPr>
              <w:rFonts w:ascii="仿宋" w:eastAsia="仿宋" w:hAnsi="仿宋"/>
              <w:sz w:val="32"/>
              <w:szCs w:val="32"/>
            </w:rPr>
            <w:fldChar w:fldCharType="begin"/>
          </w:r>
          <w:r w:rsidR="00A93F56" w:rsidRPr="00111531">
            <w:rPr>
              <w:rFonts w:ascii="仿宋" w:eastAsia="仿宋" w:hAnsi="仿宋"/>
              <w:sz w:val="32"/>
              <w:szCs w:val="32"/>
            </w:rPr>
            <w:instrText xml:space="preserve"> TOC \o "1-3" \h \z \u </w:instrText>
          </w:r>
          <w:r w:rsidRPr="005261E5">
            <w:rPr>
              <w:rFonts w:ascii="仿宋" w:eastAsia="仿宋" w:hAnsi="仿宋"/>
              <w:sz w:val="32"/>
              <w:szCs w:val="32"/>
            </w:rPr>
            <w:fldChar w:fldCharType="separate"/>
          </w:r>
          <w:hyperlink w:anchor="_Toc90559093" w:history="1">
            <w:r w:rsidR="000A0742" w:rsidRPr="00111531">
              <w:rPr>
                <w:rStyle w:val="aa"/>
                <w:rFonts w:ascii="黑体" w:eastAsia="黑体" w:hAnsi="黑体" w:cs="黑体"/>
                <w:bCs/>
                <w:noProof/>
                <w:color w:val="auto"/>
                <w:sz w:val="32"/>
                <w:szCs w:val="32"/>
              </w:rPr>
              <w:t>前 言</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_Toc90559093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w:t>
            </w:r>
            <w:r w:rsidRPr="00111531">
              <w:rPr>
                <w:rFonts w:ascii="楷体" w:eastAsia="楷体" w:hAnsi="楷体"/>
                <w:noProof/>
                <w:webHidden/>
                <w:sz w:val="32"/>
                <w:szCs w:val="32"/>
              </w:rPr>
              <w:fldChar w:fldCharType="end"/>
            </w:r>
          </w:hyperlink>
        </w:p>
        <w:p w:rsidR="000A0742" w:rsidRPr="00111531" w:rsidRDefault="005261E5">
          <w:pPr>
            <w:pStyle w:val="10"/>
            <w:tabs>
              <w:tab w:val="right" w:leader="dot" w:pos="8296"/>
            </w:tabs>
            <w:rPr>
              <w:rFonts w:ascii="黑体" w:eastAsia="黑体" w:hAnsi="黑体" w:cstheme="minorBidi"/>
              <w:noProof/>
              <w:kern w:val="2"/>
              <w:sz w:val="28"/>
              <w:szCs w:val="32"/>
            </w:rPr>
          </w:pPr>
          <w:hyperlink w:anchor="_Toc90559094" w:history="1">
            <w:r w:rsidR="000A0742" w:rsidRPr="00111531">
              <w:rPr>
                <w:rStyle w:val="aa"/>
                <w:rFonts w:ascii="黑体" w:eastAsia="黑体" w:hAnsi="黑体" w:cs="黑体"/>
                <w:bCs/>
                <w:noProof/>
                <w:color w:val="auto"/>
                <w:sz w:val="32"/>
                <w:szCs w:val="32"/>
              </w:rPr>
              <w:t>一、发展基础</w:t>
            </w:r>
            <w:r w:rsidR="000A0742" w:rsidRPr="00111531">
              <w:rPr>
                <w:rFonts w:ascii="黑体" w:eastAsia="黑体" w:hAnsi="黑体"/>
                <w:noProof/>
                <w:webHidden/>
                <w:sz w:val="32"/>
                <w:szCs w:val="32"/>
              </w:rPr>
              <w:tab/>
            </w:r>
            <w:r w:rsidRPr="00111531">
              <w:rPr>
                <w:rFonts w:ascii="黑体" w:eastAsia="黑体" w:hAnsi="黑体"/>
                <w:noProof/>
                <w:webHidden/>
                <w:sz w:val="32"/>
                <w:szCs w:val="32"/>
              </w:rPr>
              <w:fldChar w:fldCharType="begin"/>
            </w:r>
            <w:r w:rsidR="000A0742" w:rsidRPr="00111531">
              <w:rPr>
                <w:rFonts w:ascii="黑体" w:eastAsia="黑体" w:hAnsi="黑体"/>
                <w:noProof/>
                <w:webHidden/>
                <w:sz w:val="32"/>
                <w:szCs w:val="32"/>
              </w:rPr>
              <w:instrText xml:space="preserve"> PAGEREF _Toc90559094 \h </w:instrText>
            </w:r>
            <w:r w:rsidRPr="00111531">
              <w:rPr>
                <w:rFonts w:ascii="黑体" w:eastAsia="黑体" w:hAnsi="黑体"/>
                <w:noProof/>
                <w:webHidden/>
                <w:sz w:val="32"/>
                <w:szCs w:val="32"/>
              </w:rPr>
            </w:r>
            <w:r w:rsidRPr="00111531">
              <w:rPr>
                <w:rFonts w:ascii="黑体" w:eastAsia="黑体" w:hAnsi="黑体"/>
                <w:noProof/>
                <w:webHidden/>
                <w:sz w:val="32"/>
                <w:szCs w:val="32"/>
              </w:rPr>
              <w:fldChar w:fldCharType="separate"/>
            </w:r>
            <w:r w:rsidR="00111531">
              <w:rPr>
                <w:rFonts w:ascii="黑体" w:eastAsia="黑体" w:hAnsi="黑体"/>
                <w:noProof/>
                <w:webHidden/>
                <w:sz w:val="32"/>
                <w:szCs w:val="32"/>
              </w:rPr>
              <w:t>4</w:t>
            </w:r>
            <w:r w:rsidRPr="00111531">
              <w:rPr>
                <w:rFonts w:ascii="黑体" w:eastAsia="黑体" w:hAnsi="黑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095" w:history="1">
            <w:r w:rsidR="000A0742" w:rsidRPr="00111531">
              <w:rPr>
                <w:rStyle w:val="aa"/>
                <w:rFonts w:ascii="楷体" w:eastAsia="楷体" w:hAnsi="楷体" w:cs="黑体"/>
                <w:noProof/>
                <w:color w:val="auto"/>
                <w:sz w:val="32"/>
                <w:szCs w:val="32"/>
              </w:rPr>
              <w:t>（一）“十三五”时期消防事业工作成效</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_Toc90559095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4</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096" w:history="1">
            <w:r w:rsidR="000A0742" w:rsidRPr="00111531">
              <w:rPr>
                <w:rStyle w:val="aa"/>
                <w:rFonts w:ascii="楷体" w:eastAsia="楷体" w:hAnsi="楷体" w:cs="黑体"/>
                <w:noProof/>
                <w:color w:val="auto"/>
                <w:sz w:val="32"/>
                <w:szCs w:val="32"/>
              </w:rPr>
              <w:t>（二）“十三五”时期消防事业主要问题</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_Toc90559096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8</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097" w:history="1">
            <w:r w:rsidR="000A0742" w:rsidRPr="00111531">
              <w:rPr>
                <w:rStyle w:val="aa"/>
                <w:rFonts w:ascii="楷体" w:eastAsia="楷体" w:hAnsi="楷体" w:cs="黑体"/>
                <w:noProof/>
                <w:color w:val="auto"/>
                <w:sz w:val="32"/>
                <w:szCs w:val="32"/>
              </w:rPr>
              <w:t>（三）“十四五”时期消防事业发展形势</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_Toc90559097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12</w:t>
            </w:r>
            <w:r w:rsidRPr="00111531">
              <w:rPr>
                <w:rFonts w:ascii="楷体" w:eastAsia="楷体" w:hAnsi="楷体"/>
                <w:noProof/>
                <w:webHidden/>
                <w:sz w:val="32"/>
                <w:szCs w:val="32"/>
              </w:rPr>
              <w:fldChar w:fldCharType="end"/>
            </w:r>
          </w:hyperlink>
        </w:p>
        <w:p w:rsidR="000A0742" w:rsidRPr="00111531" w:rsidRDefault="005261E5">
          <w:pPr>
            <w:pStyle w:val="10"/>
            <w:tabs>
              <w:tab w:val="right" w:leader="dot" w:pos="8296"/>
            </w:tabs>
            <w:rPr>
              <w:rFonts w:ascii="黑体" w:eastAsia="黑体" w:hAnsi="黑体" w:cstheme="minorBidi"/>
              <w:noProof/>
              <w:kern w:val="2"/>
              <w:sz w:val="28"/>
              <w:szCs w:val="32"/>
            </w:rPr>
          </w:pPr>
          <w:hyperlink w:anchor="_Toc90559098" w:history="1">
            <w:r w:rsidR="000A0742" w:rsidRPr="00111531">
              <w:rPr>
                <w:rStyle w:val="aa"/>
                <w:rFonts w:ascii="黑体" w:eastAsia="黑体" w:hAnsi="黑体" w:cs="黑体"/>
                <w:bCs/>
                <w:noProof/>
                <w:color w:val="auto"/>
                <w:sz w:val="32"/>
                <w:szCs w:val="32"/>
              </w:rPr>
              <w:t>二、总体要求</w:t>
            </w:r>
            <w:r w:rsidR="000A0742" w:rsidRPr="00111531">
              <w:rPr>
                <w:rFonts w:ascii="黑体" w:eastAsia="黑体" w:hAnsi="黑体"/>
                <w:noProof/>
                <w:webHidden/>
                <w:sz w:val="32"/>
                <w:szCs w:val="32"/>
              </w:rPr>
              <w:tab/>
            </w:r>
            <w:r w:rsidRPr="00111531">
              <w:rPr>
                <w:rFonts w:ascii="黑体" w:eastAsia="黑体" w:hAnsi="黑体"/>
                <w:noProof/>
                <w:webHidden/>
                <w:sz w:val="32"/>
                <w:szCs w:val="32"/>
              </w:rPr>
              <w:fldChar w:fldCharType="begin"/>
            </w:r>
            <w:r w:rsidR="000A0742" w:rsidRPr="00111531">
              <w:rPr>
                <w:rFonts w:ascii="黑体" w:eastAsia="黑体" w:hAnsi="黑体"/>
                <w:noProof/>
                <w:webHidden/>
                <w:sz w:val="32"/>
                <w:szCs w:val="32"/>
              </w:rPr>
              <w:instrText xml:space="preserve"> PAGEREF _Toc90559098 \h </w:instrText>
            </w:r>
            <w:r w:rsidRPr="00111531">
              <w:rPr>
                <w:rFonts w:ascii="黑体" w:eastAsia="黑体" w:hAnsi="黑体"/>
                <w:noProof/>
                <w:webHidden/>
                <w:sz w:val="32"/>
                <w:szCs w:val="32"/>
              </w:rPr>
            </w:r>
            <w:r w:rsidRPr="00111531">
              <w:rPr>
                <w:rFonts w:ascii="黑体" w:eastAsia="黑体" w:hAnsi="黑体"/>
                <w:noProof/>
                <w:webHidden/>
                <w:sz w:val="32"/>
                <w:szCs w:val="32"/>
              </w:rPr>
              <w:fldChar w:fldCharType="separate"/>
            </w:r>
            <w:r w:rsidR="00111531">
              <w:rPr>
                <w:rFonts w:ascii="黑体" w:eastAsia="黑体" w:hAnsi="黑体"/>
                <w:noProof/>
                <w:webHidden/>
                <w:sz w:val="32"/>
                <w:szCs w:val="32"/>
              </w:rPr>
              <w:t>14</w:t>
            </w:r>
            <w:r w:rsidRPr="00111531">
              <w:rPr>
                <w:rFonts w:ascii="黑体" w:eastAsia="黑体" w:hAnsi="黑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099" w:history="1">
            <w:r w:rsidR="000A0742" w:rsidRPr="00111531">
              <w:rPr>
                <w:rStyle w:val="aa"/>
                <w:rFonts w:ascii="楷体" w:eastAsia="楷体" w:hAnsi="楷体" w:cs="黑体"/>
                <w:noProof/>
                <w:color w:val="auto"/>
                <w:sz w:val="32"/>
                <w:szCs w:val="32"/>
              </w:rPr>
              <w:t>（一）指导思想</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_Toc90559099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14</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0" w:history="1">
            <w:r w:rsidR="000A0742" w:rsidRPr="00111531">
              <w:rPr>
                <w:rStyle w:val="aa"/>
                <w:rFonts w:ascii="楷体" w:eastAsia="楷体" w:hAnsi="楷体" w:cs="黑体"/>
                <w:noProof/>
                <w:color w:val="auto"/>
                <w:sz w:val="32"/>
                <w:szCs w:val="32"/>
              </w:rPr>
              <w:t>（二）基本原则</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_Toc90559100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15</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1" w:history="1">
            <w:r w:rsidR="000A0742" w:rsidRPr="00111531">
              <w:rPr>
                <w:rStyle w:val="aa"/>
                <w:rFonts w:ascii="楷体" w:eastAsia="楷体" w:hAnsi="楷体" w:cs="黑体"/>
                <w:noProof/>
                <w:color w:val="auto"/>
                <w:sz w:val="32"/>
                <w:szCs w:val="32"/>
              </w:rPr>
              <w:t>（三）主要目标</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_Toc90559101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16</w:t>
            </w:r>
            <w:r w:rsidRPr="00111531">
              <w:rPr>
                <w:rFonts w:ascii="楷体" w:eastAsia="楷体" w:hAnsi="楷体"/>
                <w:noProof/>
                <w:webHidden/>
                <w:sz w:val="32"/>
                <w:szCs w:val="32"/>
              </w:rPr>
              <w:fldChar w:fldCharType="end"/>
            </w:r>
          </w:hyperlink>
        </w:p>
        <w:p w:rsidR="000A0742" w:rsidRPr="00111531" w:rsidRDefault="005261E5">
          <w:pPr>
            <w:pStyle w:val="10"/>
            <w:tabs>
              <w:tab w:val="right" w:leader="dot" w:pos="8296"/>
            </w:tabs>
            <w:rPr>
              <w:rFonts w:ascii="黑体" w:eastAsia="黑体" w:hAnsi="黑体" w:cstheme="minorBidi"/>
              <w:noProof/>
              <w:kern w:val="2"/>
              <w:sz w:val="28"/>
              <w:szCs w:val="32"/>
            </w:rPr>
          </w:pPr>
          <w:hyperlink w:anchor="_Toc90559102" w:history="1">
            <w:r w:rsidR="000A0742" w:rsidRPr="00111531">
              <w:rPr>
                <w:rStyle w:val="aa"/>
                <w:rFonts w:ascii="黑体" w:eastAsia="黑体" w:hAnsi="黑体" w:cs="黑体"/>
                <w:bCs/>
                <w:noProof/>
                <w:color w:val="auto"/>
                <w:sz w:val="32"/>
                <w:szCs w:val="32"/>
              </w:rPr>
              <w:t>三、重点任务</w:t>
            </w:r>
            <w:r w:rsidR="000A0742" w:rsidRPr="00111531">
              <w:rPr>
                <w:rFonts w:ascii="黑体" w:eastAsia="黑体" w:hAnsi="黑体"/>
                <w:noProof/>
                <w:webHidden/>
                <w:sz w:val="32"/>
                <w:szCs w:val="32"/>
              </w:rPr>
              <w:tab/>
            </w:r>
            <w:r w:rsidRPr="00111531">
              <w:rPr>
                <w:rFonts w:ascii="黑体" w:eastAsia="黑体" w:hAnsi="黑体"/>
                <w:noProof/>
                <w:webHidden/>
                <w:sz w:val="32"/>
                <w:szCs w:val="32"/>
              </w:rPr>
              <w:fldChar w:fldCharType="begin"/>
            </w:r>
            <w:r w:rsidR="000A0742" w:rsidRPr="00111531">
              <w:rPr>
                <w:rFonts w:ascii="黑体" w:eastAsia="黑体" w:hAnsi="黑体"/>
                <w:noProof/>
                <w:webHidden/>
                <w:sz w:val="32"/>
                <w:szCs w:val="32"/>
              </w:rPr>
              <w:instrText xml:space="preserve"> PAGEREF _Toc90559102 \h </w:instrText>
            </w:r>
            <w:r w:rsidRPr="00111531">
              <w:rPr>
                <w:rFonts w:ascii="黑体" w:eastAsia="黑体" w:hAnsi="黑体"/>
                <w:noProof/>
                <w:webHidden/>
                <w:sz w:val="32"/>
                <w:szCs w:val="32"/>
              </w:rPr>
            </w:r>
            <w:r w:rsidRPr="00111531">
              <w:rPr>
                <w:rFonts w:ascii="黑体" w:eastAsia="黑体" w:hAnsi="黑体"/>
                <w:noProof/>
                <w:webHidden/>
                <w:sz w:val="32"/>
                <w:szCs w:val="32"/>
              </w:rPr>
              <w:fldChar w:fldCharType="separate"/>
            </w:r>
            <w:r w:rsidR="00111531">
              <w:rPr>
                <w:rFonts w:ascii="黑体" w:eastAsia="黑体" w:hAnsi="黑体"/>
                <w:noProof/>
                <w:webHidden/>
                <w:sz w:val="32"/>
                <w:szCs w:val="32"/>
              </w:rPr>
              <w:t>17</w:t>
            </w:r>
            <w:r w:rsidRPr="00111531">
              <w:rPr>
                <w:rFonts w:ascii="黑体" w:eastAsia="黑体" w:hAnsi="黑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3" w:history="1">
            <w:r w:rsidR="000A0742" w:rsidRPr="00111531">
              <w:rPr>
                <w:rStyle w:val="aa"/>
                <w:rFonts w:ascii="楷体" w:eastAsia="楷体" w:hAnsi="楷体" w:cs="黑体"/>
                <w:noProof/>
                <w:color w:val="auto"/>
                <w:sz w:val="32"/>
                <w:szCs w:val="32"/>
              </w:rPr>
              <w:t>（一）健全消防责任体系</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_Toc90559103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18</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4" w:history="1">
            <w:r w:rsidR="000A0742" w:rsidRPr="00111531">
              <w:rPr>
                <w:rStyle w:val="aa"/>
                <w:rFonts w:ascii="楷体" w:eastAsia="楷体" w:hAnsi="楷体" w:cs="黑体"/>
                <w:noProof/>
                <w:color w:val="auto"/>
                <w:sz w:val="32"/>
                <w:szCs w:val="32"/>
              </w:rPr>
              <w:t>（二）构建消防法制体系</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_Toc90559104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19</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5" w:history="1">
            <w:r w:rsidR="000A0742" w:rsidRPr="00111531">
              <w:rPr>
                <w:rStyle w:val="aa"/>
                <w:rFonts w:ascii="楷体" w:eastAsia="楷体" w:hAnsi="楷体" w:cs="黑体"/>
                <w:noProof/>
                <w:color w:val="auto"/>
                <w:sz w:val="32"/>
                <w:szCs w:val="32"/>
              </w:rPr>
              <w:t>（三）强化治理防控水平</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_Toc90559105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20</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6" w:history="1">
            <w:r w:rsidR="000A0742" w:rsidRPr="00111531">
              <w:rPr>
                <w:rStyle w:val="aa"/>
                <w:rFonts w:ascii="楷体" w:eastAsia="楷体" w:hAnsi="楷体" w:cs="黑体"/>
                <w:noProof/>
                <w:color w:val="auto"/>
                <w:sz w:val="32"/>
                <w:szCs w:val="32"/>
              </w:rPr>
              <w:t>（四）建强消防设施保障</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_Toc90559106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22</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7" w:history="1">
            <w:r w:rsidR="000A0742" w:rsidRPr="00111531">
              <w:rPr>
                <w:rStyle w:val="aa"/>
                <w:rFonts w:ascii="楷体" w:eastAsia="楷体" w:hAnsi="楷体" w:cs="黑体"/>
                <w:noProof/>
                <w:color w:val="auto"/>
                <w:sz w:val="32"/>
                <w:szCs w:val="32"/>
              </w:rPr>
              <w:t>（五） 增强消防队伍力量</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_Toc90559107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25</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8" w:history="1">
            <w:r w:rsidR="000A0742" w:rsidRPr="00111531">
              <w:rPr>
                <w:rStyle w:val="aa"/>
                <w:rFonts w:ascii="楷体" w:eastAsia="楷体" w:hAnsi="楷体" w:cs="黑体"/>
                <w:noProof/>
                <w:color w:val="auto"/>
                <w:sz w:val="32"/>
                <w:szCs w:val="32"/>
              </w:rPr>
              <w:t>（六）拓展智能支撑体系</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_Toc90559108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26</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09" w:history="1">
            <w:r w:rsidR="000A0742" w:rsidRPr="00111531">
              <w:rPr>
                <w:rStyle w:val="aa"/>
                <w:rFonts w:ascii="楷体" w:eastAsia="楷体" w:hAnsi="楷体" w:cs="黑体"/>
                <w:noProof/>
                <w:color w:val="auto"/>
                <w:sz w:val="32"/>
                <w:szCs w:val="32"/>
              </w:rPr>
              <w:t>（七）加强宣传教育力度</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_Toc90559109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28</w:t>
            </w:r>
            <w:r w:rsidRPr="00111531">
              <w:rPr>
                <w:rFonts w:ascii="楷体" w:eastAsia="楷体" w:hAnsi="楷体"/>
                <w:noProof/>
                <w:webHidden/>
                <w:sz w:val="32"/>
                <w:szCs w:val="32"/>
              </w:rPr>
              <w:fldChar w:fldCharType="end"/>
            </w:r>
          </w:hyperlink>
        </w:p>
        <w:p w:rsidR="000A0742" w:rsidRPr="00111531" w:rsidRDefault="005261E5">
          <w:pPr>
            <w:pStyle w:val="10"/>
            <w:tabs>
              <w:tab w:val="right" w:leader="dot" w:pos="8296"/>
            </w:tabs>
            <w:rPr>
              <w:rFonts w:ascii="黑体" w:eastAsia="黑体" w:hAnsi="黑体" w:cstheme="minorBidi"/>
              <w:noProof/>
              <w:kern w:val="2"/>
              <w:sz w:val="28"/>
              <w:szCs w:val="32"/>
            </w:rPr>
          </w:pPr>
          <w:hyperlink w:anchor="_Toc90559110" w:history="1">
            <w:r w:rsidR="000A0742" w:rsidRPr="00111531">
              <w:rPr>
                <w:rStyle w:val="aa"/>
                <w:rFonts w:ascii="黑体" w:eastAsia="黑体" w:hAnsi="黑体" w:cs="黑体"/>
                <w:bCs/>
                <w:noProof/>
                <w:color w:val="auto"/>
                <w:sz w:val="32"/>
                <w:szCs w:val="32"/>
              </w:rPr>
              <w:t>四、保障措施</w:t>
            </w:r>
            <w:r w:rsidR="000A0742" w:rsidRPr="00111531">
              <w:rPr>
                <w:rFonts w:ascii="黑体" w:eastAsia="黑体" w:hAnsi="黑体"/>
                <w:noProof/>
                <w:webHidden/>
                <w:sz w:val="32"/>
                <w:szCs w:val="32"/>
              </w:rPr>
              <w:tab/>
            </w:r>
            <w:r w:rsidRPr="00111531">
              <w:rPr>
                <w:rFonts w:ascii="黑体" w:eastAsia="黑体" w:hAnsi="黑体"/>
                <w:noProof/>
                <w:webHidden/>
                <w:sz w:val="32"/>
                <w:szCs w:val="32"/>
              </w:rPr>
              <w:fldChar w:fldCharType="begin"/>
            </w:r>
            <w:r w:rsidR="000A0742" w:rsidRPr="00111531">
              <w:rPr>
                <w:rFonts w:ascii="黑体" w:eastAsia="黑体" w:hAnsi="黑体"/>
                <w:noProof/>
                <w:webHidden/>
                <w:sz w:val="32"/>
                <w:szCs w:val="32"/>
              </w:rPr>
              <w:instrText xml:space="preserve"> PAGEREF _Toc90559110 \h </w:instrText>
            </w:r>
            <w:r w:rsidRPr="00111531">
              <w:rPr>
                <w:rFonts w:ascii="黑体" w:eastAsia="黑体" w:hAnsi="黑体"/>
                <w:noProof/>
                <w:webHidden/>
                <w:sz w:val="32"/>
                <w:szCs w:val="32"/>
              </w:rPr>
            </w:r>
            <w:r w:rsidRPr="00111531">
              <w:rPr>
                <w:rFonts w:ascii="黑体" w:eastAsia="黑体" w:hAnsi="黑体"/>
                <w:noProof/>
                <w:webHidden/>
                <w:sz w:val="32"/>
                <w:szCs w:val="32"/>
              </w:rPr>
              <w:fldChar w:fldCharType="separate"/>
            </w:r>
            <w:r w:rsidR="00111531">
              <w:rPr>
                <w:rFonts w:ascii="黑体" w:eastAsia="黑体" w:hAnsi="黑体"/>
                <w:noProof/>
                <w:webHidden/>
                <w:sz w:val="32"/>
                <w:szCs w:val="32"/>
              </w:rPr>
              <w:t>30</w:t>
            </w:r>
            <w:r w:rsidRPr="00111531">
              <w:rPr>
                <w:rFonts w:ascii="黑体" w:eastAsia="黑体" w:hAnsi="黑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11" w:history="1">
            <w:r w:rsidR="000A0742" w:rsidRPr="00111531">
              <w:rPr>
                <w:rStyle w:val="aa"/>
                <w:rFonts w:ascii="楷体" w:eastAsia="楷体" w:hAnsi="楷体" w:cs="黑体"/>
                <w:noProof/>
                <w:color w:val="auto"/>
                <w:sz w:val="32"/>
                <w:szCs w:val="32"/>
              </w:rPr>
              <w:t>（一）加强组织领导</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_Toc90559111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30</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12" w:history="1">
            <w:r w:rsidR="000A0742" w:rsidRPr="00111531">
              <w:rPr>
                <w:rStyle w:val="aa"/>
                <w:rFonts w:ascii="楷体" w:eastAsia="楷体" w:hAnsi="楷体" w:cs="黑体"/>
                <w:noProof/>
                <w:color w:val="auto"/>
                <w:sz w:val="32"/>
                <w:szCs w:val="32"/>
              </w:rPr>
              <w:t>（二）统筹部门协调</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_Toc90559112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30</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13" w:history="1">
            <w:r w:rsidR="000A0742" w:rsidRPr="00111531">
              <w:rPr>
                <w:rStyle w:val="aa"/>
                <w:rFonts w:ascii="楷体" w:eastAsia="楷体" w:hAnsi="楷体" w:cs="黑体"/>
                <w:noProof/>
                <w:color w:val="auto"/>
                <w:sz w:val="32"/>
                <w:szCs w:val="32"/>
              </w:rPr>
              <w:t>（三）制定实施方案</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_Toc90559113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30</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14" w:history="1">
            <w:r w:rsidR="000A0742" w:rsidRPr="00111531">
              <w:rPr>
                <w:rStyle w:val="aa"/>
                <w:rFonts w:ascii="楷体" w:eastAsia="楷体" w:hAnsi="楷体" w:cs="黑体"/>
                <w:noProof/>
                <w:color w:val="auto"/>
                <w:sz w:val="32"/>
                <w:szCs w:val="32"/>
              </w:rPr>
              <w:t>（四）落实经费保障</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_Toc90559114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31</w:t>
            </w:r>
            <w:r w:rsidRPr="00111531">
              <w:rPr>
                <w:rFonts w:ascii="楷体" w:eastAsia="楷体" w:hAnsi="楷体"/>
                <w:noProof/>
                <w:webHidden/>
                <w:sz w:val="32"/>
                <w:szCs w:val="32"/>
              </w:rPr>
              <w:fldChar w:fldCharType="end"/>
            </w:r>
          </w:hyperlink>
        </w:p>
        <w:p w:rsidR="000A0742" w:rsidRPr="00111531" w:rsidRDefault="005261E5">
          <w:pPr>
            <w:pStyle w:val="30"/>
            <w:tabs>
              <w:tab w:val="right" w:leader="dot" w:pos="8296"/>
            </w:tabs>
            <w:rPr>
              <w:rFonts w:ascii="楷体" w:eastAsia="楷体" w:hAnsi="楷体" w:cstheme="minorBidi"/>
              <w:noProof/>
              <w:kern w:val="2"/>
              <w:sz w:val="28"/>
              <w:szCs w:val="32"/>
            </w:rPr>
          </w:pPr>
          <w:hyperlink w:anchor="_Toc90559115" w:history="1">
            <w:r w:rsidR="000A0742" w:rsidRPr="00111531">
              <w:rPr>
                <w:rStyle w:val="aa"/>
                <w:rFonts w:ascii="楷体" w:eastAsia="楷体" w:hAnsi="楷体" w:cs="黑体"/>
                <w:noProof/>
                <w:color w:val="auto"/>
                <w:sz w:val="32"/>
                <w:szCs w:val="32"/>
              </w:rPr>
              <w:t>（五）强化督查考核</w:t>
            </w:r>
            <w:r w:rsidR="000A0742" w:rsidRPr="00111531">
              <w:rPr>
                <w:rFonts w:ascii="楷体" w:eastAsia="楷体" w:hAnsi="楷体"/>
                <w:noProof/>
                <w:webHidden/>
                <w:sz w:val="32"/>
                <w:szCs w:val="32"/>
              </w:rPr>
              <w:tab/>
            </w:r>
            <w:r w:rsidRPr="00111531">
              <w:rPr>
                <w:rFonts w:ascii="楷体" w:eastAsia="楷体" w:hAnsi="楷体"/>
                <w:noProof/>
                <w:webHidden/>
                <w:sz w:val="32"/>
                <w:szCs w:val="32"/>
              </w:rPr>
              <w:fldChar w:fldCharType="begin"/>
            </w:r>
            <w:r w:rsidR="000A0742" w:rsidRPr="00111531">
              <w:rPr>
                <w:rFonts w:ascii="楷体" w:eastAsia="楷体" w:hAnsi="楷体"/>
                <w:noProof/>
                <w:webHidden/>
                <w:sz w:val="32"/>
                <w:szCs w:val="32"/>
              </w:rPr>
              <w:instrText xml:space="preserve"> PAGEREF _Toc90559115 \h </w:instrText>
            </w:r>
            <w:r w:rsidRPr="00111531">
              <w:rPr>
                <w:rFonts w:ascii="楷体" w:eastAsia="楷体" w:hAnsi="楷体"/>
                <w:noProof/>
                <w:webHidden/>
                <w:sz w:val="32"/>
                <w:szCs w:val="32"/>
              </w:rPr>
            </w:r>
            <w:r w:rsidRPr="00111531">
              <w:rPr>
                <w:rFonts w:ascii="楷体" w:eastAsia="楷体" w:hAnsi="楷体"/>
                <w:noProof/>
                <w:webHidden/>
                <w:sz w:val="32"/>
                <w:szCs w:val="32"/>
              </w:rPr>
              <w:fldChar w:fldCharType="separate"/>
            </w:r>
            <w:r w:rsidR="00111531">
              <w:rPr>
                <w:rFonts w:ascii="楷体" w:eastAsia="楷体" w:hAnsi="楷体"/>
                <w:noProof/>
                <w:webHidden/>
                <w:sz w:val="32"/>
                <w:szCs w:val="32"/>
              </w:rPr>
              <w:t>31</w:t>
            </w:r>
            <w:r w:rsidRPr="00111531">
              <w:rPr>
                <w:rFonts w:ascii="楷体" w:eastAsia="楷体" w:hAnsi="楷体"/>
                <w:noProof/>
                <w:webHidden/>
                <w:sz w:val="32"/>
                <w:szCs w:val="32"/>
              </w:rPr>
              <w:fldChar w:fldCharType="end"/>
            </w:r>
          </w:hyperlink>
        </w:p>
        <w:p w:rsidR="00A215EA" w:rsidRPr="00111531" w:rsidRDefault="005261E5">
          <w:pPr>
            <w:pStyle w:val="30"/>
            <w:tabs>
              <w:tab w:val="right" w:leader="dot" w:pos="8296"/>
            </w:tabs>
            <w:spacing w:line="500" w:lineRule="exact"/>
          </w:pPr>
          <w:r w:rsidRPr="00111531">
            <w:rPr>
              <w:rFonts w:ascii="仿宋" w:eastAsia="仿宋" w:hAnsi="仿宋"/>
              <w:b/>
              <w:bCs/>
              <w:sz w:val="32"/>
              <w:szCs w:val="32"/>
              <w:lang w:val="zh-CN"/>
            </w:rPr>
            <w:fldChar w:fldCharType="end"/>
          </w:r>
        </w:p>
      </w:sdtContent>
    </w:sdt>
    <w:p w:rsidR="00C057C6" w:rsidRPr="00111531" w:rsidRDefault="00C057C6">
      <w:pPr>
        <w:widowControl/>
        <w:jc w:val="left"/>
        <w:rPr>
          <w:rFonts w:ascii="黑体" w:eastAsia="黑体" w:hAnsi="黑体" w:cs="黑体"/>
          <w:bCs/>
          <w:sz w:val="32"/>
          <w:szCs w:val="32"/>
        </w:rPr>
      </w:pPr>
      <w:bookmarkStart w:id="0" w:name="_Toc32690_WPSOffice_Level1"/>
      <w:r w:rsidRPr="00111531">
        <w:rPr>
          <w:rFonts w:ascii="黑体" w:eastAsia="黑体" w:hAnsi="黑体" w:cs="黑体"/>
          <w:bCs/>
          <w:sz w:val="32"/>
          <w:szCs w:val="32"/>
        </w:rPr>
        <w:br w:type="page"/>
      </w:r>
    </w:p>
    <w:p w:rsidR="009C6DEA" w:rsidRPr="00111531" w:rsidRDefault="009C6DEA" w:rsidP="00111531">
      <w:pPr>
        <w:pStyle w:val="1"/>
        <w:ind w:firstLine="0"/>
        <w:jc w:val="center"/>
        <w:rPr>
          <w:rFonts w:cs="黑体"/>
          <w:bCs/>
        </w:rPr>
      </w:pPr>
      <w:bookmarkStart w:id="1" w:name="_Toc90559093"/>
      <w:r w:rsidRPr="00111531">
        <w:rPr>
          <w:rFonts w:cs="黑体" w:hint="eastAsia"/>
          <w:bCs/>
        </w:rPr>
        <w:lastRenderedPageBreak/>
        <w:t>前 言</w:t>
      </w:r>
      <w:bookmarkEnd w:id="0"/>
      <w:bookmarkEnd w:id="1"/>
    </w:p>
    <w:p w:rsidR="009C6DEA" w:rsidRPr="00111531" w:rsidRDefault="009C6DEA" w:rsidP="009C6DEA">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十四五”时期是我国由全面建成小康社会向基本实现社会主义现代化迈进的关键时期，是积极应对国内社会主要矛盾转变和国际经济政治格局深刻变化的战略机遇期，也是加快推进生态文明建设和经济高质量发展的攻坚期，更是白沟新城站在新的历史起点，进一步全面贯彻党的十九大和十九届二中、三中、四中、五中全会精神，积极推进经济社会高质量发展的关键期。</w:t>
      </w:r>
    </w:p>
    <w:p w:rsidR="009C6DEA" w:rsidRPr="00111531" w:rsidRDefault="009C6DEA" w:rsidP="009C6DEA">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为切实做好“十四五”时期白沟新城消防和应急救援工作，加快推进消防治理体系和治理能力现代化建设以及消防救援队伍高质量建设发展，根据《中华人民共和国消防法》、《河北省消防条例》和《白沟新城国民经济和社会发展第十四个五年规划和二〇三五年远景目标纲要》，结合白沟新城消防工作实际，编制本规划，规划期为</w:t>
      </w:r>
      <w:r w:rsidRPr="00111531">
        <w:rPr>
          <w:rFonts w:ascii="仿宋_GB2312" w:eastAsia="仿宋_GB2312"/>
          <w:sz w:val="32"/>
          <w:szCs w:val="32"/>
        </w:rPr>
        <w:t>2021</w:t>
      </w:r>
      <w:r w:rsidRPr="00111531">
        <w:rPr>
          <w:rFonts w:ascii="仿宋_GB2312" w:eastAsia="仿宋_GB2312" w:hint="eastAsia"/>
          <w:sz w:val="32"/>
          <w:szCs w:val="32"/>
        </w:rPr>
        <w:t>年至</w:t>
      </w:r>
      <w:r w:rsidRPr="00111531">
        <w:rPr>
          <w:rFonts w:ascii="仿宋_GB2312" w:eastAsia="仿宋_GB2312"/>
          <w:sz w:val="32"/>
          <w:szCs w:val="32"/>
        </w:rPr>
        <w:t>2025</w:t>
      </w:r>
      <w:r w:rsidRPr="00111531">
        <w:rPr>
          <w:rFonts w:ascii="仿宋_GB2312" w:eastAsia="仿宋_GB2312" w:hint="eastAsia"/>
          <w:sz w:val="32"/>
          <w:szCs w:val="32"/>
        </w:rPr>
        <w:t>年。</w:t>
      </w:r>
    </w:p>
    <w:p w:rsidR="009C6DEA" w:rsidRPr="00111531" w:rsidRDefault="009C6DEA" w:rsidP="009C6DEA">
      <w:pPr>
        <w:spacing w:line="360" w:lineRule="auto"/>
        <w:ind w:firstLineChars="196" w:firstLine="627"/>
        <w:rPr>
          <w:rFonts w:ascii="仿宋" w:eastAsia="仿宋" w:hAnsi="仿宋" w:cs="仿宋_GB2312"/>
          <w:sz w:val="32"/>
          <w:szCs w:val="32"/>
        </w:rPr>
      </w:pPr>
      <w:r w:rsidRPr="00111531">
        <w:rPr>
          <w:rFonts w:ascii="仿宋" w:eastAsia="仿宋" w:hAnsi="仿宋" w:cs="仿宋_GB2312" w:hint="eastAsia"/>
          <w:sz w:val="32"/>
          <w:szCs w:val="32"/>
        </w:rPr>
        <w:br w:type="page"/>
      </w:r>
    </w:p>
    <w:p w:rsidR="00A215EA" w:rsidRPr="00111531" w:rsidRDefault="00A93F56">
      <w:pPr>
        <w:pStyle w:val="1"/>
        <w:ind w:firstLineChars="200" w:firstLine="640"/>
        <w:rPr>
          <w:rFonts w:cs="黑体"/>
          <w:b w:val="0"/>
          <w:bCs/>
        </w:rPr>
      </w:pPr>
      <w:bookmarkStart w:id="2" w:name="_Toc90559094"/>
      <w:r w:rsidRPr="00111531">
        <w:rPr>
          <w:rFonts w:cs="黑体" w:hint="eastAsia"/>
          <w:b w:val="0"/>
          <w:bCs/>
        </w:rPr>
        <w:lastRenderedPageBreak/>
        <w:t>一、发展基础</w:t>
      </w:r>
      <w:bookmarkEnd w:id="2"/>
    </w:p>
    <w:p w:rsidR="00A215EA" w:rsidRPr="00111531" w:rsidRDefault="00A93F56">
      <w:pPr>
        <w:pStyle w:val="3"/>
        <w:numPr>
          <w:ilvl w:val="2"/>
          <w:numId w:val="0"/>
        </w:numPr>
        <w:spacing w:line="560" w:lineRule="exact"/>
        <w:ind w:firstLineChars="200" w:firstLine="643"/>
        <w:rPr>
          <w:rFonts w:cs="黑体"/>
          <w:sz w:val="32"/>
        </w:rPr>
      </w:pPr>
      <w:bookmarkStart w:id="3" w:name="_Toc90559095"/>
      <w:r w:rsidRPr="00111531">
        <w:rPr>
          <w:rFonts w:cs="黑体" w:hint="eastAsia"/>
          <w:sz w:val="32"/>
        </w:rPr>
        <w:t>（一）“十三五”时期消防事业工作成效</w:t>
      </w:r>
      <w:bookmarkEnd w:id="3"/>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十三五”期间，在党工委、管委会的正确领导下，通过全区上下的认真贯彻与共同努力，全区消防事业稳步发展，火灾形势持续稳定好转。白沟新城立足于承接非首都功能疏解的前沿阵地，首都政治“护城河”的重要定位，充分发挥“探路先锋”的带头作用，各部门和各单位认真贯彻落实消防安全责任制度，采取一系列有效举措，切实加强和改进消防工作。着力推动和深化消防救援事业改革创新，打造多元化消防救援力量体系，深化重点行业领域消防安全专项整治，加强公共消防基础设施建设，不断提升消防装备配备水平，全面推进消防宣传教育培训，提高群众消防安全意识，“十三五”确定的规划目标基本实现，消防事业发展建设取得显著成效，为白沟新城经济快速发展、社会和谐稳定创造了良好的消防安全环境。</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、消防救援队伍改革持续推进</w:t>
      </w:r>
    </w:p>
    <w:p w:rsidR="00C077D1" w:rsidRPr="00111531" w:rsidRDefault="00C077D1" w:rsidP="00C077D1">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消防救援队伍的建设日趋完善，我区消防大队始终牢记使命担当，牢固树立“打大仗、保平安”的思想，本着“练为战”的目的，贯彻落实《执勤战斗条令》，着力深化战训工作改革，深入重点单位开展战术演练，队伍执勤训练迈向正规化，灾害应急处理能力得到质的提升。同时消防大队官兵立足本职岗位，积极做好执勤战备工作，在执勤灭火和抢险救援领域发挥了主力军的作用。白沟新城坚持从多个方面持续强化基础能力，完善消防救援队伍配套保障体系和优待</w:t>
      </w:r>
      <w:r w:rsidRPr="00111531">
        <w:rPr>
          <w:rFonts w:ascii="仿宋_GB2312" w:eastAsia="仿宋_GB2312" w:hint="eastAsia"/>
          <w:sz w:val="32"/>
          <w:szCs w:val="32"/>
        </w:rPr>
        <w:lastRenderedPageBreak/>
        <w:t>政策，增强消防救援队伍战斗力、凝聚力。有序推进消防重点单位及各类企业单位消防专职队伍的建设，不断提升各级消防救援队伍装备配备水准，更好的保障人民群众生命财产安全。</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、消防宣传教育培训成效明显</w:t>
      </w:r>
    </w:p>
    <w:p w:rsidR="00E6382C"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社会化宣传教育体制不断完善，开展多平台宣传活动，联合新媒体平台大力宣传消防知识，营造“人人学习，人人参与”的良好氛围，采用多样化宣传手段，针对各类场所开展消防宣传，举办系列参观与实践并举的消防活动，线上线下同步推进，成立消防专栏，打造消防主题公园，营造良好的消防安全氛围。</w:t>
      </w:r>
    </w:p>
    <w:p w:rsidR="00E6382C" w:rsidRPr="00111531" w:rsidRDefault="00E6382C" w:rsidP="00E6382C">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建立多部门联动的协调宣传机制，多层次开展消防宣传教育培训，组建消防安全知识普及大队，将消防法律、法规纳入课程，对重点单位消防安全责任人和管理人及微型消防站站长开展消防培训，提高消防宣传队伍的工作实效性。强化全民消防宣传，在社区、街道等公共场所张贴《全民防火安全公约》；定期播出消防公益广告和消防安全提示；推选社区消防宣传大使，开展“面对面”宣传教育服务活动；定期邀请群众参观消防科普教育基地，学习消防常识；确保消防宣传教育全覆盖。截至目前，培训消防安全管理人、责任人、重点岗位人员300余人，悬挂条幅100余条，张贴消防安全常识二十条2700余张，消防海报2500余张，组织培训17次，受训人员达到1300余人，达到了人人知消防、人人懂消防、人人自觉维护消防安全的良好局面。</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lastRenderedPageBreak/>
        <w:t>3</w:t>
      </w:r>
      <w:r w:rsidRPr="00111531">
        <w:rPr>
          <w:rFonts w:eastAsia="仿宋_GB2312" w:hint="eastAsia"/>
          <w:sz w:val="32"/>
          <w:szCs w:val="32"/>
        </w:rPr>
        <w:t>、公共消防基础设施建设稳步推进</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“十三五”期间，政府加大财政投入，建立健全</w:t>
      </w:r>
      <w:r w:rsidRPr="00111531">
        <w:rPr>
          <w:rFonts w:eastAsia="仿宋_GB2312"/>
          <w:sz w:val="32"/>
          <w:szCs w:val="32"/>
        </w:rPr>
        <w:t>消防经费保障机制，统筹推进消防基础设施和多元消防力量建设</w:t>
      </w:r>
      <w:r w:rsidRPr="00111531">
        <w:rPr>
          <w:rFonts w:eastAsia="仿宋_GB2312" w:hint="eastAsia"/>
          <w:sz w:val="32"/>
          <w:szCs w:val="32"/>
        </w:rPr>
        <w:t>，公共消防设施建设得到了质的飞越。一是消防专项规划工作稳步进行，《白沟新城消防专项规划（</w:t>
      </w:r>
      <w:r w:rsidRPr="00111531">
        <w:rPr>
          <w:rFonts w:eastAsia="仿宋_GB2312" w:hint="eastAsia"/>
          <w:sz w:val="32"/>
          <w:szCs w:val="32"/>
        </w:rPr>
        <w:t>2020-2035</w:t>
      </w:r>
      <w:r w:rsidRPr="00111531">
        <w:rPr>
          <w:rFonts w:eastAsia="仿宋_GB2312" w:hint="eastAsia"/>
          <w:sz w:val="32"/>
          <w:szCs w:val="32"/>
        </w:rPr>
        <w:t>年）》编制完成，为消防基础设施建设、消防安全工作持续推进提供了有力依据。二是消防救援设施建设实现跨越式发展。城区建有一处已经投入使用的一级消防站，另有一处在建二级消防站，城区现存消火栓</w:t>
      </w:r>
      <w:r w:rsidRPr="00111531">
        <w:rPr>
          <w:rFonts w:eastAsia="仿宋_GB2312" w:hint="eastAsia"/>
          <w:sz w:val="32"/>
          <w:szCs w:val="32"/>
        </w:rPr>
        <w:t>32</w:t>
      </w:r>
      <w:r w:rsidRPr="00111531">
        <w:rPr>
          <w:rFonts w:eastAsia="仿宋_GB2312" w:hint="eastAsia"/>
          <w:sz w:val="32"/>
          <w:szCs w:val="32"/>
        </w:rPr>
        <w:t>处，质量完好，基本上能够保障使用；重点消防单位和危险品消防单位基本已全部组建微型消防队伍，一定程度上能够满足基层消防安全。区域不断开展治理建设，对现有高层住宅、人员密集场所及各类生产企业的消防通道进行清理，保障生命通道的畅通；新建村街</w:t>
      </w:r>
      <w:r w:rsidRPr="00111531">
        <w:rPr>
          <w:rFonts w:eastAsia="仿宋_GB2312" w:hint="eastAsia"/>
          <w:sz w:val="32"/>
          <w:szCs w:val="32"/>
        </w:rPr>
        <w:t>31</w:t>
      </w:r>
      <w:r w:rsidRPr="00111531">
        <w:rPr>
          <w:rFonts w:eastAsia="仿宋_GB2312" w:hint="eastAsia"/>
          <w:sz w:val="32"/>
          <w:szCs w:val="32"/>
        </w:rPr>
        <w:t>个微型消防站，配备了完善的基层消防设施用具，实行</w:t>
      </w:r>
      <w:r w:rsidRPr="00111531">
        <w:rPr>
          <w:rFonts w:eastAsia="仿宋_GB2312" w:hint="eastAsia"/>
          <w:sz w:val="32"/>
          <w:szCs w:val="32"/>
        </w:rPr>
        <w:t>24</w:t>
      </w:r>
      <w:r w:rsidRPr="00111531">
        <w:rPr>
          <w:rFonts w:eastAsia="仿宋_GB2312" w:hint="eastAsia"/>
          <w:sz w:val="32"/>
          <w:szCs w:val="32"/>
        </w:rPr>
        <w:t>小时巡查制度，提升城市末端单元扑救初起火灾的能力，打通消防“最后一公里”。</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4</w:t>
      </w:r>
      <w:r w:rsidRPr="00111531">
        <w:rPr>
          <w:rFonts w:eastAsia="仿宋_GB2312" w:hint="eastAsia"/>
          <w:sz w:val="32"/>
          <w:szCs w:val="32"/>
        </w:rPr>
        <w:t>、灭火和应急救援能力全面提升</w:t>
      </w:r>
    </w:p>
    <w:p w:rsidR="00DC16D4" w:rsidRPr="00111531" w:rsidRDefault="00DC16D4" w:rsidP="00DC16D4">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火灾防控及隐患整改工作迈上一个新台阶。“十三五”期间，消防大队共检查社会单位1400余家，发现火灾隐患或违法行为2000余处，全力推进火灾隐患整改工作，全区火灾形势稳定，火灾起数较之前大幅下降。</w:t>
      </w:r>
    </w:p>
    <w:p w:rsidR="00DC16D4" w:rsidRPr="00111531" w:rsidRDefault="00DC16D4" w:rsidP="00DC16D4">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各级消防队伍灭火及应急救援能力得到进一步夯实。建设完成“以各级消防队伍现有在编消防员为主，其他各单位专职消防员为辅，社区村街基层消防队伍人员为补充”的多</w:t>
      </w:r>
      <w:r w:rsidRPr="00111531">
        <w:rPr>
          <w:rFonts w:ascii="仿宋_GB2312" w:eastAsia="仿宋_GB2312" w:hint="eastAsia"/>
          <w:sz w:val="32"/>
          <w:szCs w:val="32"/>
        </w:rPr>
        <w:lastRenderedPageBreak/>
        <w:t>元化消防救援力量体系，协同完成区域消防应急救援队伍的层层建设，综合应急救援能力和战斗力得到全面强化。</w:t>
      </w:r>
    </w:p>
    <w:p w:rsidR="00DC16D4" w:rsidRPr="00111531" w:rsidRDefault="00DC16D4" w:rsidP="00DC16D4">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加快健全科学高效的应急救援体系，将“预防为主，防消结合”的理念放在消防工作的突出位置，强化安全管控措施，严格落实消防训练场及救援现场各项安全制度，严守操作流程，坚决防止盲目施训、随意组训现象，坚决杜绝各种安全事故。区域定期开展灭火实地、实战演练，深入重点单位，加强对典型、重点单位的战术演练，深入开展辖区情况“六熟悉”，通过执勤训练和实战演练，区域火灾扑救和应急救援能力不断提升，实现从处置“单一灾种”向应对“全灾种”“大应急”转变，应急救援体制机制新优势充分发挥。</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5</w:t>
      </w:r>
      <w:r w:rsidRPr="00111531">
        <w:rPr>
          <w:rFonts w:eastAsia="仿宋_GB2312" w:hint="eastAsia"/>
          <w:sz w:val="32"/>
          <w:szCs w:val="32"/>
        </w:rPr>
        <w:t>、社会消防安全治理体系不断完善</w:t>
      </w:r>
    </w:p>
    <w:p w:rsidR="00A215EA" w:rsidRPr="00111531" w:rsidRDefault="00DC16D4">
      <w:pPr>
        <w:spacing w:line="560" w:lineRule="exact"/>
        <w:ind w:firstLineChars="200" w:firstLine="640"/>
        <w:rPr>
          <w:rFonts w:eastAsia="仿宋_GB2312"/>
          <w:sz w:val="32"/>
          <w:szCs w:val="32"/>
        </w:rPr>
      </w:pPr>
      <w:r w:rsidRPr="00111531">
        <w:rPr>
          <w:rFonts w:ascii="仿宋_GB2312" w:eastAsia="仿宋_GB2312" w:hint="eastAsia"/>
          <w:sz w:val="32"/>
          <w:szCs w:val="32"/>
        </w:rPr>
        <w:t>一是始终牢固树立“守土有责，保一方平安”的工作意识，坚持以防范为主的方针，坚决遏制各类火灾事故尤其是重特大火灾事故，切实保障人民群众生命财产安全，为京津冀一体化提供良好的消防安全环境。二是完善社会消防安全治理体系，紧盯重点对象、高危领域、重大问题，统筹推进季节性火灾防控，结合隐患排查行动开展消防安全执法检查，推进电气火灾综合治理、电动车安全专项整治、大型商业综合体消防安全专项整治等方案要求，在全区范围内深入开展消防安全排查整治工作，重点对商场市场、娱乐场所、住宅建筑等人员密集场所、易燃易爆场所等单位进行全面的督导和检查；重点排查重要公共场所消防安全工作的安排部署情况，详细了解各单位的消防设施配备情况，消防器材和</w:t>
      </w:r>
      <w:r w:rsidRPr="00111531">
        <w:rPr>
          <w:rFonts w:ascii="仿宋_GB2312" w:eastAsia="仿宋_GB2312" w:hint="eastAsia"/>
          <w:sz w:val="32"/>
          <w:szCs w:val="32"/>
        </w:rPr>
        <w:lastRenderedPageBreak/>
        <w:t>安全疏散通道是否符合消防规范要求，社会单位防控火灾的能力得到进一步提升，进一步推动形成了社会消防安全环境</w:t>
      </w:r>
      <w:r w:rsidR="00A93F56" w:rsidRPr="00111531">
        <w:rPr>
          <w:rFonts w:eastAsia="仿宋_GB2312" w:hint="eastAsia"/>
          <w:sz w:val="32"/>
          <w:szCs w:val="32"/>
        </w:rPr>
        <w:t>。</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6</w:t>
      </w:r>
      <w:r w:rsidRPr="00111531">
        <w:rPr>
          <w:rFonts w:eastAsia="仿宋_GB2312" w:hint="eastAsia"/>
          <w:sz w:val="32"/>
          <w:szCs w:val="32"/>
        </w:rPr>
        <w:t>、消防工作联勤联动机制逐步建立</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进一步明确政府领导责任、行业部门监管责任和社会单位主体责任，消防相关工作改革深入推进，社会消防安全环境得到全面提升。政府及各部门、各单位切实将消防工作纳入发展目标和城市建设、社会综合治理重要内容，逐年完善消防责任机制体制，推动各部门消防工作督查考核、通报问责等工作的公正公开。实现消防工作与“基层治理平台”建设的贯通协同，重点推动各单位、社区（村街）设立微型消防站，组建专职消防队伍，各级联动推进消防工作“横向到边、纵向到底”，逐步扫清消防盲区，消防安全“网格化”管理模式初步建成并有效运行。</w:t>
      </w:r>
    </w:p>
    <w:p w:rsidR="00A215EA" w:rsidRPr="00111531" w:rsidRDefault="00A93F56">
      <w:pPr>
        <w:pStyle w:val="3"/>
        <w:numPr>
          <w:ilvl w:val="2"/>
          <w:numId w:val="0"/>
        </w:numPr>
        <w:spacing w:line="560" w:lineRule="exact"/>
        <w:ind w:firstLineChars="200" w:firstLine="643"/>
        <w:rPr>
          <w:rFonts w:cs="黑体"/>
          <w:sz w:val="32"/>
        </w:rPr>
      </w:pPr>
      <w:bookmarkStart w:id="4" w:name="_Toc90559096"/>
      <w:r w:rsidRPr="00111531">
        <w:rPr>
          <w:rFonts w:cs="黑体" w:hint="eastAsia"/>
          <w:sz w:val="32"/>
        </w:rPr>
        <w:t>（二）“十三五”时期消防事业主要问题</w:t>
      </w:r>
      <w:bookmarkEnd w:id="4"/>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十三五”时期，我区消防安全工作取得了较好成绩，消防事业呈现良好发展态势，但面临日趋复杂的新形势新任务，面对“全灾种，大应急”的高标准消防目标，现有消防救援事业建设与全面防范化解重大安全风险、着力应对各类消防安全隐患的高能力水平相比还存在一定差距。应看到，现面临的自然灾害形势仍然复杂严峻，传统与新生致灾因素相互叠加，各部门职能拓展与力量不足矛盾突出，衍生出系列矛盾问题，制约消防事业发展的问题还未彻底解决，当前防灾减灾救灾体制机制有待完善，突出表现在以下方面。</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lastRenderedPageBreak/>
        <w:t>1</w:t>
      </w:r>
      <w:r w:rsidRPr="00111531">
        <w:rPr>
          <w:rFonts w:eastAsia="仿宋_GB2312" w:hint="eastAsia"/>
          <w:sz w:val="32"/>
          <w:szCs w:val="32"/>
        </w:rPr>
        <w:t>、各部门消防安全责任制还需进一步压实</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消防工作责任层层弱化，对消防工作的组织领导存在链条松动现象。消防部门依法依责抓消防的力度较大，但仍旧存在少数部门对消防工作的重要性认知欠缺，责任落实不到位。行业消防安全标准化管理尚未全面铺开，行业部门共商共治局面尚未形成，消防安全管理制度执行不到位，现有行业性火灾隐患问题突出。尤其是农村地区消防安全管理体制机制尚未成型，缺乏专业消防力量，自我消防管理水平不高，火灾扑救主要靠群众自防自救，此类火灾高发、多发区域消防安全责任尚未落实。</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、消防基础设施建设仍需筑牢</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一是灭火救援设施装配不到位。城区现有正在使用一级消防救援站一处，在建二级消防站一处，消防救援站保护半径大，服务面积大于</w:t>
      </w:r>
      <w:r w:rsidRPr="00111531">
        <w:rPr>
          <w:rFonts w:eastAsia="仿宋_GB2312" w:hint="eastAsia"/>
          <w:sz w:val="32"/>
          <w:szCs w:val="32"/>
        </w:rPr>
        <w:t>7</w:t>
      </w:r>
      <w:r w:rsidRPr="00111531">
        <w:rPr>
          <w:rFonts w:eastAsia="仿宋_GB2312" w:hint="eastAsia"/>
          <w:sz w:val="32"/>
          <w:szCs w:val="32"/>
        </w:rPr>
        <w:t>平方公里，未能达到《城市消防站建设标准》中规定以接到指令后</w:t>
      </w:r>
      <w:r w:rsidRPr="00111531">
        <w:rPr>
          <w:rFonts w:eastAsia="仿宋_GB2312" w:hint="eastAsia"/>
          <w:sz w:val="32"/>
          <w:szCs w:val="32"/>
        </w:rPr>
        <w:t>5</w:t>
      </w:r>
      <w:r w:rsidRPr="00111531">
        <w:rPr>
          <w:rFonts w:eastAsia="仿宋_GB2312" w:hint="eastAsia"/>
          <w:sz w:val="32"/>
          <w:szCs w:val="32"/>
        </w:rPr>
        <w:t>分钟内到达辖区边缘原则要求；重点消防单位自建微型消防站及专职消防队伍，但建设标准低，现有装备器材、个人防护、应急物资保障和基地建设难以满足实战需求。现有消防执勤人员与后勤保障人员不足，消防知识技能储备水平偏低，基本防护装备和特种个人防护装备等未配备到位，消防救援设施装备结构与城市经济社会发展仍存在较大差异。</w:t>
      </w:r>
    </w:p>
    <w:tbl>
      <w:tblPr>
        <w:tblStyle w:val="a8"/>
        <w:tblW w:w="8520" w:type="dxa"/>
        <w:tblLayout w:type="fixed"/>
        <w:tblLook w:val="04A0"/>
      </w:tblPr>
      <w:tblGrid>
        <w:gridCol w:w="828"/>
        <w:gridCol w:w="2083"/>
        <w:gridCol w:w="1467"/>
        <w:gridCol w:w="2652"/>
        <w:gridCol w:w="1490"/>
      </w:tblGrid>
      <w:tr w:rsidR="00111531" w:rsidRPr="00111531">
        <w:trPr>
          <w:tblHeader/>
        </w:trPr>
        <w:tc>
          <w:tcPr>
            <w:tcW w:w="8520" w:type="dxa"/>
            <w:gridSpan w:val="5"/>
            <w:shd w:val="clear" w:color="auto" w:fill="auto"/>
          </w:tcPr>
          <w:p w:rsidR="00A215EA" w:rsidRPr="00111531" w:rsidRDefault="00A93F56">
            <w:pPr>
              <w:pStyle w:val="a4"/>
              <w:jc w:val="center"/>
              <w:rPr>
                <w:rFonts w:eastAsia="仿宋_GB2312"/>
                <w:b/>
                <w:bCs/>
                <w:sz w:val="24"/>
              </w:rPr>
            </w:pPr>
            <w:r w:rsidRPr="00111531">
              <w:rPr>
                <w:rFonts w:eastAsia="仿宋_GB2312" w:hint="eastAsia"/>
                <w:b/>
                <w:bCs/>
                <w:sz w:val="24"/>
              </w:rPr>
              <w:t>消防救援站现状情况一览表</w:t>
            </w:r>
          </w:p>
        </w:tc>
      </w:tr>
      <w:tr w:rsidR="00111531" w:rsidRPr="00111531">
        <w:trPr>
          <w:tblHeader/>
        </w:trPr>
        <w:tc>
          <w:tcPr>
            <w:tcW w:w="828" w:type="dxa"/>
            <w:shd w:val="clear" w:color="auto" w:fill="auto"/>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序号</w:t>
            </w:r>
          </w:p>
        </w:tc>
        <w:tc>
          <w:tcPr>
            <w:tcW w:w="2083" w:type="dxa"/>
            <w:shd w:val="clear" w:color="auto" w:fill="auto"/>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消防站名称</w:t>
            </w:r>
          </w:p>
        </w:tc>
        <w:tc>
          <w:tcPr>
            <w:tcW w:w="1467" w:type="dxa"/>
            <w:shd w:val="clear" w:color="auto" w:fill="auto"/>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级别</w:t>
            </w:r>
          </w:p>
        </w:tc>
        <w:tc>
          <w:tcPr>
            <w:tcW w:w="2652" w:type="dxa"/>
            <w:shd w:val="clear" w:color="auto" w:fill="auto"/>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位置</w:t>
            </w:r>
          </w:p>
        </w:tc>
        <w:tc>
          <w:tcPr>
            <w:tcW w:w="1490" w:type="dxa"/>
            <w:shd w:val="clear" w:color="auto" w:fill="auto"/>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现状情况</w:t>
            </w:r>
          </w:p>
        </w:tc>
      </w:tr>
      <w:tr w:rsidR="00111531" w:rsidRPr="00111531">
        <w:tc>
          <w:tcPr>
            <w:tcW w:w="82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2083"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白沟新城消防救援大队</w:t>
            </w:r>
          </w:p>
        </w:tc>
        <w:tc>
          <w:tcPr>
            <w:tcW w:w="1467"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一级站</w:t>
            </w:r>
          </w:p>
        </w:tc>
        <w:tc>
          <w:tcPr>
            <w:tcW w:w="26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滨水路兴盛大街交叉口北行50米路东</w:t>
            </w:r>
          </w:p>
        </w:tc>
        <w:tc>
          <w:tcPr>
            <w:tcW w:w="1490"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使用</w:t>
            </w:r>
          </w:p>
        </w:tc>
      </w:tr>
      <w:tr w:rsidR="00111531" w:rsidRPr="00111531">
        <w:tc>
          <w:tcPr>
            <w:tcW w:w="82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2083"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滨水路胜利大街消防站</w:t>
            </w:r>
          </w:p>
        </w:tc>
        <w:tc>
          <w:tcPr>
            <w:tcW w:w="1467"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二级站</w:t>
            </w:r>
          </w:p>
        </w:tc>
        <w:tc>
          <w:tcPr>
            <w:tcW w:w="26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滨水路胜利大街交叉口</w:t>
            </w:r>
          </w:p>
        </w:tc>
        <w:tc>
          <w:tcPr>
            <w:tcW w:w="1490"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在建</w:t>
            </w:r>
          </w:p>
        </w:tc>
      </w:tr>
    </w:tbl>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lastRenderedPageBreak/>
        <w:t>二是公共消防基础设施建设有待完善。现存完整好用的消防栓共计</w:t>
      </w:r>
      <w:r w:rsidRPr="00111531">
        <w:rPr>
          <w:rFonts w:eastAsia="仿宋_GB2312" w:hint="eastAsia"/>
          <w:sz w:val="32"/>
          <w:szCs w:val="32"/>
        </w:rPr>
        <w:t>32</w:t>
      </w:r>
      <w:r w:rsidRPr="00111531">
        <w:rPr>
          <w:rFonts w:eastAsia="仿宋_GB2312" w:hint="eastAsia"/>
          <w:sz w:val="32"/>
          <w:szCs w:val="32"/>
        </w:rPr>
        <w:t>处，其中地下式消火栓</w:t>
      </w:r>
      <w:r w:rsidRPr="00111531">
        <w:rPr>
          <w:rFonts w:eastAsia="仿宋_GB2312" w:hint="eastAsia"/>
          <w:sz w:val="32"/>
          <w:szCs w:val="32"/>
        </w:rPr>
        <w:t>16</w:t>
      </w:r>
      <w:r w:rsidRPr="00111531">
        <w:rPr>
          <w:rFonts w:eastAsia="仿宋_GB2312" w:hint="eastAsia"/>
          <w:sz w:val="32"/>
          <w:szCs w:val="32"/>
        </w:rPr>
        <w:t>处，消防水鹤</w:t>
      </w:r>
      <w:r w:rsidRPr="00111531">
        <w:rPr>
          <w:rFonts w:eastAsia="仿宋_GB2312" w:hint="eastAsia"/>
          <w:sz w:val="32"/>
          <w:szCs w:val="32"/>
        </w:rPr>
        <w:t>16</w:t>
      </w:r>
      <w:r w:rsidRPr="00111531">
        <w:rPr>
          <w:rFonts w:eastAsia="仿宋_GB2312" w:hint="eastAsia"/>
          <w:sz w:val="32"/>
          <w:szCs w:val="32"/>
        </w:rPr>
        <w:t>处，集中分布于城区部分区域，无消防水池及自然取水点，现受限于消防取水设施数量较少，供水类型单一，市政管网压力不足，致使部分区域面对紧急情况，难以满足灭火救援实际需要，消防基础设施建设滞后于社会经济发展的情况较为突出。</w:t>
      </w:r>
    </w:p>
    <w:tbl>
      <w:tblPr>
        <w:tblStyle w:val="a8"/>
        <w:tblW w:w="8523" w:type="dxa"/>
        <w:tblLayout w:type="fixed"/>
        <w:tblLook w:val="04A0"/>
      </w:tblPr>
      <w:tblGrid>
        <w:gridCol w:w="1216"/>
        <w:gridCol w:w="758"/>
        <w:gridCol w:w="1314"/>
        <w:gridCol w:w="4052"/>
        <w:gridCol w:w="1183"/>
      </w:tblGrid>
      <w:tr w:rsidR="00111531" w:rsidRPr="00111531">
        <w:trPr>
          <w:trHeight w:val="340"/>
          <w:tblHeader/>
        </w:trPr>
        <w:tc>
          <w:tcPr>
            <w:tcW w:w="8522" w:type="dxa"/>
            <w:gridSpan w:val="5"/>
            <w:shd w:val="clear" w:color="auto" w:fill="auto"/>
            <w:vAlign w:val="center"/>
          </w:tcPr>
          <w:p w:rsidR="00A215EA" w:rsidRPr="00111531" w:rsidRDefault="00A93F56">
            <w:pPr>
              <w:pStyle w:val="a4"/>
              <w:jc w:val="center"/>
              <w:rPr>
                <w:rFonts w:eastAsia="仿宋_GB2312"/>
                <w:b/>
                <w:bCs/>
                <w:sz w:val="24"/>
              </w:rPr>
            </w:pPr>
            <w:r w:rsidRPr="00111531">
              <w:rPr>
                <w:rFonts w:eastAsia="仿宋_GB2312" w:hint="eastAsia"/>
                <w:b/>
                <w:bCs/>
                <w:sz w:val="24"/>
              </w:rPr>
              <w:t>消火栓现状情况一览表</w:t>
            </w:r>
          </w:p>
        </w:tc>
      </w:tr>
      <w:tr w:rsidR="00111531" w:rsidRPr="00111531">
        <w:trPr>
          <w:trHeight w:val="340"/>
          <w:tblHeader/>
        </w:trPr>
        <w:tc>
          <w:tcPr>
            <w:tcW w:w="1216" w:type="dxa"/>
            <w:shd w:val="clear" w:color="auto" w:fill="auto"/>
            <w:vAlign w:val="center"/>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街道名称</w:t>
            </w:r>
          </w:p>
        </w:tc>
        <w:tc>
          <w:tcPr>
            <w:tcW w:w="758" w:type="dxa"/>
            <w:shd w:val="clear" w:color="auto" w:fill="auto"/>
            <w:vAlign w:val="center"/>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数量</w:t>
            </w:r>
          </w:p>
        </w:tc>
        <w:tc>
          <w:tcPr>
            <w:tcW w:w="1314" w:type="dxa"/>
            <w:shd w:val="clear" w:color="auto" w:fill="auto"/>
            <w:vAlign w:val="center"/>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形式</w:t>
            </w:r>
          </w:p>
        </w:tc>
        <w:tc>
          <w:tcPr>
            <w:tcW w:w="4052" w:type="dxa"/>
            <w:shd w:val="clear" w:color="auto" w:fill="auto"/>
            <w:vAlign w:val="center"/>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位置</w:t>
            </w:r>
          </w:p>
        </w:tc>
        <w:tc>
          <w:tcPr>
            <w:tcW w:w="1183" w:type="dxa"/>
            <w:shd w:val="clear" w:color="auto" w:fill="auto"/>
            <w:vAlign w:val="center"/>
          </w:tcPr>
          <w:p w:rsidR="00A215EA" w:rsidRPr="00111531" w:rsidRDefault="00A93F56">
            <w:pPr>
              <w:pStyle w:val="a4"/>
              <w:jc w:val="center"/>
              <w:rPr>
                <w:rFonts w:ascii="仿宋" w:eastAsia="仿宋" w:hAnsi="仿宋" w:cs="仿宋"/>
                <w:b/>
                <w:sz w:val="22"/>
                <w:szCs w:val="22"/>
              </w:rPr>
            </w:pPr>
            <w:r w:rsidRPr="00111531">
              <w:rPr>
                <w:rFonts w:ascii="仿宋" w:eastAsia="仿宋" w:hAnsi="仿宋" w:cs="仿宋" w:hint="eastAsia"/>
                <w:b/>
                <w:sz w:val="22"/>
                <w:szCs w:val="22"/>
              </w:rPr>
              <w:t>使用状况</w:t>
            </w: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南环路</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14</w:t>
            </w:r>
          </w:p>
        </w:tc>
        <w:tc>
          <w:tcPr>
            <w:tcW w:w="1314"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富民路兴泰旅馆门口</w:t>
            </w:r>
          </w:p>
        </w:tc>
        <w:tc>
          <w:tcPr>
            <w:tcW w:w="1183"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毛绒越才玩具门口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宏鑫玩具门口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易能多材剪门口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精心毛绒玩具门口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山东诸城毛绒玩具门口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艺龙毛绒玩具门口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泰上健儿玩具门口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亿鑫绒玩具门口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世纪童话门口</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海军玩具门口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众和毛绒玩具门口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梦幻小红帽毛绒玩具门口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盛威毛绒玩具门口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富强大街</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3</w:t>
            </w:r>
          </w:p>
        </w:tc>
        <w:tc>
          <w:tcPr>
            <w:tcW w:w="1314"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白芙蓉市场入口西200米天顺旁 </w:t>
            </w:r>
          </w:p>
        </w:tc>
        <w:tc>
          <w:tcPr>
            <w:tcW w:w="1183" w:type="dxa"/>
            <w:vMerge w:val="restart"/>
            <w:vAlign w:val="center"/>
          </w:tcPr>
          <w:p w:rsidR="00A215EA" w:rsidRPr="00111531" w:rsidRDefault="00A93F56">
            <w:pPr>
              <w:jc w:val="center"/>
              <w:rPr>
                <w:sz w:val="18"/>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富强路华云宾馆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北外环与富强路交叉☐南行50米路西</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京白大街</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1314"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地下消火栓</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京白路与滨水路交叉☐路南 </w:t>
            </w:r>
          </w:p>
        </w:tc>
        <w:tc>
          <w:tcPr>
            <w:tcW w:w="1183" w:type="dxa"/>
            <w:vMerge w:val="restart"/>
            <w:vAlign w:val="center"/>
          </w:tcPr>
          <w:p w:rsidR="00A215EA" w:rsidRPr="00111531" w:rsidRDefault="00A93F56">
            <w:pPr>
              <w:jc w:val="center"/>
              <w:rPr>
                <w:sz w:val="18"/>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京白路与友谊路交叉☐北行20米路东</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滨水路</w:t>
            </w:r>
          </w:p>
        </w:tc>
        <w:tc>
          <w:tcPr>
            <w:tcW w:w="75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兴盛大街与滨水路交叉☐西行100米路北 </w:t>
            </w:r>
          </w:p>
        </w:tc>
        <w:tc>
          <w:tcPr>
            <w:tcW w:w="1183"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111531" w:rsidRPr="00111531">
        <w:trPr>
          <w:trHeight w:val="340"/>
        </w:trPr>
        <w:tc>
          <w:tcPr>
            <w:tcW w:w="1216"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兴盛大街</w:t>
            </w:r>
          </w:p>
        </w:tc>
        <w:tc>
          <w:tcPr>
            <w:tcW w:w="75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兴盛大街与团结路交叉☐北行100米路东</w:t>
            </w:r>
          </w:p>
        </w:tc>
        <w:tc>
          <w:tcPr>
            <w:tcW w:w="1183"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五一路</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五一路天奕广场北侧 </w:t>
            </w:r>
          </w:p>
        </w:tc>
        <w:tc>
          <w:tcPr>
            <w:tcW w:w="1183" w:type="dxa"/>
            <w:vMerge w:val="restart"/>
            <w:vAlign w:val="center"/>
          </w:tcPr>
          <w:p w:rsidR="00A215EA" w:rsidRPr="00111531" w:rsidRDefault="00A93F56">
            <w:pPr>
              <w:jc w:val="center"/>
              <w:rPr>
                <w:sz w:val="18"/>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2"/>
                <w:szCs w:val="22"/>
              </w:rPr>
            </w:pPr>
          </w:p>
        </w:tc>
        <w:tc>
          <w:tcPr>
            <w:tcW w:w="758" w:type="dxa"/>
            <w:vMerge/>
            <w:vAlign w:val="center"/>
          </w:tcPr>
          <w:p w:rsidR="00A215EA" w:rsidRPr="00111531" w:rsidRDefault="00A215EA">
            <w:pPr>
              <w:pStyle w:val="a4"/>
              <w:jc w:val="center"/>
              <w:rPr>
                <w:rFonts w:ascii="仿宋" w:eastAsia="仿宋" w:hAnsi="仿宋" w:cs="仿宋"/>
                <w:bCs/>
                <w:sz w:val="22"/>
                <w:szCs w:val="22"/>
              </w:rPr>
            </w:pPr>
          </w:p>
        </w:tc>
        <w:tc>
          <w:tcPr>
            <w:tcW w:w="1314" w:type="dxa"/>
            <w:vAlign w:val="center"/>
          </w:tcPr>
          <w:p w:rsidR="00A215EA" w:rsidRPr="00111531" w:rsidRDefault="00A93F56">
            <w:pPr>
              <w:jc w:val="center"/>
              <w:rPr>
                <w:rFonts w:ascii="仿宋" w:eastAsia="仿宋" w:hAnsi="仿宋" w:cs="仿宋"/>
                <w:bCs/>
                <w:sz w:val="22"/>
                <w:szCs w:val="22"/>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2"/>
                <w:szCs w:val="22"/>
              </w:rPr>
            </w:pPr>
            <w:r w:rsidRPr="00111531">
              <w:rPr>
                <w:rFonts w:ascii="仿宋" w:eastAsia="仿宋" w:hAnsi="仿宋" w:cs="仿宋" w:hint="eastAsia"/>
                <w:bCs/>
                <w:sz w:val="22"/>
                <w:szCs w:val="22"/>
              </w:rPr>
              <w:t>五一路北物流北侧</w:t>
            </w:r>
          </w:p>
        </w:tc>
        <w:tc>
          <w:tcPr>
            <w:tcW w:w="1183" w:type="dxa"/>
            <w:vMerge/>
            <w:vAlign w:val="center"/>
          </w:tcPr>
          <w:p w:rsidR="00A215EA" w:rsidRPr="00111531" w:rsidRDefault="00A215EA">
            <w:pPr>
              <w:pStyle w:val="a4"/>
              <w:jc w:val="center"/>
              <w:rPr>
                <w:rFonts w:ascii="仿宋" w:eastAsia="仿宋" w:hAnsi="仿宋" w:cs="仿宋"/>
                <w:bCs/>
                <w:sz w:val="22"/>
                <w:szCs w:val="22"/>
              </w:rPr>
            </w:pP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富民大街</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富民路与五一路交叉☐南行100米路东 </w:t>
            </w:r>
          </w:p>
        </w:tc>
        <w:tc>
          <w:tcPr>
            <w:tcW w:w="1183" w:type="dxa"/>
            <w:vMerge w:val="restart"/>
            <w:vAlign w:val="center"/>
          </w:tcPr>
          <w:p w:rsidR="00A215EA" w:rsidRPr="00111531" w:rsidRDefault="00A93F56">
            <w:pPr>
              <w:jc w:val="center"/>
              <w:rPr>
                <w:sz w:val="18"/>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富民路与国安路交叉☐</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东一环</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友谊路与东一环交叉☐南行50米路东</w:t>
            </w:r>
          </w:p>
        </w:tc>
        <w:tc>
          <w:tcPr>
            <w:tcW w:w="1183" w:type="dxa"/>
            <w:vMerge w:val="restart"/>
            <w:vAlign w:val="center"/>
          </w:tcPr>
          <w:p w:rsidR="00A215EA" w:rsidRPr="00111531" w:rsidRDefault="00A93F56">
            <w:pPr>
              <w:jc w:val="center"/>
              <w:rPr>
                <w:sz w:val="18"/>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东一环与滨水路交叉☐北侧路东 </w:t>
            </w:r>
          </w:p>
        </w:tc>
        <w:tc>
          <w:tcPr>
            <w:tcW w:w="1183" w:type="dxa"/>
            <w:vMerge/>
            <w:vAlign w:val="center"/>
          </w:tcPr>
          <w:p w:rsidR="00A215EA" w:rsidRPr="00111531" w:rsidRDefault="00A215EA">
            <w:pPr>
              <w:pStyle w:val="a4"/>
              <w:jc w:val="center"/>
              <w:rPr>
                <w:rFonts w:ascii="仿宋" w:eastAsia="仿宋" w:hAnsi="仿宋" w:cs="仿宋"/>
                <w:bCs/>
                <w:sz w:val="21"/>
                <w:szCs w:val="21"/>
              </w:rPr>
            </w:pPr>
          </w:p>
        </w:tc>
      </w:tr>
      <w:tr w:rsidR="00111531" w:rsidRPr="00111531">
        <w:trPr>
          <w:trHeight w:val="340"/>
        </w:trPr>
        <w:tc>
          <w:tcPr>
            <w:tcW w:w="1216"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团结路</w:t>
            </w:r>
          </w:p>
        </w:tc>
        <w:tc>
          <w:tcPr>
            <w:tcW w:w="75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团结路地税局南门西侧10米</w:t>
            </w:r>
          </w:p>
        </w:tc>
        <w:tc>
          <w:tcPr>
            <w:tcW w:w="1183"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111531" w:rsidRPr="00111531">
        <w:trPr>
          <w:trHeight w:val="340"/>
        </w:trPr>
        <w:tc>
          <w:tcPr>
            <w:tcW w:w="1216"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兴隆大街</w:t>
            </w:r>
          </w:p>
        </w:tc>
        <w:tc>
          <w:tcPr>
            <w:tcW w:w="75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兴隆大街与津保路交叉☐北行50米路东 </w:t>
            </w:r>
          </w:p>
        </w:tc>
        <w:tc>
          <w:tcPr>
            <w:tcW w:w="1183"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111531" w:rsidRPr="00111531">
        <w:trPr>
          <w:trHeight w:val="340"/>
        </w:trPr>
        <w:tc>
          <w:tcPr>
            <w:tcW w:w="1216"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津保路</w:t>
            </w:r>
          </w:p>
        </w:tc>
        <w:tc>
          <w:tcPr>
            <w:tcW w:w="758"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1</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津保路荣域小区北侧 </w:t>
            </w:r>
          </w:p>
        </w:tc>
        <w:tc>
          <w:tcPr>
            <w:tcW w:w="1183"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111531" w:rsidRPr="00111531">
        <w:trPr>
          <w:trHeight w:val="340"/>
        </w:trPr>
        <w:tc>
          <w:tcPr>
            <w:tcW w:w="1216"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北环路</w:t>
            </w:r>
          </w:p>
        </w:tc>
        <w:tc>
          <w:tcPr>
            <w:tcW w:w="758" w:type="dxa"/>
            <w:vMerge w:val="restart"/>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2</w:t>
            </w: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 xml:space="preserve">富强路与北环路交叉☐东行150米路南 </w:t>
            </w:r>
          </w:p>
        </w:tc>
        <w:tc>
          <w:tcPr>
            <w:tcW w:w="1183" w:type="dxa"/>
            <w:vMerge w:val="restart"/>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完整好用</w:t>
            </w:r>
          </w:p>
        </w:tc>
      </w:tr>
      <w:tr w:rsidR="00A215EA" w:rsidRPr="00111531">
        <w:trPr>
          <w:trHeight w:val="340"/>
        </w:trPr>
        <w:tc>
          <w:tcPr>
            <w:tcW w:w="1216" w:type="dxa"/>
            <w:vMerge/>
            <w:vAlign w:val="center"/>
          </w:tcPr>
          <w:p w:rsidR="00A215EA" w:rsidRPr="00111531" w:rsidRDefault="00A215EA">
            <w:pPr>
              <w:pStyle w:val="a4"/>
              <w:jc w:val="center"/>
              <w:rPr>
                <w:rFonts w:ascii="仿宋" w:eastAsia="仿宋" w:hAnsi="仿宋" w:cs="仿宋"/>
                <w:bCs/>
                <w:sz w:val="21"/>
                <w:szCs w:val="21"/>
              </w:rPr>
            </w:pPr>
          </w:p>
        </w:tc>
        <w:tc>
          <w:tcPr>
            <w:tcW w:w="758" w:type="dxa"/>
            <w:vMerge/>
            <w:vAlign w:val="center"/>
          </w:tcPr>
          <w:p w:rsidR="00A215EA" w:rsidRPr="00111531" w:rsidRDefault="00A215EA">
            <w:pPr>
              <w:pStyle w:val="a4"/>
              <w:jc w:val="center"/>
              <w:rPr>
                <w:rFonts w:ascii="仿宋" w:eastAsia="仿宋" w:hAnsi="仿宋" w:cs="仿宋"/>
                <w:bCs/>
                <w:sz w:val="21"/>
                <w:szCs w:val="21"/>
              </w:rPr>
            </w:pPr>
          </w:p>
        </w:tc>
        <w:tc>
          <w:tcPr>
            <w:tcW w:w="1314" w:type="dxa"/>
            <w:vAlign w:val="center"/>
          </w:tcPr>
          <w:p w:rsidR="00A215EA" w:rsidRPr="00111531" w:rsidRDefault="00A93F56">
            <w:pPr>
              <w:jc w:val="center"/>
              <w:rPr>
                <w:rFonts w:ascii="仿宋" w:eastAsia="仿宋" w:hAnsi="仿宋" w:cs="仿宋"/>
                <w:bCs/>
                <w:szCs w:val="21"/>
              </w:rPr>
            </w:pPr>
            <w:r w:rsidRPr="00111531">
              <w:rPr>
                <w:rFonts w:ascii="仿宋" w:eastAsia="仿宋" w:hAnsi="仿宋" w:cs="仿宋" w:hint="eastAsia"/>
                <w:bCs/>
                <w:szCs w:val="21"/>
              </w:rPr>
              <w:t>消防水鹤</w:t>
            </w:r>
          </w:p>
        </w:tc>
        <w:tc>
          <w:tcPr>
            <w:tcW w:w="4052" w:type="dxa"/>
            <w:vAlign w:val="center"/>
          </w:tcPr>
          <w:p w:rsidR="00A215EA" w:rsidRPr="00111531" w:rsidRDefault="00A93F56">
            <w:pPr>
              <w:pStyle w:val="a4"/>
              <w:jc w:val="center"/>
              <w:rPr>
                <w:rFonts w:ascii="仿宋" w:eastAsia="仿宋" w:hAnsi="仿宋" w:cs="仿宋"/>
                <w:bCs/>
                <w:sz w:val="21"/>
                <w:szCs w:val="21"/>
              </w:rPr>
            </w:pPr>
            <w:r w:rsidRPr="00111531">
              <w:rPr>
                <w:rFonts w:ascii="仿宋" w:eastAsia="仿宋" w:hAnsi="仿宋" w:cs="仿宋" w:hint="eastAsia"/>
                <w:bCs/>
                <w:sz w:val="21"/>
                <w:szCs w:val="21"/>
              </w:rPr>
              <w:t>北环路与京白路交叉☐东行200米路北</w:t>
            </w:r>
          </w:p>
        </w:tc>
        <w:tc>
          <w:tcPr>
            <w:tcW w:w="1183" w:type="dxa"/>
            <w:vMerge/>
            <w:vAlign w:val="center"/>
          </w:tcPr>
          <w:p w:rsidR="00A215EA" w:rsidRPr="00111531" w:rsidRDefault="00A215EA">
            <w:pPr>
              <w:jc w:val="center"/>
              <w:rPr>
                <w:rFonts w:ascii="仿宋" w:eastAsia="仿宋" w:hAnsi="仿宋" w:cs="仿宋"/>
                <w:bCs/>
                <w:szCs w:val="21"/>
              </w:rPr>
            </w:pPr>
          </w:p>
        </w:tc>
      </w:tr>
    </w:tbl>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、重点场所消防安全隐患仍有盲区</w:t>
      </w:r>
    </w:p>
    <w:p w:rsidR="007F37B5" w:rsidRPr="00111531" w:rsidRDefault="007F37B5" w:rsidP="007F37B5">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隐患排查整治力度有待进一步加强，从全区来看，隐患排查整治工作推进力度尚不平衡，一些人群密集的重点区域，诸如农村地区、“九小”场所等，火灾隐患还相对突出。区域内现有用地混杂，人口集中，消防安全环境异常复杂。随着经济发展，各类批发市场、成规模的生产工厂及相对应的物流仓储规模逐步扩大，且外来人口逐年增加，居住人口密集，全区火灾防控重点集中此类人群密集区域，火灾隐患众多，排查难度和整改难度极大，防控形势依然严峻。</w:t>
      </w:r>
    </w:p>
    <w:p w:rsidR="00A215EA" w:rsidRPr="00111531" w:rsidRDefault="007F37B5" w:rsidP="007F37B5">
      <w:pPr>
        <w:spacing w:line="560" w:lineRule="exact"/>
        <w:ind w:firstLineChars="200" w:firstLine="640"/>
        <w:rPr>
          <w:rFonts w:eastAsia="仿宋_GB2312"/>
          <w:sz w:val="32"/>
          <w:szCs w:val="32"/>
        </w:rPr>
      </w:pPr>
      <w:r w:rsidRPr="00111531">
        <w:rPr>
          <w:rFonts w:ascii="仿宋_GB2312" w:eastAsia="仿宋_GB2312" w:hint="eastAsia"/>
          <w:sz w:val="32"/>
          <w:szCs w:val="32"/>
        </w:rPr>
        <w:t>现状老城格局闭塞，消防问题纾解难度大。老旧建筑密度大，耐火等级低，新城发展较快，两区市政道路衔接不足，现有路网体系难以满足消防车辆通行需求，且部分老旧小区无专用消防通道，消防安全整治问题突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4</w:t>
      </w:r>
      <w:r w:rsidRPr="00111531">
        <w:rPr>
          <w:rFonts w:eastAsia="仿宋_GB2312" w:hint="eastAsia"/>
          <w:sz w:val="32"/>
          <w:szCs w:val="32"/>
        </w:rPr>
        <w:t>、减灾准备和应急救援工作有待加强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防灾减灾作为消防工作的先遣领域，仍存在灾害信息共享和防灾减灾救灾资源统筹不足等问题，面临部分农村不设防的状况，社会力量和市场机制作用尚未得到充分发挥。综合救援能力还不能完全适应“全灾种”“大应急”救援现实需要，专业救援力量建设尚未形成体系，地质塌陷、城市管</w:t>
      </w:r>
      <w:r w:rsidRPr="00111531">
        <w:rPr>
          <w:rFonts w:eastAsia="仿宋_GB2312" w:hint="eastAsia"/>
          <w:sz w:val="32"/>
          <w:szCs w:val="32"/>
        </w:rPr>
        <w:lastRenderedPageBreak/>
        <w:t>道救援等专业队伍尚未建成，特种消防救援力量建设亟需完善，城乡区域之间消防救援能力发展不平衡。</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5</w:t>
      </w:r>
      <w:r w:rsidRPr="00111531">
        <w:rPr>
          <w:rFonts w:eastAsia="仿宋_GB2312" w:hint="eastAsia"/>
          <w:sz w:val="32"/>
          <w:szCs w:val="32"/>
        </w:rPr>
        <w:t>、公众消防安全意识亟待提高</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一是现有宣传教育培训体系不完善，重救灾轻减灾，防灾减灾宣传教育不够普及，相关部门对消防宣传教育工作落实不到位，消防宣传理念、模式、方法未能有效对接大数据时代的新媒体转型要求，消防宣传教育社会化普及程度有待提升。二是消防宣传队伍不健全，人员流动性较大，致使消防宣传缺少连贯性，工作开展收效甚微。消防宣传工作革新意识差，队伍人才缺乏，教育培养不到位，整体专业化水平较低，现代化宣传设备难以有效利用。三是公众消防安全意识不强，扑救初期火灾和逃生自救互救能力普遍较低，火灾隐患现象仍然存在。社会单位内部消防安全宣传教育不够，防火检查巡查、安全用火用电等监察管理制度流于形式，消防法制观念和消防安全意识淡薄。农村等偏远地区群众消防安全知识匮乏、自防自救能力差，私自改建、冒险作业、焚烧垃圾等引发的火灾事故时有发生。</w:t>
      </w:r>
    </w:p>
    <w:p w:rsidR="00A215EA" w:rsidRPr="00111531" w:rsidRDefault="00A93F56">
      <w:pPr>
        <w:pStyle w:val="3"/>
        <w:numPr>
          <w:ilvl w:val="2"/>
          <w:numId w:val="0"/>
        </w:numPr>
        <w:spacing w:line="560" w:lineRule="exact"/>
        <w:ind w:firstLineChars="200" w:firstLine="643"/>
        <w:rPr>
          <w:rFonts w:cs="黑体"/>
          <w:sz w:val="32"/>
        </w:rPr>
      </w:pPr>
      <w:bookmarkStart w:id="5" w:name="_Toc90559097"/>
      <w:r w:rsidRPr="00111531">
        <w:rPr>
          <w:rFonts w:cs="黑体" w:hint="eastAsia"/>
          <w:sz w:val="32"/>
        </w:rPr>
        <w:t>（三）“十四五”时期消防事业发展形势</w:t>
      </w:r>
      <w:bookmarkEnd w:id="5"/>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、防范化解重大火灾风险提出更高要求</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消防站数量较少，消防工作发展不均衡，部分村街未建成微型消防站，边缘地区，工业厂房集聚区隐患突出，现存影响公众安全的火灾隐患较多。白沟新城建设逐步推进，在老城发展基础上向北迁移，城市产业快速发展带来的致灾因素较为复杂，尤其是重点区域较高的火灾敏感度与现有消防</w:t>
      </w:r>
      <w:r w:rsidRPr="00111531">
        <w:rPr>
          <w:rFonts w:eastAsia="仿宋_GB2312" w:hint="eastAsia"/>
          <w:sz w:val="32"/>
          <w:szCs w:val="32"/>
        </w:rPr>
        <w:lastRenderedPageBreak/>
        <w:t>安全设施不平衡发展之间的矛盾问题突出，导致现有火灾风险较大。产业快速发展，新材料、新工艺、新产品不断涌现，消防设施未能及时补足；老城建筑密集，逢街必商的现状较为普遍，老旧城区之间的市政道路衔接不足加大了区域火灾防控的难度，现状问题叠加，且急于形成与经济发展相适应的消防安全治理体系和治理能力，为区域隐患整治，防范化解重大火灾风险提出了更高要求。</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、国家高度重视消防安全孕育重大机遇</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以习近平同志为核心的党中央对应急管理和消防工作高度重视，对国家综合性消防救援队伍给予关心厚爱，为消防救援事业发展注入了强大动力。以人民为中心的发展思想和安全发展理念深入人心，各级党委政府更加关注、重视、支持消防工作。国家出台《关于深化消防执法改革的意见》等一系列文件，阐明消防事业是关系人民群众财产安全、促进经济社会协调健康发展的重要保障，为深化消防执法改革，构建科学合理、规范高效的城市消防体系提供了理论支撑与重要机遇。</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、科技信息化转型对消防工作提供新支撑</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大数据，科技智慧的新发展与产业交叉融合发展为消防事业发展带来新机遇，近年来，随着</w:t>
      </w:r>
      <w:hyperlink r:id="rId9" w:tgtFrame="https://zhuanlan.zhihu.com/p/_blank" w:history="1">
        <w:r w:rsidRPr="00111531">
          <w:rPr>
            <w:rFonts w:eastAsia="仿宋_GB2312" w:hint="eastAsia"/>
            <w:sz w:val="32"/>
            <w:szCs w:val="32"/>
          </w:rPr>
          <w:t>物联网</w:t>
        </w:r>
      </w:hyperlink>
      <w:r w:rsidRPr="00111531">
        <w:rPr>
          <w:rFonts w:eastAsia="仿宋_GB2312" w:hint="eastAsia"/>
          <w:sz w:val="32"/>
          <w:szCs w:val="32"/>
        </w:rPr>
        <w:t>、</w:t>
      </w:r>
      <w:hyperlink r:id="rId10" w:tgtFrame="https://zhuanlan.zhihu.com/p/_blank" w:history="1">
        <w:r w:rsidRPr="00111531">
          <w:rPr>
            <w:rFonts w:eastAsia="仿宋_GB2312" w:hint="eastAsia"/>
            <w:sz w:val="32"/>
            <w:szCs w:val="32"/>
          </w:rPr>
          <w:t>大数据</w:t>
        </w:r>
      </w:hyperlink>
      <w:r w:rsidRPr="00111531">
        <w:rPr>
          <w:rFonts w:eastAsia="仿宋_GB2312" w:hint="eastAsia"/>
          <w:sz w:val="32"/>
          <w:szCs w:val="32"/>
        </w:rPr>
        <w:t>、云计算、</w:t>
      </w:r>
      <w:hyperlink r:id="rId11" w:tgtFrame="https://zhuanlan.zhihu.com/p/_blank" w:history="1">
        <w:r w:rsidRPr="00111531">
          <w:rPr>
            <w:rFonts w:eastAsia="仿宋_GB2312" w:hint="eastAsia"/>
            <w:sz w:val="32"/>
            <w:szCs w:val="32"/>
          </w:rPr>
          <w:t>人工智能</w:t>
        </w:r>
      </w:hyperlink>
      <w:r w:rsidRPr="00111531">
        <w:rPr>
          <w:rFonts w:eastAsia="仿宋_GB2312" w:hint="eastAsia"/>
          <w:sz w:val="32"/>
          <w:szCs w:val="32"/>
        </w:rPr>
        <w:t>等一系列科学</w:t>
      </w:r>
      <w:hyperlink r:id="rId12" w:tgtFrame="https://zhuanlan.zhihu.com/p/_blank" w:history="1">
        <w:r w:rsidRPr="00111531">
          <w:rPr>
            <w:rFonts w:eastAsia="仿宋_GB2312" w:hint="eastAsia"/>
            <w:sz w:val="32"/>
            <w:szCs w:val="32"/>
          </w:rPr>
          <w:t>技术</w:t>
        </w:r>
      </w:hyperlink>
      <w:r w:rsidRPr="00111531">
        <w:rPr>
          <w:rFonts w:eastAsia="仿宋_GB2312" w:hint="eastAsia"/>
          <w:sz w:val="32"/>
          <w:szCs w:val="32"/>
        </w:rPr>
        <w:t>的发展，火灾科学、消防技术与消防软科学等领域作为消防科学技术研究的主要方向，进入了高速发展阶段。在消防工作中鼓励推广高科技成果，将大幅度的降低安全风险，提高现实战斗力，有效提升消防</w:t>
      </w:r>
      <w:r w:rsidRPr="00111531">
        <w:rPr>
          <w:rFonts w:eastAsia="仿宋_GB2312" w:hint="eastAsia"/>
          <w:sz w:val="32"/>
          <w:szCs w:val="32"/>
        </w:rPr>
        <w:lastRenderedPageBreak/>
        <w:t>安全监测预警、应急救援的调度及保障能力，为消防救援事业高质量发展提供强大动力。</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4</w:t>
      </w:r>
      <w:r w:rsidRPr="00111531">
        <w:rPr>
          <w:rFonts w:eastAsia="仿宋_GB2312" w:hint="eastAsia"/>
          <w:sz w:val="32"/>
          <w:szCs w:val="32"/>
        </w:rPr>
        <w:t>、社会共治共享为消防事业发展提供新契机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作为保障人民群众生命财产安全的奉献者，消防事业的发展取得了喜人成绩，致使群众参与和支持消防工作的意愿更加强烈，在获得感、安全感方面的需求日益提高。公共消防安全素质不断提高，社会消防力量持续壮大，消防公益事业蓬勃发展，将对推进消防事业治理体系和治理能力现代化建设起到极大的促进作用。社会共建共享的大环境更为包括社会组织在内的各种社会力量和各类市场主体，在教育、就业、医疗、卫生等诸多方面创造条件与空间，消防事业发展趋向多元化。</w:t>
      </w:r>
    </w:p>
    <w:p w:rsidR="00A215EA" w:rsidRPr="00111531" w:rsidRDefault="00A93F56">
      <w:pPr>
        <w:pStyle w:val="1"/>
        <w:ind w:firstLineChars="200" w:firstLine="640"/>
        <w:rPr>
          <w:rFonts w:cs="黑体"/>
          <w:b w:val="0"/>
          <w:bCs/>
        </w:rPr>
      </w:pPr>
      <w:bookmarkStart w:id="6" w:name="_Toc90559098"/>
      <w:r w:rsidRPr="00111531">
        <w:rPr>
          <w:rFonts w:cs="黑体" w:hint="eastAsia"/>
          <w:b w:val="0"/>
          <w:bCs/>
        </w:rPr>
        <w:t>二、总体要求</w:t>
      </w:r>
      <w:bookmarkEnd w:id="6"/>
    </w:p>
    <w:p w:rsidR="00A215EA" w:rsidRPr="00111531" w:rsidRDefault="00A93F56">
      <w:pPr>
        <w:pStyle w:val="3"/>
        <w:numPr>
          <w:ilvl w:val="2"/>
          <w:numId w:val="0"/>
        </w:numPr>
        <w:spacing w:line="560" w:lineRule="exact"/>
        <w:ind w:firstLineChars="200" w:firstLine="643"/>
        <w:rPr>
          <w:rFonts w:cs="黑体"/>
          <w:sz w:val="32"/>
        </w:rPr>
      </w:pPr>
      <w:bookmarkStart w:id="7" w:name="_Toc90559099"/>
      <w:r w:rsidRPr="00111531">
        <w:rPr>
          <w:rFonts w:cs="黑体" w:hint="eastAsia"/>
          <w:sz w:val="32"/>
        </w:rPr>
        <w:t>（一）指导思想</w:t>
      </w:r>
      <w:bookmarkEnd w:id="7"/>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以习近平新时代中国特色社会主义思想为指导，全面贯彻党的十九大和十九届二中、三中、四中、五中全会精神，深入贯彻落实习近平总书记关于发展新时代消防事业的重要指示要求，牢固树立“全民消防”理念，全面践行消防相关法律法规体系，以更高标准更严要求推进消防事业发展，保障人民安居乐业，维护城市公共安全。</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立足新发展阶段，贯彻新发展理念，构建新发展格局，推进消防治理体系和治理能力现代化，全力防范化解重大安全风险，大力实施构筑社会消防安全“防火墙”工程，深入推进打造消防铁军和应急救援工作。积极创新社会消防管</w:t>
      </w:r>
      <w:r w:rsidRPr="00111531">
        <w:rPr>
          <w:rFonts w:eastAsia="仿宋_GB2312" w:hint="eastAsia"/>
          <w:sz w:val="32"/>
          <w:szCs w:val="32"/>
        </w:rPr>
        <w:lastRenderedPageBreak/>
        <w:t>理，着力整治火灾隐患，不断增强人民群众安全感、满意度，不断提升公共消防安全水平，有效保障人民群众生命财产安全。</w:t>
      </w:r>
    </w:p>
    <w:p w:rsidR="00A215EA" w:rsidRPr="00111531" w:rsidRDefault="00A93F56">
      <w:pPr>
        <w:pStyle w:val="3"/>
        <w:numPr>
          <w:ilvl w:val="2"/>
          <w:numId w:val="0"/>
        </w:numPr>
        <w:spacing w:line="560" w:lineRule="exact"/>
        <w:ind w:firstLineChars="200" w:firstLine="643"/>
        <w:rPr>
          <w:rFonts w:cs="黑体"/>
          <w:sz w:val="32"/>
        </w:rPr>
      </w:pPr>
      <w:bookmarkStart w:id="8" w:name="_Toc90559100"/>
      <w:r w:rsidRPr="00111531">
        <w:rPr>
          <w:rFonts w:cs="黑体" w:hint="eastAsia"/>
          <w:sz w:val="32"/>
        </w:rPr>
        <w:t>（二）基本原则</w:t>
      </w:r>
      <w:bookmarkEnd w:id="8"/>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、坚持党的绝对领导原则</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贯彻落实习近平新时代中国特色社会主义，深刻领会习近平总书记为国家综合性消防救援队伍授旗训词精神，要按照对党忠诚、纪律严明、赴汤蹈火、竭诚为民的原则要求，加强区域综合性消防救援队伍建设，推动全社会关心和支持消防工作，完善职业保障机制，全面提高应急救援能力。</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、坚持部门依法监管原则</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顺应全面深化改革、全面依法治国的要求</w:t>
      </w:r>
      <w:r w:rsidRPr="00111531">
        <w:rPr>
          <w:rFonts w:eastAsia="仿宋_GB2312" w:hint="eastAsia"/>
          <w:sz w:val="32"/>
          <w:szCs w:val="32"/>
        </w:rPr>
        <w:t>,</w:t>
      </w:r>
      <w:r w:rsidRPr="00111531">
        <w:rPr>
          <w:rFonts w:eastAsia="仿宋_GB2312" w:hint="eastAsia"/>
          <w:sz w:val="32"/>
          <w:szCs w:val="32"/>
        </w:rPr>
        <w:t>充分发挥法治的引领和规范作用</w:t>
      </w:r>
      <w:r w:rsidRPr="00111531">
        <w:rPr>
          <w:rFonts w:eastAsia="仿宋_GB2312" w:hint="eastAsia"/>
          <w:sz w:val="32"/>
          <w:szCs w:val="32"/>
        </w:rPr>
        <w:t>,</w:t>
      </w:r>
      <w:r w:rsidRPr="00111531">
        <w:rPr>
          <w:rFonts w:eastAsia="仿宋_GB2312" w:hint="eastAsia"/>
          <w:sz w:val="32"/>
          <w:szCs w:val="32"/>
        </w:rPr>
        <w:t>深入推进落实消防安全责任制，充分发挥市场和社会中介作用，完善政府购买服务机制，改革消防行政审批制度，加大简政放权力度，提高消防技术服务质量。创新消防力量招录模式。要深化全民消防宣传教育，加强电动车失火、侵占消防通道等问题重点治理，对相关违法行为严格依法处理。</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、坚持公民共建共享原则</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深入推进党的十九大提出的“打造共建共治共享的社会治理格局”的理想目标，加快推进消防工作社会化进程，全面打造消防安全文化，构建全民共建共治共享的消防治理格局，筑牢抵御火灾风险的“群众防线”，提升城市消防本质安全水平。</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lastRenderedPageBreak/>
        <w:t>4</w:t>
      </w:r>
      <w:r w:rsidRPr="00111531">
        <w:rPr>
          <w:rFonts w:eastAsia="仿宋_GB2312" w:hint="eastAsia"/>
          <w:sz w:val="32"/>
          <w:szCs w:val="32"/>
        </w:rPr>
        <w:t>、坚持科技改革创新原则</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学习贯彻中央政治局第十九次集体学习时关于“充分发挥我国应急管理体系特色和优势，积极推进我国应急管理体系和能力现代化”的重要指示，把握发展大势，深化消防事业认知，用改革精神推动创新。突出智能化、大数据优势，强化科技应用，创新公共消防设施和各类建筑消防设施信息化、智能化管理模式，助推消防事业转型发展，引领工作变革及业务流程再造，推动建立消防“实时监测，警情即报”的高效数据化救援防护体系，提升消防工作科学化、专业化、智能化、精细化水平。</w:t>
      </w:r>
    </w:p>
    <w:p w:rsidR="00A215EA" w:rsidRPr="00111531" w:rsidRDefault="00A93F56">
      <w:pPr>
        <w:pStyle w:val="3"/>
        <w:numPr>
          <w:ilvl w:val="2"/>
          <w:numId w:val="0"/>
        </w:numPr>
        <w:spacing w:line="560" w:lineRule="exact"/>
        <w:ind w:firstLineChars="200" w:firstLine="643"/>
        <w:rPr>
          <w:rFonts w:cs="黑体"/>
          <w:sz w:val="32"/>
        </w:rPr>
      </w:pPr>
      <w:bookmarkStart w:id="9" w:name="_Toc90559101"/>
      <w:r w:rsidRPr="00111531">
        <w:rPr>
          <w:rFonts w:cs="黑体" w:hint="eastAsia"/>
          <w:sz w:val="32"/>
        </w:rPr>
        <w:t>（三）主要目标</w:t>
      </w:r>
      <w:bookmarkEnd w:id="9"/>
    </w:p>
    <w:p w:rsidR="00A215EA" w:rsidRPr="00111531" w:rsidRDefault="00A93F56">
      <w:pPr>
        <w:spacing w:line="560" w:lineRule="exact"/>
        <w:ind w:firstLineChars="200" w:firstLine="643"/>
        <w:rPr>
          <w:rFonts w:eastAsia="仿宋_GB2312"/>
          <w:b/>
          <w:bCs/>
          <w:sz w:val="32"/>
          <w:szCs w:val="32"/>
        </w:rPr>
      </w:pPr>
      <w:r w:rsidRPr="00111531">
        <w:rPr>
          <w:rFonts w:eastAsia="仿宋_GB2312" w:hint="eastAsia"/>
          <w:b/>
          <w:bCs/>
          <w:sz w:val="32"/>
          <w:szCs w:val="32"/>
        </w:rPr>
        <w:t>——消防安全防治体系进一步优化</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火灾隐患大量减少，</w:t>
      </w:r>
      <w:r w:rsidRPr="00111531">
        <w:rPr>
          <w:rFonts w:eastAsia="仿宋_GB2312" w:hint="eastAsia"/>
          <w:sz w:val="32"/>
          <w:szCs w:val="32"/>
          <w:lang w:val="zh-CN"/>
        </w:rPr>
        <w:t>消防难点整治更加高效，科技防控支撑更加有力，</w:t>
      </w:r>
      <w:r w:rsidRPr="00111531">
        <w:rPr>
          <w:rFonts w:eastAsia="仿宋_GB2312" w:hint="eastAsia"/>
          <w:sz w:val="32"/>
          <w:szCs w:val="32"/>
        </w:rPr>
        <w:t>城乡消防安全环境明显改善，消防事业建设与社会发展水平相匹配，形成更为智能化的公共消防安全体系。四项指标（火灾起数、死亡人数、受伤人数、经济损失）总体下降，较大火灾事故得到有效遏制，形成一套与白沟新城发展相适应的现代化消防安全防治体系。</w:t>
      </w:r>
    </w:p>
    <w:p w:rsidR="00A215EA" w:rsidRPr="00111531" w:rsidRDefault="00A93F56">
      <w:pPr>
        <w:spacing w:line="560" w:lineRule="exact"/>
        <w:ind w:firstLineChars="200" w:firstLine="643"/>
        <w:rPr>
          <w:rFonts w:eastAsia="仿宋_GB2312"/>
          <w:b/>
          <w:bCs/>
          <w:sz w:val="32"/>
          <w:szCs w:val="32"/>
        </w:rPr>
      </w:pPr>
      <w:r w:rsidRPr="00111531">
        <w:rPr>
          <w:rFonts w:eastAsia="仿宋_GB2312" w:hint="eastAsia"/>
          <w:b/>
          <w:bCs/>
          <w:sz w:val="32"/>
          <w:szCs w:val="32"/>
        </w:rPr>
        <w:t>——智能联动消防体系逐步形成</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利用</w:t>
      </w:r>
      <w:r w:rsidRPr="00111531">
        <w:rPr>
          <w:rFonts w:eastAsia="仿宋_GB2312" w:hint="eastAsia"/>
          <w:sz w:val="32"/>
          <w:szCs w:val="32"/>
        </w:rPr>
        <w:t>5G</w:t>
      </w:r>
      <w:r w:rsidRPr="00111531">
        <w:rPr>
          <w:rFonts w:eastAsia="仿宋_GB2312" w:hint="eastAsia"/>
          <w:sz w:val="32"/>
          <w:szCs w:val="32"/>
        </w:rPr>
        <w:t>、大数据、物联网和人工智能等为代表的新基建，建设智慧消防，实现消防产业数字化升级。加强指挥调度体系建设，建设城市重大事故和自然灾害救援</w:t>
      </w:r>
      <w:r w:rsidRPr="00111531">
        <w:rPr>
          <w:rFonts w:eastAsia="仿宋_GB2312"/>
          <w:sz w:val="32"/>
          <w:szCs w:val="32"/>
        </w:rPr>
        <w:t>应急通信系统，同步建设基于大数据、物联网技术的</w:t>
      </w:r>
      <w:r w:rsidRPr="00111531">
        <w:rPr>
          <w:rFonts w:eastAsia="仿宋_GB2312" w:hint="eastAsia"/>
          <w:sz w:val="32"/>
          <w:szCs w:val="32"/>
        </w:rPr>
        <w:t>新一代</w:t>
      </w:r>
      <w:r w:rsidRPr="00111531">
        <w:rPr>
          <w:rFonts w:eastAsia="仿宋_GB2312"/>
          <w:sz w:val="32"/>
          <w:szCs w:val="32"/>
        </w:rPr>
        <w:t>城市消防远程</w:t>
      </w:r>
      <w:r w:rsidRPr="00111531">
        <w:rPr>
          <w:rFonts w:eastAsia="仿宋_GB2312" w:hint="eastAsia"/>
          <w:sz w:val="32"/>
          <w:szCs w:val="32"/>
        </w:rPr>
        <w:t>实施</w:t>
      </w:r>
      <w:r w:rsidRPr="00111531">
        <w:rPr>
          <w:rFonts w:eastAsia="仿宋_GB2312"/>
          <w:sz w:val="32"/>
          <w:szCs w:val="32"/>
        </w:rPr>
        <w:t>监控系统。</w:t>
      </w:r>
      <w:r w:rsidRPr="00111531">
        <w:rPr>
          <w:rFonts w:eastAsia="仿宋_GB2312" w:hint="eastAsia"/>
          <w:sz w:val="32"/>
          <w:szCs w:val="32"/>
        </w:rPr>
        <w:t>地域</w:t>
      </w:r>
      <w:r w:rsidRPr="00111531">
        <w:rPr>
          <w:rFonts w:eastAsia="仿宋_GB2312"/>
          <w:sz w:val="32"/>
          <w:szCs w:val="32"/>
        </w:rPr>
        <w:t>产业</w:t>
      </w:r>
      <w:r w:rsidRPr="00111531">
        <w:rPr>
          <w:rFonts w:eastAsia="仿宋_GB2312" w:hint="eastAsia"/>
          <w:sz w:val="32"/>
          <w:szCs w:val="32"/>
        </w:rPr>
        <w:t>发展重视与消防事业的共建共享，</w:t>
      </w:r>
      <w:r w:rsidRPr="00111531">
        <w:rPr>
          <w:rFonts w:eastAsia="仿宋_GB2312"/>
          <w:sz w:val="32"/>
          <w:szCs w:val="32"/>
        </w:rPr>
        <w:t>始</w:t>
      </w:r>
      <w:r w:rsidRPr="00111531">
        <w:rPr>
          <w:rFonts w:eastAsia="仿宋_GB2312"/>
          <w:sz w:val="32"/>
          <w:szCs w:val="32"/>
        </w:rPr>
        <w:lastRenderedPageBreak/>
        <w:t>终坚持</w:t>
      </w:r>
      <w:r w:rsidRPr="00111531">
        <w:rPr>
          <w:rFonts w:eastAsia="仿宋_GB2312" w:hint="eastAsia"/>
          <w:sz w:val="32"/>
          <w:szCs w:val="32"/>
        </w:rPr>
        <w:t>安全至上的生产原则</w:t>
      </w:r>
      <w:r w:rsidRPr="00111531">
        <w:rPr>
          <w:rFonts w:eastAsia="仿宋_GB2312"/>
          <w:sz w:val="32"/>
          <w:szCs w:val="32"/>
        </w:rPr>
        <w:t>，</w:t>
      </w:r>
      <w:r w:rsidRPr="00111531">
        <w:rPr>
          <w:rFonts w:eastAsia="仿宋_GB2312" w:hint="eastAsia"/>
          <w:sz w:val="32"/>
          <w:szCs w:val="32"/>
        </w:rPr>
        <w:t>企业</w:t>
      </w:r>
      <w:r w:rsidRPr="00111531">
        <w:rPr>
          <w:rFonts w:eastAsia="仿宋_GB2312"/>
          <w:sz w:val="32"/>
          <w:szCs w:val="32"/>
        </w:rPr>
        <w:t>消防安全管理水平、突发灾害事故处置和应变能力</w:t>
      </w:r>
      <w:r w:rsidRPr="00111531">
        <w:rPr>
          <w:rFonts w:eastAsia="仿宋_GB2312" w:hint="eastAsia"/>
          <w:sz w:val="32"/>
          <w:szCs w:val="32"/>
        </w:rPr>
        <w:t>显著提升</w:t>
      </w:r>
      <w:r w:rsidRPr="00111531">
        <w:rPr>
          <w:rFonts w:eastAsia="仿宋_GB2312"/>
          <w:sz w:val="32"/>
          <w:szCs w:val="32"/>
        </w:rPr>
        <w:t>。</w:t>
      </w:r>
    </w:p>
    <w:p w:rsidR="00A215EA" w:rsidRPr="00111531" w:rsidRDefault="00A93F56">
      <w:pPr>
        <w:spacing w:line="560" w:lineRule="exact"/>
        <w:ind w:firstLineChars="200" w:firstLine="643"/>
        <w:rPr>
          <w:rFonts w:eastAsia="仿宋_GB2312"/>
          <w:b/>
          <w:bCs/>
          <w:sz w:val="32"/>
          <w:szCs w:val="32"/>
          <w:lang w:val="zh-CN"/>
        </w:rPr>
      </w:pPr>
      <w:r w:rsidRPr="00111531">
        <w:rPr>
          <w:rFonts w:eastAsia="仿宋_GB2312" w:hint="eastAsia"/>
          <w:b/>
          <w:bCs/>
          <w:sz w:val="32"/>
          <w:szCs w:val="32"/>
        </w:rPr>
        <w:t>——公共消防设施建设稳步推进</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lang w:val="zh-CN"/>
        </w:rPr>
        <w:t>适应</w:t>
      </w:r>
      <w:r w:rsidRPr="00111531">
        <w:rPr>
          <w:rFonts w:eastAsia="仿宋_GB2312" w:hint="eastAsia"/>
          <w:sz w:val="32"/>
          <w:szCs w:val="32"/>
        </w:rPr>
        <w:t>城乡</w:t>
      </w:r>
      <w:r w:rsidRPr="00111531">
        <w:rPr>
          <w:rFonts w:eastAsia="仿宋_GB2312" w:hint="eastAsia"/>
          <w:sz w:val="32"/>
          <w:szCs w:val="32"/>
          <w:lang w:val="zh-CN"/>
        </w:rPr>
        <w:t>发展及国土空间规划所设，城乡消防专项规划编修科学合理，规划建设任务逐年落实。</w:t>
      </w:r>
      <w:r w:rsidRPr="00111531">
        <w:rPr>
          <w:rFonts w:eastAsia="仿宋_GB2312" w:hint="eastAsia"/>
          <w:sz w:val="32"/>
          <w:szCs w:val="32"/>
        </w:rPr>
        <w:t>消防通道</w:t>
      </w:r>
      <w:r w:rsidRPr="00111531">
        <w:rPr>
          <w:rFonts w:eastAsia="仿宋_GB2312" w:hint="eastAsia"/>
          <w:sz w:val="32"/>
          <w:szCs w:val="32"/>
          <w:lang w:val="zh-CN"/>
        </w:rPr>
        <w:t>、</w:t>
      </w:r>
      <w:r w:rsidRPr="00111531">
        <w:rPr>
          <w:rFonts w:eastAsia="仿宋_GB2312" w:hint="eastAsia"/>
          <w:sz w:val="32"/>
          <w:szCs w:val="32"/>
        </w:rPr>
        <w:t>消防</w:t>
      </w:r>
      <w:r w:rsidRPr="00111531">
        <w:rPr>
          <w:rFonts w:eastAsia="仿宋_GB2312" w:hint="eastAsia"/>
          <w:sz w:val="32"/>
          <w:szCs w:val="32"/>
          <w:lang w:val="zh-CN"/>
        </w:rPr>
        <w:t>水源、</w:t>
      </w:r>
      <w:r w:rsidRPr="00111531">
        <w:rPr>
          <w:rFonts w:eastAsia="仿宋_GB2312" w:hint="eastAsia"/>
          <w:sz w:val="32"/>
          <w:szCs w:val="32"/>
        </w:rPr>
        <w:t>消防</w:t>
      </w:r>
      <w:r w:rsidRPr="00111531">
        <w:rPr>
          <w:rFonts w:eastAsia="仿宋_GB2312" w:hint="eastAsia"/>
          <w:sz w:val="32"/>
          <w:szCs w:val="32"/>
          <w:lang w:val="zh-CN"/>
        </w:rPr>
        <w:t>通信等公共消防设施</w:t>
      </w:r>
      <w:r w:rsidRPr="00111531">
        <w:rPr>
          <w:rFonts w:eastAsia="仿宋_GB2312" w:hint="eastAsia"/>
          <w:sz w:val="32"/>
          <w:szCs w:val="32"/>
        </w:rPr>
        <w:t>不断</w:t>
      </w:r>
      <w:r w:rsidRPr="00111531">
        <w:rPr>
          <w:rFonts w:eastAsia="仿宋_GB2312" w:hint="eastAsia"/>
          <w:sz w:val="32"/>
          <w:szCs w:val="32"/>
          <w:lang w:val="zh-CN"/>
        </w:rPr>
        <w:t>完善，各级消防站、</w:t>
      </w:r>
      <w:r w:rsidRPr="00111531">
        <w:rPr>
          <w:rFonts w:eastAsia="仿宋_GB2312" w:hint="eastAsia"/>
          <w:sz w:val="32"/>
          <w:szCs w:val="32"/>
        </w:rPr>
        <w:t>消防</w:t>
      </w:r>
      <w:r w:rsidRPr="00111531">
        <w:rPr>
          <w:rFonts w:eastAsia="仿宋_GB2312" w:hint="eastAsia"/>
          <w:sz w:val="32"/>
          <w:szCs w:val="32"/>
          <w:lang w:val="zh-CN"/>
        </w:rPr>
        <w:t>指挥中心合理分布，城乡</w:t>
      </w:r>
      <w:r w:rsidRPr="00111531">
        <w:rPr>
          <w:rFonts w:eastAsia="仿宋_GB2312" w:hint="eastAsia"/>
          <w:sz w:val="32"/>
          <w:szCs w:val="32"/>
        </w:rPr>
        <w:t>消防发展协调性明显增强</w:t>
      </w:r>
      <w:r w:rsidRPr="00111531">
        <w:rPr>
          <w:rFonts w:eastAsia="仿宋_GB2312" w:hint="eastAsia"/>
          <w:sz w:val="32"/>
          <w:szCs w:val="32"/>
          <w:lang w:val="zh-CN"/>
        </w:rPr>
        <w:t>。</w:t>
      </w:r>
    </w:p>
    <w:p w:rsidR="00A215EA" w:rsidRPr="00111531" w:rsidRDefault="00A93F56">
      <w:pPr>
        <w:spacing w:line="560" w:lineRule="exact"/>
        <w:ind w:firstLineChars="200" w:firstLine="643"/>
        <w:rPr>
          <w:rFonts w:eastAsia="仿宋_GB2312"/>
          <w:b/>
          <w:bCs/>
          <w:sz w:val="32"/>
          <w:szCs w:val="32"/>
        </w:rPr>
      </w:pPr>
      <w:r w:rsidRPr="00111531">
        <w:rPr>
          <w:rFonts w:eastAsia="仿宋_GB2312" w:hint="eastAsia"/>
          <w:b/>
          <w:bCs/>
          <w:sz w:val="32"/>
          <w:szCs w:val="32"/>
        </w:rPr>
        <w:t>——综合应急救援能力持续强化</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形成“中心站</w:t>
      </w:r>
      <w:r w:rsidRPr="00111531">
        <w:rPr>
          <w:rFonts w:eastAsia="仿宋_GB2312" w:hint="eastAsia"/>
          <w:sz w:val="32"/>
          <w:szCs w:val="32"/>
        </w:rPr>
        <w:t>+</w:t>
      </w:r>
      <w:r w:rsidRPr="00111531">
        <w:rPr>
          <w:rFonts w:eastAsia="仿宋_GB2312" w:hint="eastAsia"/>
          <w:sz w:val="32"/>
          <w:szCs w:val="32"/>
        </w:rPr>
        <w:t>微型站”的消防站点建设模式，消防救援队伍专业化水平全面提升，综合救援、专业救援和社会救援力量布局更加合理。应急救援联动机制高效，实现与市政、医疗卫生、气象、环保等多个部门的精准联动。信息科技装备完备，科学高效应对处置“全灾种、大应急</w:t>
      </w:r>
      <w:r w:rsidRPr="00111531">
        <w:rPr>
          <w:rFonts w:eastAsia="仿宋_GB2312"/>
          <w:sz w:val="32"/>
          <w:szCs w:val="32"/>
        </w:rPr>
        <w:t>”</w:t>
      </w:r>
      <w:r w:rsidRPr="00111531">
        <w:rPr>
          <w:rFonts w:eastAsia="仿宋_GB2312" w:hint="eastAsia"/>
          <w:sz w:val="32"/>
          <w:szCs w:val="32"/>
        </w:rPr>
        <w:t>的机制有效形成，综合救援能力持续强化。</w:t>
      </w:r>
      <w:r w:rsidR="004D1A2A" w:rsidRPr="00111531">
        <w:rPr>
          <w:rFonts w:eastAsia="仿宋_GB2312" w:hint="eastAsia"/>
          <w:sz w:val="32"/>
          <w:szCs w:val="32"/>
        </w:rPr>
        <w:t>坚持专业保障与建制保障相结合，属地保障与跨区域保障相结合，自我保障与社会保障相结合，形成完善的消防救援队伍应急装备物资保障体系。</w:t>
      </w:r>
    </w:p>
    <w:p w:rsidR="00A215EA" w:rsidRPr="00111531" w:rsidRDefault="00A93F56">
      <w:pPr>
        <w:spacing w:line="560" w:lineRule="exact"/>
        <w:ind w:firstLineChars="200" w:firstLine="643"/>
        <w:rPr>
          <w:rFonts w:eastAsia="仿宋_GB2312"/>
          <w:b/>
          <w:bCs/>
          <w:sz w:val="32"/>
          <w:szCs w:val="32"/>
        </w:rPr>
      </w:pPr>
      <w:r w:rsidRPr="00111531">
        <w:rPr>
          <w:rFonts w:eastAsia="仿宋_GB2312" w:hint="eastAsia"/>
          <w:b/>
          <w:bCs/>
          <w:sz w:val="32"/>
          <w:szCs w:val="32"/>
        </w:rPr>
        <w:t>——消防安全宣传成效显著增强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建立起一支专业化的消防安全宣传队伍，消防宣传教育形式和内容丰富多样，多部门联动宣传机制成效显著，对接新媒体，消防宣传时效性进一步提高，公众消防安全常识普及率持续上升，群众自查自检，及时上报火灾隐患的次数逐步提升，扑救初起火灾和逃生自救能力大幅增强。</w:t>
      </w:r>
    </w:p>
    <w:p w:rsidR="00A215EA" w:rsidRPr="00111531" w:rsidRDefault="00A93F56">
      <w:pPr>
        <w:pStyle w:val="1"/>
        <w:ind w:firstLineChars="200" w:firstLine="640"/>
        <w:rPr>
          <w:rFonts w:cs="黑体"/>
          <w:b w:val="0"/>
          <w:bCs/>
        </w:rPr>
      </w:pPr>
      <w:bookmarkStart w:id="10" w:name="_Toc90559102"/>
      <w:r w:rsidRPr="00111531">
        <w:rPr>
          <w:rFonts w:cs="黑体" w:hint="eastAsia"/>
          <w:b w:val="0"/>
          <w:bCs/>
        </w:rPr>
        <w:t>三、重点任务</w:t>
      </w:r>
      <w:bookmarkEnd w:id="10"/>
    </w:p>
    <w:p w:rsidR="00A215EA" w:rsidRPr="00111531" w:rsidRDefault="00A93F56">
      <w:pPr>
        <w:pStyle w:val="3"/>
        <w:numPr>
          <w:ilvl w:val="2"/>
          <w:numId w:val="0"/>
        </w:numPr>
        <w:spacing w:line="560" w:lineRule="exact"/>
        <w:ind w:firstLineChars="200" w:firstLine="643"/>
        <w:rPr>
          <w:rFonts w:cs="黑体"/>
          <w:sz w:val="32"/>
        </w:rPr>
      </w:pPr>
      <w:bookmarkStart w:id="11" w:name="_Toc90559103"/>
      <w:r w:rsidRPr="00111531">
        <w:rPr>
          <w:rFonts w:cs="黑体" w:hint="eastAsia"/>
          <w:sz w:val="32"/>
        </w:rPr>
        <w:lastRenderedPageBreak/>
        <w:t>（一）健全消防责任体系</w:t>
      </w:r>
      <w:bookmarkEnd w:id="11"/>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强化党政领导责任。应深入贯彻执行国家法律法规和方针政策，全面落实《地方党政领导干部安全生产责任制规定》及《中国共产党地方委员会工作条例》，定期召开工作会议，报告消防工作和消防救援队伍工作开展情况。持续发挥消防主职部门统筹协调的作用，并向管委会、村街分级拓展，形成各级分管负责人牵头的工作协调机制。</w:t>
      </w:r>
    </w:p>
    <w:p w:rsidR="007F37B5" w:rsidRPr="00111531" w:rsidRDefault="00A93F56" w:rsidP="007F37B5">
      <w:pPr>
        <w:spacing w:line="560" w:lineRule="exact"/>
        <w:ind w:firstLineChars="200" w:firstLine="640"/>
        <w:rPr>
          <w:rFonts w:ascii="仿宋_GB2312" w:eastAsia="仿宋_GB2312"/>
          <w:sz w:val="32"/>
          <w:szCs w:val="32"/>
        </w:rPr>
      </w:pPr>
      <w:r w:rsidRPr="00111531">
        <w:rPr>
          <w:rFonts w:eastAsia="仿宋_GB2312" w:hint="eastAsia"/>
          <w:sz w:val="32"/>
          <w:szCs w:val="32"/>
        </w:rPr>
        <w:t>2</w:t>
      </w:r>
      <w:r w:rsidRPr="00111531">
        <w:rPr>
          <w:rFonts w:eastAsia="仿宋_GB2312" w:hint="eastAsia"/>
          <w:sz w:val="32"/>
          <w:szCs w:val="32"/>
        </w:rPr>
        <w:t>、强化各行业主体责任。依据相关规定，将消防安全纳入各行业安全法规政策、规划计划、应急预案以及日常管理、工作检查、考核评比等内容。坚持自查自检、排除隐患。强化消防安全责任主体的角色，对片区各类场所消防安全全面负责，每年开展消防安全评估，定期开展区域内消防疏散通道、公共消防设施及相关储配物资的维护和检查工作，建立单位火灾隐患自查自检，自行上报的管理机制，推动行业消防工作发展，引导各行业单位落实消防安全主体责任。全面推进行业消防标准化、规范化管理建设，充分发挥行业协会作用，建立消防安全工作常态化机制。</w:t>
      </w:r>
      <w:r w:rsidR="007F37B5" w:rsidRPr="00111531">
        <w:rPr>
          <w:rFonts w:ascii="仿宋_GB2312" w:eastAsia="仿宋_GB2312" w:hint="eastAsia"/>
          <w:sz w:val="32"/>
          <w:szCs w:val="32"/>
        </w:rPr>
        <w:t>督促各类社会单位进一步增强主体责任意识，加强消防安全管理，对重点部位实行严防死守，全力维护辖区消防安全形势稳定。</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落实履职考核评价责任。各级各部门应当建立消防工作考核评价体系，将消防工作明确列入日常工作的分项体系，制定季度、年度相关工作考核标准，确保消防工作在各领域有序推进。建立消防工作巡查制度，自上而下的开展消防工作年度考评，将考评结果作为各部门主要负责人综合考</w:t>
      </w:r>
      <w:r w:rsidRPr="00111531">
        <w:rPr>
          <w:rFonts w:eastAsia="仿宋_GB2312" w:hint="eastAsia"/>
          <w:sz w:val="32"/>
          <w:szCs w:val="32"/>
        </w:rPr>
        <w:lastRenderedPageBreak/>
        <w:t>核评价的重要依据。各行业消防救援相关工作人员在履行消防工作职责时应当保证公正文明，各级单位对不按规定履行职责，或因工作不力致使发生火灾事故的，依法依规追究相关负责人的责任。加大消防工作的考核倒查力度，营造社会领域消防安全大环境。</w:t>
      </w:r>
    </w:p>
    <w:p w:rsidR="00A215EA" w:rsidRPr="00111531" w:rsidRDefault="00A93F56">
      <w:pPr>
        <w:pStyle w:val="3"/>
        <w:numPr>
          <w:ilvl w:val="2"/>
          <w:numId w:val="0"/>
        </w:numPr>
        <w:spacing w:line="560" w:lineRule="exact"/>
        <w:ind w:firstLineChars="200" w:firstLine="643"/>
        <w:rPr>
          <w:rFonts w:cs="黑体"/>
          <w:sz w:val="32"/>
        </w:rPr>
      </w:pPr>
      <w:bookmarkStart w:id="12" w:name="_Toc90559104"/>
      <w:r w:rsidRPr="00111531">
        <w:rPr>
          <w:rFonts w:cs="黑体" w:hint="eastAsia"/>
          <w:sz w:val="32"/>
        </w:rPr>
        <w:t>（二）构建消防法制体系</w:t>
      </w:r>
      <w:bookmarkEnd w:id="12"/>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强化消防法治顶层设计。深入贯彻《中华人民共和国消防法》及相关法律法规，加强和规范机关、团体、企业、事业单位等的消防安全管理，预防火灾，减少火灾危害。探索区域协同消防立法，加快制定区域消防安全条例，推动形成以《中华人民共和国消防法》为核心，以地方性法规规章为基础的制度框架，实现消防领域有法可依，有法必依的规范化发展局面，增强消防法制建设的系统性、协调性和前瞻性。</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深化消防领域执法改革。建立健全消防规章制度，依法规范公众聚集场所投入使用的消防设施配置标准，对大中小各类经营性场所开展营业前消防安全检查，全面提升消防政务服务水平。完善企业生产厂房、物流仓储、各类集市及新增建设工程等领域的消防安全协调联动机制，按照分区管控手法，依法依规开展消防安全监管。对各类火灾事故进行溯源调查，实行严格的责任追踪机制，严格开展队伍管理，规范消防执法行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、优化消防技术标准支撑。持续推进消防专项规划的实施进程，加快消防设施纳入城市建设，实现由点及面的整</w:t>
      </w:r>
      <w:r w:rsidRPr="00111531">
        <w:rPr>
          <w:rFonts w:eastAsia="仿宋_GB2312" w:hint="eastAsia"/>
          <w:sz w:val="32"/>
          <w:szCs w:val="32"/>
        </w:rPr>
        <w:lastRenderedPageBreak/>
        <w:t>体规划。鼓励企业单位及科研机构等开展，参与消防标准化工作，重点推进消防救援装备及相关基站设施建设，落实消防实时监测预警体系，智能化信息调度体系建设及相关标准的编制、审批工作。逐步实现以国家强制性标准为主体，推荐性标准为配套，形成适应地域发展的消防标准规范体系。</w:t>
      </w:r>
    </w:p>
    <w:tbl>
      <w:tblPr>
        <w:tblStyle w:val="a8"/>
        <w:tblW w:w="8522" w:type="dxa"/>
        <w:tblLayout w:type="fixed"/>
        <w:tblLook w:val="04A0"/>
      </w:tblPr>
      <w:tblGrid>
        <w:gridCol w:w="8522"/>
      </w:tblGrid>
      <w:tr w:rsidR="00111531" w:rsidRPr="00111531">
        <w:trPr>
          <w:tblHeader/>
        </w:trPr>
        <w:tc>
          <w:tcPr>
            <w:tcW w:w="8522" w:type="dxa"/>
          </w:tcPr>
          <w:p w:rsidR="00A215EA" w:rsidRPr="00111531" w:rsidRDefault="00A93F56">
            <w:pPr>
              <w:pStyle w:val="a0"/>
              <w:ind w:firstLineChars="200" w:firstLine="562"/>
              <w:rPr>
                <w:sz w:val="20"/>
                <w:szCs w:val="22"/>
              </w:rPr>
            </w:pPr>
            <w:r w:rsidRPr="00111531">
              <w:rPr>
                <w:rFonts w:hint="eastAsia"/>
                <w:b/>
                <w:bCs/>
                <w:sz w:val="28"/>
                <w:szCs w:val="28"/>
              </w:rPr>
              <w:t>专栏1：消防法制体系建设重点</w:t>
            </w:r>
          </w:p>
        </w:tc>
      </w:tr>
      <w:tr w:rsidR="00111531" w:rsidRPr="00111531">
        <w:tc>
          <w:tcPr>
            <w:tcW w:w="8522" w:type="dxa"/>
          </w:tcPr>
          <w:p w:rsidR="00A215EA" w:rsidRPr="00111531" w:rsidRDefault="00A93F56">
            <w:pPr>
              <w:pStyle w:val="a0"/>
              <w:ind w:firstLineChars="200" w:firstLine="482"/>
              <w:rPr>
                <w:sz w:val="20"/>
                <w:szCs w:val="22"/>
              </w:rPr>
            </w:pPr>
            <w:r w:rsidRPr="00111531">
              <w:rPr>
                <w:rFonts w:asciiTheme="minorHAnsi" w:eastAsia="仿宋_GB2312" w:hAnsiTheme="minorHAnsi" w:hint="eastAsia"/>
                <w:b/>
                <w:bCs/>
                <w:sz w:val="24"/>
              </w:rPr>
              <w:t>加快建立地方消防规章制度。</w:t>
            </w:r>
            <w:r w:rsidRPr="00111531">
              <w:rPr>
                <w:rFonts w:asciiTheme="minorHAnsi" w:eastAsia="仿宋_GB2312" w:hAnsiTheme="minorHAnsi" w:hint="eastAsia"/>
                <w:sz w:val="24"/>
              </w:rPr>
              <w:t>全面推进地域消防相关标准条例的编制、审批工作，加强消防的法治监管，推动地域消防执法的规范化、精细化发展。</w:t>
            </w:r>
          </w:p>
        </w:tc>
      </w:tr>
    </w:tbl>
    <w:p w:rsidR="00A215EA" w:rsidRPr="00111531" w:rsidRDefault="00A93F56">
      <w:pPr>
        <w:pStyle w:val="3"/>
        <w:numPr>
          <w:ilvl w:val="2"/>
          <w:numId w:val="0"/>
        </w:numPr>
        <w:spacing w:line="560" w:lineRule="exact"/>
        <w:ind w:firstLineChars="200" w:firstLine="643"/>
        <w:rPr>
          <w:rFonts w:cs="黑体"/>
          <w:sz w:val="32"/>
        </w:rPr>
      </w:pPr>
      <w:bookmarkStart w:id="13" w:name="_Toc90559105"/>
      <w:r w:rsidRPr="00111531">
        <w:rPr>
          <w:rFonts w:cs="黑体" w:hint="eastAsia"/>
          <w:sz w:val="32"/>
        </w:rPr>
        <w:t>（三）强化治理防控水平</w:t>
      </w:r>
      <w:bookmarkEnd w:id="13"/>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、创新城市智能防灾减灾评估先导体系</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加快融入大数据，高新科技发展潮流，全面建成“智能覆盖，全民参与”的火灾防控体系，加强智慧城市的建设，提高区域灾害预警能力水平。重视消防救援队伍人才培养，推进消防救援装备设施，指挥调度系统向信息化、智能化转变。开设相关服务窗口及互联网信息平台，为公众在隐患举报、火灾报警、业务办理、信息查询、消防宣传及监督反馈等多个方面提供高效便捷的服务，建立全民参与，共建共享的城市预警系统。</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、开展城市火灾高发区隐患治理</w:t>
      </w:r>
    </w:p>
    <w:p w:rsidR="00857D9B" w:rsidRPr="00111531" w:rsidRDefault="00857D9B">
      <w:pPr>
        <w:spacing w:line="560" w:lineRule="exact"/>
        <w:ind w:firstLineChars="200" w:firstLine="640"/>
        <w:rPr>
          <w:rFonts w:eastAsia="仿宋_GB2312"/>
          <w:sz w:val="32"/>
          <w:szCs w:val="32"/>
        </w:rPr>
      </w:pPr>
      <w:r w:rsidRPr="00111531">
        <w:rPr>
          <w:rFonts w:ascii="仿宋_GB2312" w:eastAsia="仿宋_GB2312" w:hint="eastAsia"/>
          <w:sz w:val="32"/>
          <w:szCs w:val="32"/>
        </w:rPr>
        <w:t>加大消防监督检查的力度，及时发现和消除火灾隐患，提升社会单位火灾防控的能力。在全区范围内深入开展消防安全大排查大整治工作。</w:t>
      </w:r>
      <w:r w:rsidR="00A93F56" w:rsidRPr="00111531">
        <w:rPr>
          <w:rFonts w:eastAsia="仿宋_GB2312" w:hint="eastAsia"/>
          <w:sz w:val="32"/>
          <w:szCs w:val="32"/>
        </w:rPr>
        <w:t>聚焦区域各类居住建筑，人员密集的商业、市集、生产厂房等重点场所及医疗、教育、养老等敏感场所，加强对各行业主管部门的培训指导，加大联合检查力度，重点对此类火灾易发区开展消防安全专项整治。</w:t>
      </w:r>
      <w:r w:rsidRPr="00111531">
        <w:rPr>
          <w:rFonts w:ascii="仿宋_GB2312" w:eastAsia="仿宋_GB2312" w:hint="eastAsia"/>
          <w:sz w:val="32"/>
          <w:szCs w:val="32"/>
        </w:rPr>
        <w:t>针</w:t>
      </w:r>
      <w:r w:rsidRPr="00111531">
        <w:rPr>
          <w:rFonts w:ascii="仿宋_GB2312" w:eastAsia="仿宋_GB2312" w:hint="eastAsia"/>
          <w:sz w:val="32"/>
          <w:szCs w:val="32"/>
        </w:rPr>
        <w:lastRenderedPageBreak/>
        <w:t>对现有街道逢街必商的密集格局进行管控改善，杜绝违规使用易燃可燃材料装修、用火用电用气不规范、电动自行车停放管理不到位、消防设施损坏老化、侵占消防通道等一系列问题，开展源头治理，营造城市消防安全环境。</w:t>
      </w:r>
    </w:p>
    <w:p w:rsidR="00857D9B" w:rsidRPr="00111531" w:rsidRDefault="00857D9B" w:rsidP="00857D9B">
      <w:pPr>
        <w:spacing w:line="560" w:lineRule="exact"/>
        <w:ind w:firstLineChars="200" w:firstLine="640"/>
        <w:rPr>
          <w:rFonts w:ascii="仿宋_GB2312" w:eastAsia="仿宋_GB2312"/>
          <w:sz w:val="32"/>
          <w:szCs w:val="32"/>
        </w:rPr>
      </w:pPr>
      <w:r w:rsidRPr="00111531">
        <w:rPr>
          <w:rFonts w:ascii="仿宋_GB2312" w:eastAsia="仿宋_GB2312" w:hint="eastAsia"/>
          <w:sz w:val="32"/>
          <w:szCs w:val="32"/>
        </w:rPr>
        <w:t>推动落实相关部门管理责任，制定本地化防控措施，重点将老城区相关场所消防风险治理列入整治行列及民生工程，督办整改一批老旧场所火灾隐患问题，加强老旧房屋电、热、燃气线路改造工程；在此类火灾高风险场所加强智能预警，实时监测等智能防控手段；加快老旧小区消防车道的整治改善，落实供水、供电等相关市政基础设施增配改造任务，从源头上加大消防隐患治理管控力度。通过集中排查整治，有效消除各类区域火灾隐患，保障良好的消防安全环境。</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、筑牢城市多层次消防安全屏障</w:t>
      </w:r>
    </w:p>
    <w:p w:rsidR="00A215EA" w:rsidRPr="00111531" w:rsidRDefault="00A93F56">
      <w:pPr>
        <w:spacing w:line="560" w:lineRule="exact"/>
        <w:ind w:firstLineChars="200" w:firstLine="640"/>
        <w:rPr>
          <w:rFonts w:ascii="仿宋_GB2312" w:eastAsia="仿宋_GB2312" w:hAnsi="宋体" w:cs="仿宋_GB2312"/>
          <w:kern w:val="0"/>
          <w:sz w:val="31"/>
          <w:szCs w:val="31"/>
        </w:rPr>
      </w:pPr>
      <w:r w:rsidRPr="00111531">
        <w:rPr>
          <w:rFonts w:eastAsia="仿宋_GB2312" w:hint="eastAsia"/>
          <w:sz w:val="32"/>
          <w:szCs w:val="32"/>
        </w:rPr>
        <w:t>构筑城市级消防专职部门—村街微型消防队伍多层架构体系，重点把控</w:t>
      </w:r>
      <w:r w:rsidRPr="00111531">
        <w:rPr>
          <w:rFonts w:eastAsia="仿宋_GB2312"/>
          <w:sz w:val="32"/>
          <w:szCs w:val="32"/>
        </w:rPr>
        <w:t>农村</w:t>
      </w:r>
      <w:r w:rsidRPr="00111531">
        <w:rPr>
          <w:rFonts w:eastAsia="仿宋_GB2312" w:hint="eastAsia"/>
          <w:sz w:val="32"/>
          <w:szCs w:val="32"/>
        </w:rPr>
        <w:t>区域</w:t>
      </w:r>
      <w:r w:rsidRPr="00111531">
        <w:rPr>
          <w:rFonts w:eastAsia="仿宋_GB2312"/>
          <w:sz w:val="32"/>
          <w:szCs w:val="32"/>
        </w:rPr>
        <w:t>消防管理，全面夯实</w:t>
      </w:r>
      <w:r w:rsidRPr="00111531">
        <w:rPr>
          <w:rFonts w:eastAsia="仿宋_GB2312" w:hint="eastAsia"/>
          <w:sz w:val="32"/>
          <w:szCs w:val="32"/>
        </w:rPr>
        <w:t>城区</w:t>
      </w:r>
      <w:r w:rsidRPr="00111531">
        <w:rPr>
          <w:rFonts w:eastAsia="仿宋_GB2312"/>
          <w:sz w:val="32"/>
          <w:szCs w:val="32"/>
        </w:rPr>
        <w:t>消防工作基础，</w:t>
      </w:r>
      <w:r w:rsidRPr="00111531">
        <w:rPr>
          <w:rFonts w:eastAsia="仿宋_GB2312" w:hint="eastAsia"/>
          <w:sz w:val="32"/>
          <w:szCs w:val="32"/>
        </w:rPr>
        <w:t>建立健全消防体系多层次管理机制</w:t>
      </w:r>
      <w:r w:rsidRPr="00111531">
        <w:rPr>
          <w:rFonts w:eastAsia="仿宋_GB2312"/>
          <w:sz w:val="32"/>
          <w:szCs w:val="32"/>
        </w:rPr>
        <w:t>，</w:t>
      </w:r>
      <w:r w:rsidRPr="00111531">
        <w:rPr>
          <w:rFonts w:eastAsia="仿宋_GB2312" w:hint="eastAsia"/>
          <w:sz w:val="32"/>
          <w:szCs w:val="32"/>
        </w:rPr>
        <w:t>实现分级分类管理，从源头对消防隐患点进行排查处理，筑牢消防安全屏障。</w:t>
      </w:r>
      <w:r w:rsidR="00857D9B" w:rsidRPr="00111531">
        <w:rPr>
          <w:rFonts w:ascii="仿宋_GB2312" w:eastAsia="仿宋_GB2312" w:hint="eastAsia"/>
          <w:sz w:val="32"/>
          <w:szCs w:val="32"/>
        </w:rPr>
        <w:t>各级单位践行</w:t>
      </w:r>
      <w:r w:rsidR="00857D9B" w:rsidRPr="00111531">
        <w:rPr>
          <w:rFonts w:ascii="仿宋_GB2312" w:eastAsia="仿宋_GB2312"/>
          <w:sz w:val="32"/>
          <w:szCs w:val="32"/>
        </w:rPr>
        <w:t>群防群治等试点经验，实现</w:t>
      </w:r>
      <w:r w:rsidR="00857D9B" w:rsidRPr="00111531">
        <w:rPr>
          <w:rFonts w:ascii="仿宋_GB2312" w:eastAsia="仿宋_GB2312" w:hint="eastAsia"/>
          <w:sz w:val="32"/>
          <w:szCs w:val="32"/>
        </w:rPr>
        <w:t>消防安全屏障</w:t>
      </w:r>
      <w:r w:rsidR="00857D9B" w:rsidRPr="00111531">
        <w:rPr>
          <w:rFonts w:ascii="仿宋_GB2312" w:eastAsia="仿宋_GB2312"/>
          <w:sz w:val="32"/>
          <w:szCs w:val="32"/>
        </w:rPr>
        <w:t>全覆盖，打造集防火巡查、灭火救援、消防宣传于一体的</w:t>
      </w:r>
      <w:r w:rsidR="00857D9B" w:rsidRPr="00111531">
        <w:rPr>
          <w:rFonts w:ascii="仿宋_GB2312" w:eastAsia="仿宋_GB2312" w:hint="eastAsia"/>
          <w:sz w:val="32"/>
          <w:szCs w:val="32"/>
        </w:rPr>
        <w:t>城市消防安全防护墙</w:t>
      </w:r>
      <w:r w:rsidR="00857D9B" w:rsidRPr="00111531">
        <w:rPr>
          <w:rFonts w:ascii="仿宋_GB2312" w:eastAsia="仿宋_GB2312"/>
          <w:sz w:val="32"/>
          <w:szCs w:val="32"/>
        </w:rPr>
        <w:t>。</w:t>
      </w:r>
      <w:r w:rsidR="00857D9B" w:rsidRPr="00111531">
        <w:rPr>
          <w:rFonts w:ascii="仿宋_GB2312" w:eastAsia="仿宋_GB2312" w:hint="eastAsia"/>
          <w:sz w:val="32"/>
          <w:szCs w:val="32"/>
        </w:rPr>
        <w:t>同时</w:t>
      </w:r>
      <w:r w:rsidR="00857D9B" w:rsidRPr="00111531">
        <w:rPr>
          <w:rFonts w:ascii="仿宋_GB2312" w:eastAsia="仿宋_GB2312"/>
          <w:sz w:val="32"/>
          <w:szCs w:val="32"/>
        </w:rPr>
        <w:t>完善应急管理体系，提升洪涝干旱、火灾、地质灾害、地震等</w:t>
      </w:r>
      <w:r w:rsidR="00857D9B" w:rsidRPr="00111531">
        <w:rPr>
          <w:rFonts w:ascii="仿宋_GB2312" w:eastAsia="仿宋_GB2312" w:hint="eastAsia"/>
          <w:sz w:val="32"/>
          <w:szCs w:val="32"/>
        </w:rPr>
        <w:t>多类型</w:t>
      </w:r>
      <w:r w:rsidR="00857D9B" w:rsidRPr="00111531">
        <w:rPr>
          <w:rFonts w:ascii="仿宋_GB2312" w:eastAsia="仿宋_GB2312"/>
          <w:sz w:val="32"/>
          <w:szCs w:val="32"/>
        </w:rPr>
        <w:t>自然灾害防御工程标准，提高防灾减灾抗灾救灾能力。</w:t>
      </w:r>
    </w:p>
    <w:p w:rsidR="008A136A" w:rsidRPr="00111531" w:rsidRDefault="008A136A" w:rsidP="008A136A">
      <w:pPr>
        <w:spacing w:line="560" w:lineRule="exact"/>
        <w:ind w:firstLineChars="200" w:firstLine="640"/>
        <w:rPr>
          <w:rFonts w:eastAsia="仿宋_GB2312"/>
          <w:sz w:val="32"/>
          <w:szCs w:val="32"/>
        </w:rPr>
      </w:pPr>
      <w:r w:rsidRPr="00111531">
        <w:rPr>
          <w:rFonts w:eastAsia="仿宋_GB2312" w:hint="eastAsia"/>
          <w:sz w:val="32"/>
          <w:szCs w:val="32"/>
        </w:rPr>
        <w:t>4</w:t>
      </w:r>
      <w:r w:rsidRPr="00111531">
        <w:rPr>
          <w:rFonts w:eastAsia="仿宋_GB2312" w:hint="eastAsia"/>
          <w:sz w:val="32"/>
          <w:szCs w:val="32"/>
        </w:rPr>
        <w:t>、</w:t>
      </w:r>
      <w:r w:rsidR="00C057C6" w:rsidRPr="00111531">
        <w:rPr>
          <w:rFonts w:eastAsia="仿宋_GB2312" w:hint="eastAsia"/>
          <w:sz w:val="32"/>
          <w:szCs w:val="32"/>
        </w:rPr>
        <w:t>构建</w:t>
      </w:r>
      <w:r w:rsidRPr="00111531">
        <w:rPr>
          <w:rFonts w:eastAsia="仿宋_GB2312" w:hint="eastAsia"/>
          <w:sz w:val="32"/>
          <w:szCs w:val="32"/>
        </w:rPr>
        <w:t>应急装备物资储备</w:t>
      </w:r>
      <w:r w:rsidR="00C057C6" w:rsidRPr="00111531">
        <w:rPr>
          <w:rFonts w:eastAsia="仿宋_GB2312" w:hint="eastAsia"/>
          <w:sz w:val="32"/>
          <w:szCs w:val="32"/>
        </w:rPr>
        <w:t>保障体系</w:t>
      </w:r>
    </w:p>
    <w:p w:rsidR="008A136A" w:rsidRPr="00111531" w:rsidRDefault="00762B3E" w:rsidP="00C057C6">
      <w:pPr>
        <w:spacing w:line="560" w:lineRule="exact"/>
        <w:ind w:firstLineChars="200" w:firstLine="640"/>
      </w:pPr>
      <w:r w:rsidRPr="00111531">
        <w:rPr>
          <w:rFonts w:eastAsia="仿宋_GB2312" w:hint="eastAsia"/>
          <w:sz w:val="32"/>
          <w:szCs w:val="32"/>
        </w:rPr>
        <w:t>加强基础建设</w:t>
      </w:r>
      <w:r w:rsidR="00C057C6" w:rsidRPr="00111531">
        <w:rPr>
          <w:rFonts w:eastAsia="仿宋_GB2312" w:hint="eastAsia"/>
          <w:sz w:val="32"/>
          <w:szCs w:val="32"/>
        </w:rPr>
        <w:t>，</w:t>
      </w:r>
      <w:r w:rsidRPr="00111531">
        <w:rPr>
          <w:rFonts w:eastAsia="仿宋_GB2312" w:hint="eastAsia"/>
          <w:sz w:val="32"/>
          <w:szCs w:val="32"/>
        </w:rPr>
        <w:t>推进储备库建设，强化物资储备，抓好</w:t>
      </w:r>
      <w:r w:rsidRPr="00111531">
        <w:rPr>
          <w:rFonts w:eastAsia="仿宋_GB2312" w:hint="eastAsia"/>
          <w:sz w:val="32"/>
          <w:szCs w:val="32"/>
        </w:rPr>
        <w:lastRenderedPageBreak/>
        <w:t>队伍建设，优化储备管理，多维度夯实战勤保障基础；坚持实战导向，实施精准保障</w:t>
      </w:r>
      <w:r w:rsidR="00C057C6" w:rsidRPr="00111531">
        <w:rPr>
          <w:rFonts w:eastAsia="仿宋_GB2312" w:hint="eastAsia"/>
          <w:sz w:val="32"/>
          <w:szCs w:val="32"/>
        </w:rPr>
        <w:t>，</w:t>
      </w:r>
      <w:r w:rsidRPr="00111531">
        <w:rPr>
          <w:rFonts w:eastAsia="仿宋_GB2312" w:hint="eastAsia"/>
          <w:sz w:val="32"/>
          <w:szCs w:val="32"/>
        </w:rPr>
        <w:t>要科学开展规划论证，完善保障预案，优化现有储备，真正做到未雨先绸缪，防患于未然；要坚持联勤联动，加强社会化保障</w:t>
      </w:r>
      <w:r w:rsidR="00C057C6" w:rsidRPr="00111531">
        <w:rPr>
          <w:rFonts w:eastAsia="仿宋_GB2312" w:hint="eastAsia"/>
          <w:sz w:val="32"/>
          <w:szCs w:val="32"/>
        </w:rPr>
        <w:t>，</w:t>
      </w:r>
      <w:r w:rsidRPr="00111531">
        <w:rPr>
          <w:rFonts w:eastAsia="仿宋_GB2312" w:hint="eastAsia"/>
          <w:sz w:val="32"/>
          <w:szCs w:val="32"/>
        </w:rPr>
        <w:t>要建立联动机制，完善协议储备，拓展保障资源，拓宽供应渠道，建立应急采购平台，通过与各方的互通合作提高联动水平，保障应急装备物资供应的无缝衔接。</w:t>
      </w:r>
    </w:p>
    <w:p w:rsidR="00A215EA" w:rsidRPr="00111531" w:rsidRDefault="00A93F56">
      <w:pPr>
        <w:pStyle w:val="3"/>
        <w:numPr>
          <w:ilvl w:val="2"/>
          <w:numId w:val="0"/>
        </w:numPr>
        <w:spacing w:line="560" w:lineRule="exact"/>
        <w:ind w:firstLineChars="200" w:firstLine="643"/>
        <w:rPr>
          <w:rFonts w:cs="黑体"/>
          <w:sz w:val="32"/>
        </w:rPr>
      </w:pPr>
      <w:bookmarkStart w:id="14" w:name="_Toc90559106"/>
      <w:r w:rsidRPr="00111531">
        <w:rPr>
          <w:rFonts w:cs="黑体" w:hint="eastAsia"/>
          <w:sz w:val="32"/>
        </w:rPr>
        <w:t>（四）</w:t>
      </w:r>
      <w:r w:rsidR="00486404">
        <w:rPr>
          <w:rFonts w:cs="黑体" w:hint="eastAsia"/>
          <w:sz w:val="32"/>
        </w:rPr>
        <w:t>加</w:t>
      </w:r>
      <w:r w:rsidRPr="00111531">
        <w:rPr>
          <w:rFonts w:cs="黑体" w:hint="eastAsia"/>
          <w:sz w:val="32"/>
        </w:rPr>
        <w:t>强消防设施保障</w:t>
      </w:r>
      <w:bookmarkEnd w:id="14"/>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、加强消防设施建设力度</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严格按照《城市消防站建设标准》（建标</w:t>
      </w:r>
      <w:r w:rsidRPr="00111531">
        <w:rPr>
          <w:rFonts w:eastAsia="仿宋_GB2312" w:hint="eastAsia"/>
          <w:sz w:val="32"/>
          <w:szCs w:val="32"/>
        </w:rPr>
        <w:t xml:space="preserve"> 152-2017</w:t>
      </w:r>
      <w:r w:rsidRPr="00111531">
        <w:rPr>
          <w:rFonts w:eastAsia="仿宋_GB2312" w:hint="eastAsia"/>
          <w:sz w:val="32"/>
          <w:szCs w:val="32"/>
        </w:rPr>
        <w:t>）推进城市消防救援站建设，基本实现城市消防救援站“接到指令后</w:t>
      </w:r>
      <w:r w:rsidRPr="00111531">
        <w:rPr>
          <w:rFonts w:eastAsia="仿宋_GB2312" w:hint="eastAsia"/>
          <w:sz w:val="32"/>
          <w:szCs w:val="32"/>
        </w:rPr>
        <w:t>5</w:t>
      </w:r>
      <w:r w:rsidRPr="00111531">
        <w:rPr>
          <w:rFonts w:eastAsia="仿宋_GB2312" w:hint="eastAsia"/>
          <w:sz w:val="32"/>
          <w:szCs w:val="32"/>
        </w:rPr>
        <w:t>分钟内消防队可达辖区边缘”的要求。依据《城市消防规划规范》、《消防安全重点单位微型消防站建设标准（试行）》等相关标准，结合白沟新城消防专项规划，城市总体规划和相关城市建设，按照规划先行、科学布局、系统建设的发展理念，落实“中心站</w:t>
      </w:r>
      <w:r w:rsidRPr="00111531">
        <w:rPr>
          <w:rFonts w:eastAsia="仿宋_GB2312" w:hint="eastAsia"/>
          <w:sz w:val="32"/>
          <w:szCs w:val="32"/>
        </w:rPr>
        <w:t>+</w:t>
      </w:r>
      <w:r w:rsidRPr="00111531">
        <w:rPr>
          <w:rFonts w:eastAsia="仿宋_GB2312" w:hint="eastAsia"/>
          <w:sz w:val="32"/>
          <w:szCs w:val="32"/>
        </w:rPr>
        <w:t>微型站”的布局思路，逐步织密区域消防站点布局，</w:t>
      </w:r>
      <w:r w:rsidRPr="00111531">
        <w:rPr>
          <w:rFonts w:ascii="Calibri" w:eastAsia="仿宋_GB2312" w:hAnsi="Calibri" w:cs="Times New Roman" w:hint="eastAsia"/>
          <w:sz w:val="32"/>
          <w:szCs w:val="32"/>
        </w:rPr>
        <w:t>在主城区及所有村庄地区，自上而下的开展消防站建设工作，保留升级滨水路兴盛大街及滨水路胜利大街</w:t>
      </w:r>
      <w:r w:rsidRPr="00111531">
        <w:rPr>
          <w:rFonts w:ascii="Calibri" w:eastAsia="仿宋_GB2312" w:hAnsi="Calibri" w:cs="Times New Roman" w:hint="eastAsia"/>
          <w:sz w:val="32"/>
          <w:szCs w:val="32"/>
        </w:rPr>
        <w:t>2</w:t>
      </w:r>
      <w:r w:rsidRPr="00111531">
        <w:rPr>
          <w:rFonts w:ascii="Calibri" w:eastAsia="仿宋_GB2312" w:hAnsi="Calibri" w:cs="Times New Roman" w:hint="eastAsia"/>
          <w:sz w:val="32"/>
          <w:szCs w:val="32"/>
        </w:rPr>
        <w:t>处一级消防站，</w:t>
      </w:r>
      <w:r w:rsidR="0085127C" w:rsidRPr="00111531">
        <w:rPr>
          <w:rFonts w:ascii="仿宋_GB2312" w:eastAsia="仿宋_GB2312" w:hint="eastAsia"/>
          <w:sz w:val="32"/>
          <w:szCs w:val="32"/>
        </w:rPr>
        <w:t>按照《白沟新城国民经济和社会发展第十四个五年规划和二〇三五年远景目标纲要》重点城市建设项目，</w:t>
      </w:r>
      <w:r w:rsidRPr="00111531">
        <w:rPr>
          <w:rFonts w:ascii="Calibri" w:eastAsia="仿宋_GB2312" w:hAnsi="Calibri" w:cs="Times New Roman" w:hint="eastAsia"/>
          <w:sz w:val="32"/>
          <w:szCs w:val="32"/>
        </w:rPr>
        <w:t>持续增建仁和路与富强大街一级站及津保路与兴盛大街特勤消防站</w:t>
      </w:r>
      <w:r w:rsidRPr="00111531">
        <w:rPr>
          <w:rFonts w:eastAsia="仿宋_GB2312" w:hint="eastAsia"/>
          <w:sz w:val="32"/>
          <w:szCs w:val="32"/>
        </w:rPr>
        <w:t>。依据《防灾避难场所设计规范》，在城区内部增建紧急避难场所，达到相关配建标准要求，统筹推进城区避难场所及防火安全带的建设。</w:t>
      </w:r>
    </w:p>
    <w:tbl>
      <w:tblPr>
        <w:tblStyle w:val="a8"/>
        <w:tblW w:w="8520" w:type="dxa"/>
        <w:tblLayout w:type="fixed"/>
        <w:tblLook w:val="04A0"/>
      </w:tblPr>
      <w:tblGrid>
        <w:gridCol w:w="895"/>
        <w:gridCol w:w="2919"/>
        <w:gridCol w:w="1129"/>
        <w:gridCol w:w="1832"/>
        <w:gridCol w:w="1745"/>
      </w:tblGrid>
      <w:tr w:rsidR="00111531" w:rsidRPr="00111531">
        <w:trPr>
          <w:tblHeader/>
        </w:trPr>
        <w:tc>
          <w:tcPr>
            <w:tcW w:w="85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ascii="Calibri" w:eastAsia="仿宋_GB2312" w:hAnsi="Calibri" w:cs="仿宋_GB2312"/>
                <w:b/>
                <w:sz w:val="22"/>
                <w:szCs w:val="22"/>
              </w:rPr>
            </w:pPr>
            <w:r w:rsidRPr="00111531">
              <w:rPr>
                <w:rFonts w:ascii="宋体" w:hAnsi="Courier New" w:hint="eastAsia"/>
                <w:b/>
                <w:bCs/>
              </w:rPr>
              <w:t>消防救援站规划一览表</w:t>
            </w:r>
          </w:p>
        </w:tc>
      </w:tr>
      <w:tr w:rsidR="00111531" w:rsidRPr="00111531">
        <w:trPr>
          <w:tblHead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eastAsia="仿宋_GB2312"/>
                <w:b/>
                <w:sz w:val="22"/>
                <w:szCs w:val="22"/>
              </w:rPr>
            </w:pPr>
            <w:r w:rsidRPr="00111531">
              <w:rPr>
                <w:rFonts w:ascii="Calibri" w:eastAsia="仿宋_GB2312" w:hAnsi="Calibri" w:cs="仿宋_GB2312" w:hint="eastAsia"/>
                <w:b/>
                <w:sz w:val="22"/>
                <w:szCs w:val="22"/>
              </w:rPr>
              <w:lastRenderedPageBreak/>
              <w:t>序号</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eastAsia="仿宋_GB2312"/>
                <w:b/>
                <w:sz w:val="22"/>
                <w:szCs w:val="22"/>
              </w:rPr>
            </w:pPr>
            <w:r w:rsidRPr="00111531">
              <w:rPr>
                <w:rFonts w:ascii="Calibri" w:eastAsia="仿宋_GB2312" w:hAnsi="Calibri" w:cs="仿宋_GB2312" w:hint="eastAsia"/>
                <w:b/>
                <w:sz w:val="22"/>
                <w:szCs w:val="22"/>
              </w:rPr>
              <w:t>消防站名称</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eastAsia="仿宋_GB2312"/>
                <w:b/>
                <w:sz w:val="22"/>
                <w:szCs w:val="22"/>
              </w:rPr>
            </w:pPr>
            <w:r w:rsidRPr="00111531">
              <w:rPr>
                <w:rFonts w:ascii="Calibri" w:eastAsia="仿宋_GB2312" w:hAnsi="Calibri" w:cs="仿宋_GB2312" w:hint="eastAsia"/>
                <w:b/>
                <w:sz w:val="22"/>
                <w:szCs w:val="22"/>
              </w:rPr>
              <w:t>级别</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eastAsia="仿宋_GB2312"/>
                <w:b/>
                <w:sz w:val="22"/>
                <w:szCs w:val="22"/>
              </w:rPr>
            </w:pPr>
            <w:r w:rsidRPr="00111531">
              <w:rPr>
                <w:rFonts w:ascii="Calibri" w:eastAsia="仿宋_GB2312" w:hAnsi="Calibri" w:cs="仿宋_GB2312" w:hint="eastAsia"/>
                <w:b/>
                <w:sz w:val="22"/>
                <w:szCs w:val="22"/>
              </w:rPr>
              <w:t>占地规模（</w:t>
            </w:r>
            <w:r w:rsidRPr="00111531">
              <w:rPr>
                <w:rFonts w:ascii="Calibri" w:eastAsia="仿宋_GB2312" w:hAnsi="Calibri" w:cs="Times New Roman"/>
                <w:b/>
                <w:sz w:val="22"/>
                <w:szCs w:val="22"/>
              </w:rPr>
              <w:t>ha</w:t>
            </w:r>
            <w:r w:rsidRPr="00111531">
              <w:rPr>
                <w:rFonts w:ascii="Calibri" w:eastAsia="仿宋_GB2312" w:hAnsi="Calibri" w:cs="仿宋_GB2312" w:hint="eastAsia"/>
                <w:b/>
                <w:sz w:val="22"/>
                <w:szCs w:val="22"/>
              </w:rPr>
              <w: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A215EA" w:rsidRPr="00111531" w:rsidRDefault="00A93F56">
            <w:pPr>
              <w:pStyle w:val="a7"/>
              <w:jc w:val="center"/>
              <w:rPr>
                <w:rFonts w:eastAsia="仿宋_GB2312"/>
                <w:b/>
                <w:sz w:val="22"/>
                <w:szCs w:val="22"/>
              </w:rPr>
            </w:pPr>
            <w:r w:rsidRPr="00111531">
              <w:rPr>
                <w:rFonts w:ascii="Calibri" w:eastAsia="仿宋_GB2312" w:hAnsi="Calibri" w:cs="仿宋_GB2312" w:hint="eastAsia"/>
                <w:b/>
                <w:sz w:val="22"/>
                <w:szCs w:val="22"/>
              </w:rPr>
              <w:t>性质</w:t>
            </w:r>
          </w:p>
        </w:tc>
      </w:tr>
      <w:tr w:rsidR="00111531" w:rsidRPr="00111531">
        <w:tc>
          <w:tcPr>
            <w:tcW w:w="89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Times New Roman"/>
                <w:sz w:val="21"/>
                <w:szCs w:val="21"/>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滨水路兴盛大街消防站</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一级站</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Times New Roman"/>
                <w:sz w:val="21"/>
                <w:szCs w:val="21"/>
              </w:rPr>
              <w:t>0.56</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保留站</w:t>
            </w:r>
          </w:p>
        </w:tc>
      </w:tr>
      <w:tr w:rsidR="00111531" w:rsidRPr="00111531">
        <w:tc>
          <w:tcPr>
            <w:tcW w:w="89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Times New Roman"/>
                <w:sz w:val="21"/>
                <w:szCs w:val="21"/>
              </w:rPr>
              <w:t>2</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滨水路胜利大街消防站</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5629C3">
            <w:pPr>
              <w:jc w:val="center"/>
              <w:rPr>
                <w:rFonts w:eastAsia="仿宋_GB2312"/>
                <w:szCs w:val="21"/>
              </w:rPr>
            </w:pPr>
            <w:r>
              <w:rPr>
                <w:rFonts w:ascii="Calibri" w:eastAsia="仿宋_GB2312" w:hAnsi="Calibri" w:cs="仿宋_GB2312" w:hint="eastAsia"/>
                <w:szCs w:val="21"/>
              </w:rPr>
              <w:t>二</w:t>
            </w:r>
            <w:r w:rsidR="00A93F56" w:rsidRPr="00111531">
              <w:rPr>
                <w:rFonts w:ascii="Calibri" w:eastAsia="仿宋_GB2312" w:hAnsi="Calibri" w:cs="仿宋_GB2312" w:hint="eastAsia"/>
                <w:szCs w:val="21"/>
              </w:rPr>
              <w:t>级站</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jc w:val="center"/>
              <w:rPr>
                <w:rFonts w:eastAsia="仿宋_GB2312"/>
                <w:szCs w:val="21"/>
              </w:rPr>
            </w:pPr>
            <w:r w:rsidRPr="00111531">
              <w:rPr>
                <w:rFonts w:ascii="Calibri" w:eastAsia="仿宋_GB2312" w:hAnsi="Calibri" w:cs="Times New Roman"/>
                <w:szCs w:val="21"/>
              </w:rPr>
              <w:t>0.69</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保留升级站</w:t>
            </w:r>
          </w:p>
        </w:tc>
      </w:tr>
      <w:tr w:rsidR="00111531" w:rsidRPr="00111531">
        <w:tc>
          <w:tcPr>
            <w:tcW w:w="89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Times New Roman"/>
                <w:sz w:val="21"/>
                <w:szCs w:val="21"/>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仁和路与富强大街消防站</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jc w:val="center"/>
              <w:rPr>
                <w:rFonts w:eastAsia="仿宋_GB2312"/>
                <w:szCs w:val="21"/>
              </w:rPr>
            </w:pPr>
            <w:r w:rsidRPr="00111531">
              <w:rPr>
                <w:rFonts w:ascii="Calibri" w:eastAsia="仿宋_GB2312" w:hAnsi="Calibri" w:cs="仿宋_GB2312" w:hint="eastAsia"/>
                <w:szCs w:val="21"/>
              </w:rPr>
              <w:t>一级站</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jc w:val="center"/>
              <w:rPr>
                <w:rFonts w:eastAsia="仿宋_GB2312"/>
                <w:szCs w:val="21"/>
              </w:rPr>
            </w:pPr>
            <w:r w:rsidRPr="00111531">
              <w:rPr>
                <w:rFonts w:ascii="Calibri" w:eastAsia="仿宋_GB2312" w:hAnsi="Calibri" w:cs="Times New Roman"/>
                <w:szCs w:val="21"/>
              </w:rPr>
              <w:t>0.72</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新建站</w:t>
            </w:r>
          </w:p>
        </w:tc>
      </w:tr>
      <w:tr w:rsidR="00111531" w:rsidRPr="00111531">
        <w:tc>
          <w:tcPr>
            <w:tcW w:w="89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Times New Roman"/>
                <w:sz w:val="21"/>
                <w:szCs w:val="21"/>
              </w:rPr>
              <w:t>4</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津保路与兴盛大街消防站</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jc w:val="center"/>
              <w:rPr>
                <w:rFonts w:eastAsia="仿宋_GB2312"/>
                <w:szCs w:val="21"/>
              </w:rPr>
            </w:pPr>
            <w:r w:rsidRPr="00111531">
              <w:rPr>
                <w:rFonts w:ascii="Calibri" w:eastAsia="仿宋_GB2312" w:hAnsi="Calibri" w:cs="仿宋_GB2312" w:hint="eastAsia"/>
                <w:szCs w:val="21"/>
              </w:rPr>
              <w:t>特勤站</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jc w:val="center"/>
              <w:rPr>
                <w:rFonts w:eastAsia="仿宋_GB2312"/>
                <w:szCs w:val="21"/>
              </w:rPr>
            </w:pPr>
            <w:r w:rsidRPr="00111531">
              <w:rPr>
                <w:rFonts w:ascii="Calibri" w:eastAsia="仿宋_GB2312" w:hAnsi="Calibri" w:cs="Times New Roman"/>
                <w:szCs w:val="21"/>
              </w:rPr>
              <w:t>0.73</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A215EA" w:rsidRPr="00111531" w:rsidRDefault="00A93F56">
            <w:pPr>
              <w:pStyle w:val="a7"/>
              <w:jc w:val="center"/>
              <w:rPr>
                <w:rFonts w:eastAsia="仿宋_GB2312"/>
                <w:sz w:val="21"/>
                <w:szCs w:val="21"/>
              </w:rPr>
            </w:pPr>
            <w:r w:rsidRPr="00111531">
              <w:rPr>
                <w:rFonts w:ascii="Calibri" w:eastAsia="仿宋_GB2312" w:hAnsi="Calibri" w:cs="仿宋_GB2312" w:hint="eastAsia"/>
                <w:sz w:val="21"/>
                <w:szCs w:val="21"/>
              </w:rPr>
              <w:t>新建站</w:t>
            </w:r>
          </w:p>
        </w:tc>
      </w:tr>
    </w:tbl>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、拓宽消防水源供给渠道</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推动出台消防水源的建设、管理、</w:t>
      </w:r>
      <w:r w:rsidRPr="00111531">
        <w:rPr>
          <w:rFonts w:eastAsia="仿宋_GB2312"/>
          <w:sz w:val="32"/>
          <w:szCs w:val="32"/>
        </w:rPr>
        <w:t>维护的相关规章制度，优化</w:t>
      </w:r>
      <w:r w:rsidRPr="00111531">
        <w:rPr>
          <w:rFonts w:eastAsia="仿宋_GB2312" w:hint="eastAsia"/>
          <w:sz w:val="32"/>
          <w:szCs w:val="32"/>
        </w:rPr>
        <w:t>现有消防供水设施</w:t>
      </w:r>
      <w:r w:rsidRPr="00111531">
        <w:rPr>
          <w:rFonts w:eastAsia="仿宋_GB2312"/>
          <w:sz w:val="32"/>
          <w:szCs w:val="32"/>
        </w:rPr>
        <w:t>的布局，</w:t>
      </w:r>
      <w:r w:rsidRPr="00111531">
        <w:rPr>
          <w:rFonts w:eastAsia="仿宋_GB2312" w:hint="eastAsia"/>
          <w:sz w:val="32"/>
          <w:szCs w:val="32"/>
        </w:rPr>
        <w:t>重点补足城区主干路及重点消防地区的消防水鹤数量，提高覆盖密度，</w:t>
      </w:r>
      <w:r w:rsidRPr="00111531">
        <w:rPr>
          <w:rFonts w:ascii="Calibri" w:eastAsia="仿宋_GB2312" w:hAnsi="Calibri" w:cs="Times New Roman" w:hint="eastAsia"/>
          <w:sz w:val="32"/>
          <w:szCs w:val="32"/>
        </w:rPr>
        <w:t>规划新增</w:t>
      </w:r>
      <w:r w:rsidRPr="00111531">
        <w:rPr>
          <w:rFonts w:ascii="Calibri" w:eastAsia="仿宋_GB2312" w:hAnsi="Calibri" w:cs="Times New Roman"/>
          <w:sz w:val="32"/>
          <w:szCs w:val="32"/>
        </w:rPr>
        <w:t>11</w:t>
      </w:r>
      <w:r w:rsidRPr="00111531">
        <w:rPr>
          <w:rFonts w:ascii="Calibri" w:eastAsia="仿宋_GB2312" w:hAnsi="Calibri" w:cs="Times New Roman" w:hint="eastAsia"/>
          <w:sz w:val="32"/>
          <w:szCs w:val="32"/>
        </w:rPr>
        <w:t>处消防水鹤，远期消火栓及消防水鹤总数达到</w:t>
      </w:r>
      <w:r w:rsidRPr="00111531">
        <w:rPr>
          <w:rFonts w:ascii="Calibri" w:eastAsia="仿宋_GB2312" w:hAnsi="Calibri" w:cs="Times New Roman"/>
          <w:sz w:val="32"/>
          <w:szCs w:val="32"/>
        </w:rPr>
        <w:t>43</w:t>
      </w:r>
      <w:r w:rsidRPr="00111531">
        <w:rPr>
          <w:rFonts w:ascii="Calibri" w:eastAsia="仿宋_GB2312" w:hAnsi="Calibri" w:cs="Times New Roman" w:hint="eastAsia"/>
          <w:sz w:val="32"/>
          <w:szCs w:val="32"/>
        </w:rPr>
        <w:t>处，利用区域水库、湖泊等天然水源建设取水设施，保障消防用水供给</w:t>
      </w:r>
      <w:r w:rsidRPr="00111531">
        <w:rPr>
          <w:rFonts w:eastAsia="仿宋_GB2312" w:hint="eastAsia"/>
          <w:sz w:val="32"/>
          <w:szCs w:val="32"/>
        </w:rPr>
        <w:t>。</w:t>
      </w:r>
      <w:r w:rsidRPr="00111531">
        <w:rPr>
          <w:rFonts w:ascii="Calibri" w:eastAsia="仿宋_GB2312" w:hAnsi="Calibri" w:cs="Times New Roman" w:hint="eastAsia"/>
          <w:sz w:val="32"/>
          <w:szCs w:val="32"/>
        </w:rPr>
        <w:t>完善消防供水设施体系，加快城区消防取水池、取水点的建设，规划建设</w:t>
      </w:r>
      <w:r w:rsidRPr="00111531">
        <w:rPr>
          <w:rFonts w:ascii="Calibri" w:eastAsia="仿宋_GB2312" w:hAnsi="Calibri" w:cs="Times New Roman"/>
          <w:sz w:val="32"/>
          <w:szCs w:val="32"/>
        </w:rPr>
        <w:t>2</w:t>
      </w:r>
      <w:r w:rsidRPr="00111531">
        <w:rPr>
          <w:rFonts w:ascii="Calibri" w:eastAsia="仿宋_GB2312" w:hAnsi="Calibri" w:cs="Times New Roman" w:hint="eastAsia"/>
          <w:sz w:val="32"/>
          <w:szCs w:val="32"/>
        </w:rPr>
        <w:t>处自然取水点，结合新老城布局发展，修建部分消防水池，满足区域应急消防供水需求，注重消防水源设施日常维护及保养，推动市政给水管网、道路与市政消火栓、消防水鹤同步建设。</w:t>
      </w:r>
    </w:p>
    <w:p w:rsidR="00A215EA" w:rsidRPr="00111531" w:rsidRDefault="00A93F56">
      <w:pPr>
        <w:spacing w:line="560" w:lineRule="exact"/>
        <w:ind w:firstLineChars="200" w:firstLine="640"/>
        <w:rPr>
          <w:rFonts w:eastAsia="仿宋_GB2312"/>
          <w:sz w:val="32"/>
          <w:szCs w:val="32"/>
        </w:rPr>
      </w:pPr>
      <w:r w:rsidRPr="00111531">
        <w:rPr>
          <w:rFonts w:eastAsia="仿宋_GB2312"/>
          <w:sz w:val="32"/>
          <w:szCs w:val="32"/>
        </w:rPr>
        <w:t>各级财政要设立专门的资金账户</w:t>
      </w:r>
      <w:r w:rsidRPr="00111531">
        <w:rPr>
          <w:rFonts w:eastAsia="仿宋_GB2312" w:hint="eastAsia"/>
          <w:sz w:val="32"/>
          <w:szCs w:val="32"/>
        </w:rPr>
        <w:t>作为消防供水设施建设的补给力量，全面满足消防用水对水量、水质及水压的要求。</w:t>
      </w:r>
      <w:r w:rsidRPr="00111531">
        <w:rPr>
          <w:rFonts w:eastAsia="仿宋_GB2312"/>
          <w:sz w:val="32"/>
          <w:szCs w:val="32"/>
        </w:rPr>
        <w:t>将</w:t>
      </w:r>
      <w:r w:rsidRPr="00111531">
        <w:rPr>
          <w:rFonts w:eastAsia="仿宋_GB2312" w:hint="eastAsia"/>
          <w:sz w:val="32"/>
          <w:szCs w:val="32"/>
        </w:rPr>
        <w:t>消防供水设施建设纳入城市规划中，</w:t>
      </w:r>
      <w:r w:rsidRPr="00111531">
        <w:rPr>
          <w:rFonts w:eastAsia="仿宋_GB2312"/>
          <w:sz w:val="32"/>
          <w:szCs w:val="32"/>
        </w:rPr>
        <w:t>与城市道路</w:t>
      </w:r>
      <w:r w:rsidRPr="00111531">
        <w:rPr>
          <w:rFonts w:eastAsia="仿宋_GB2312" w:hint="eastAsia"/>
          <w:sz w:val="32"/>
          <w:szCs w:val="32"/>
        </w:rPr>
        <w:t>、市政</w:t>
      </w:r>
      <w:r w:rsidRPr="00111531">
        <w:rPr>
          <w:rFonts w:eastAsia="仿宋_GB2312"/>
          <w:sz w:val="32"/>
          <w:szCs w:val="32"/>
        </w:rPr>
        <w:t>同步设计、同步施工、同步交付，确保不欠新账、补</w:t>
      </w:r>
      <w:r w:rsidRPr="00111531">
        <w:rPr>
          <w:rFonts w:eastAsia="仿宋_GB2312" w:hint="eastAsia"/>
          <w:sz w:val="32"/>
          <w:szCs w:val="32"/>
        </w:rPr>
        <w:t>齐</w:t>
      </w:r>
      <w:r w:rsidRPr="00111531">
        <w:rPr>
          <w:rFonts w:eastAsia="仿宋_GB2312"/>
          <w:sz w:val="32"/>
          <w:szCs w:val="32"/>
        </w:rPr>
        <w:t>旧账。</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3</w:t>
      </w:r>
      <w:r w:rsidRPr="00111531">
        <w:rPr>
          <w:rFonts w:eastAsia="仿宋_GB2312" w:hint="eastAsia"/>
          <w:sz w:val="32"/>
          <w:szCs w:val="32"/>
        </w:rPr>
        <w:t>、保持消防通道持续畅通</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强化国土空间规划、消防专项规划等指导管控。以城市新区建设和老城区改造为契机，</w:t>
      </w:r>
      <w:r w:rsidRPr="00111531">
        <w:rPr>
          <w:rFonts w:ascii="Calibri" w:eastAsia="仿宋_GB2312" w:hAnsi="Calibri" w:cs="Times New Roman" w:hint="eastAsia"/>
          <w:sz w:val="32"/>
          <w:szCs w:val="32"/>
        </w:rPr>
        <w:t>加快消防通道与城市道路建设的同步推进，加强消防通道的规划、建设、管理，优化路网结构，加强内外联系，疏散老城区交通流量。依据《城市消防规划规范》、《建筑设计防火规范》及地方出台的消防</w:t>
      </w:r>
      <w:r w:rsidRPr="00111531">
        <w:rPr>
          <w:rFonts w:ascii="Calibri" w:eastAsia="仿宋_GB2312" w:hAnsi="Calibri" w:cs="Times New Roman" w:hint="eastAsia"/>
          <w:sz w:val="32"/>
          <w:szCs w:val="32"/>
        </w:rPr>
        <w:lastRenderedPageBreak/>
        <w:t>车通道管理办法等规范建设消防车通道，</w:t>
      </w:r>
      <w:r w:rsidRPr="00111531">
        <w:rPr>
          <w:rFonts w:eastAsia="仿宋_GB2312" w:hint="eastAsia"/>
          <w:sz w:val="32"/>
          <w:szCs w:val="32"/>
        </w:rPr>
        <w:t>满足道路、建筑防火设计相关要求，</w:t>
      </w:r>
      <w:r w:rsidRPr="00111531">
        <w:rPr>
          <w:rFonts w:ascii="Calibri" w:eastAsia="仿宋_GB2312" w:hAnsi="Calibri" w:cs="Times New Roman" w:hint="eastAsia"/>
          <w:sz w:val="32"/>
          <w:szCs w:val="32"/>
        </w:rPr>
        <w:t>保障消防车应急通行快速、安全</w:t>
      </w:r>
      <w:r w:rsidRPr="00111531">
        <w:rPr>
          <w:rFonts w:eastAsia="仿宋_GB2312" w:hint="eastAsia"/>
          <w:sz w:val="32"/>
          <w:szCs w:val="32"/>
        </w:rPr>
        <w:t>。</w:t>
      </w:r>
    </w:p>
    <w:p w:rsidR="00A215EA" w:rsidRPr="00111531" w:rsidRDefault="00A93F56">
      <w:pPr>
        <w:spacing w:line="560" w:lineRule="exact"/>
        <w:ind w:firstLineChars="200" w:firstLine="640"/>
        <w:rPr>
          <w:rFonts w:eastAsia="仿宋_GB2312"/>
          <w:sz w:val="32"/>
          <w:szCs w:val="32"/>
          <w:lang w:val="zh-CN"/>
        </w:rPr>
      </w:pPr>
      <w:r w:rsidRPr="00111531">
        <w:rPr>
          <w:rFonts w:eastAsia="仿宋_GB2312" w:hint="eastAsia"/>
          <w:sz w:val="32"/>
          <w:szCs w:val="32"/>
        </w:rPr>
        <w:t>持续推进打通“生命通道”工程，以市政交通通道建设为依靠，严密把控设计、施工过程落实消防通道的管理工作。推进停车规范化管理，</w:t>
      </w:r>
      <w:r w:rsidRPr="00111531">
        <w:rPr>
          <w:rFonts w:eastAsia="仿宋_GB2312" w:hint="eastAsia"/>
          <w:sz w:val="32"/>
          <w:szCs w:val="32"/>
          <w:lang w:val="zh-CN"/>
        </w:rPr>
        <w:t>优化城区停车场地，合理利用现有停车资源，将停车设施规划纳入相关规划体系，推广施行弹性停车、错峰停车等措施。</w:t>
      </w:r>
      <w:r w:rsidRPr="00111531">
        <w:rPr>
          <w:rFonts w:eastAsia="仿宋_GB2312" w:hint="eastAsia"/>
          <w:sz w:val="32"/>
          <w:szCs w:val="32"/>
        </w:rPr>
        <w:t>加强消防车道规范化管理，</w:t>
      </w:r>
      <w:r w:rsidRPr="00111531">
        <w:rPr>
          <w:rFonts w:eastAsia="仿宋_GB2312" w:hint="eastAsia"/>
          <w:sz w:val="32"/>
          <w:szCs w:val="32"/>
          <w:lang w:val="zh-CN"/>
        </w:rPr>
        <w:t>遵循相关违章停车处罚规定，重点解决城市建成区车辆无序停放导致的消防通道窄、堵、占问题。</w:t>
      </w:r>
    </w:p>
    <w:p w:rsidR="00A215EA" w:rsidRPr="00111531" w:rsidRDefault="00A93F56">
      <w:pPr>
        <w:spacing w:line="560" w:lineRule="exact"/>
        <w:ind w:firstLineChars="200" w:firstLine="640"/>
        <w:rPr>
          <w:lang w:val="zh-CN"/>
        </w:rPr>
      </w:pPr>
      <w:r w:rsidRPr="00111531">
        <w:rPr>
          <w:rFonts w:ascii="Calibri" w:eastAsia="仿宋_GB2312" w:hAnsi="Calibri" w:cs="仿宋_GB2312" w:hint="eastAsia"/>
          <w:sz w:val="32"/>
          <w:szCs w:val="32"/>
        </w:rPr>
        <w:t>对老城开展“分区管控、多措并举”的精准治理模式，结合城市老旧小区改造，综合考虑住区内部防灾及避险的需求，持续打通消防通道，增建消防登高扑救面，补足老城区消防设施体系。</w:t>
      </w:r>
      <w:r w:rsidRPr="00111531">
        <w:rPr>
          <w:rFonts w:ascii="Calibri" w:eastAsia="仿宋_GB2312" w:hAnsi="Calibri" w:cs="仿宋_GB2312" w:hint="eastAsia"/>
          <w:bCs/>
          <w:sz w:val="32"/>
          <w:szCs w:val="32"/>
        </w:rPr>
        <w:t>建立常态化消防通道隐患排查整治机制，</w:t>
      </w:r>
      <w:r w:rsidRPr="00111531">
        <w:rPr>
          <w:rFonts w:ascii="Calibri" w:eastAsia="仿宋_GB2312" w:hAnsi="Calibri" w:cs="仿宋_GB2312" w:hint="eastAsia"/>
          <w:sz w:val="32"/>
          <w:szCs w:val="32"/>
        </w:rPr>
        <w:t>重点推进商业密集区的规划整改，严格规范街道界面布置形式，开展店招牌匾、私搭乱建等一系列整改行动，持续改善老城商业占用、堵塞、封闭消防通道行为。</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4</w:t>
      </w:r>
      <w:r w:rsidRPr="00111531">
        <w:rPr>
          <w:rFonts w:eastAsia="仿宋_GB2312" w:hint="eastAsia"/>
          <w:sz w:val="32"/>
          <w:szCs w:val="32"/>
        </w:rPr>
        <w:t>、调整城市功能布局</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调整功能布局，加强危旧住户搬迁，无证厂房管控手段，多措并举，重点解决老城居住、商业区建筑无序分布、违章建筑密集且建筑物之间无防火间距等问题，依据消防规范标准，以建筑面积或单元划分防火分区，加增防火墙或防火隔离带，因地制宜推进老城区消防安全体系建设。有针对性的调整现存混合用地，合理把控用地抗火灾风险能力，以保留、合并、迁移等方式开展用地调整规划，提高区域消防装备水</w:t>
      </w:r>
      <w:r w:rsidRPr="00111531">
        <w:rPr>
          <w:rFonts w:eastAsia="仿宋_GB2312" w:hint="eastAsia"/>
          <w:sz w:val="32"/>
          <w:szCs w:val="32"/>
        </w:rPr>
        <w:lastRenderedPageBreak/>
        <w:t>准，最大程度减少老城消防隐患遗留。</w:t>
      </w:r>
    </w:p>
    <w:tbl>
      <w:tblPr>
        <w:tblStyle w:val="a8"/>
        <w:tblW w:w="8522" w:type="dxa"/>
        <w:tblLayout w:type="fixed"/>
        <w:tblLook w:val="04A0"/>
      </w:tblPr>
      <w:tblGrid>
        <w:gridCol w:w="8522"/>
      </w:tblGrid>
      <w:tr w:rsidR="00111531" w:rsidRPr="00111531">
        <w:trPr>
          <w:tblHeader/>
        </w:trPr>
        <w:tc>
          <w:tcPr>
            <w:tcW w:w="8522" w:type="dxa"/>
          </w:tcPr>
          <w:p w:rsidR="00A215EA" w:rsidRPr="00111531" w:rsidRDefault="00A93F56">
            <w:pPr>
              <w:pStyle w:val="a0"/>
              <w:ind w:firstLineChars="200" w:firstLine="562"/>
              <w:rPr>
                <w:sz w:val="20"/>
                <w:szCs w:val="22"/>
              </w:rPr>
            </w:pPr>
            <w:r w:rsidRPr="00111531">
              <w:rPr>
                <w:rFonts w:hint="eastAsia"/>
                <w:b/>
                <w:bCs/>
                <w:sz w:val="28"/>
                <w:szCs w:val="28"/>
              </w:rPr>
              <w:t>专栏2：消防公共设施建设重点</w:t>
            </w:r>
          </w:p>
        </w:tc>
      </w:tr>
      <w:tr w:rsidR="00111531" w:rsidRPr="00111531">
        <w:tc>
          <w:tcPr>
            <w:tcW w:w="8522" w:type="dxa"/>
          </w:tcPr>
          <w:p w:rsidR="00A215EA" w:rsidRPr="00111531" w:rsidRDefault="00A93F56">
            <w:pPr>
              <w:pStyle w:val="a0"/>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消防救援站建设。</w:t>
            </w:r>
            <w:r w:rsidRPr="00111531">
              <w:rPr>
                <w:rFonts w:asciiTheme="minorHAnsi" w:eastAsia="仿宋_GB2312" w:hAnsiTheme="minorHAnsi" w:hint="eastAsia"/>
                <w:sz w:val="24"/>
              </w:rPr>
              <w:t>2022</w:t>
            </w:r>
            <w:r w:rsidRPr="00111531">
              <w:rPr>
                <w:rFonts w:asciiTheme="minorHAnsi" w:eastAsia="仿宋_GB2312" w:hAnsiTheme="minorHAnsi" w:hint="eastAsia"/>
                <w:sz w:val="24"/>
              </w:rPr>
              <w:t>年前，完成白沟新城二级消防站的建设，保</w:t>
            </w:r>
            <w:r w:rsidR="004F6CAB">
              <w:rPr>
                <w:rFonts w:asciiTheme="minorHAnsi" w:eastAsia="仿宋_GB2312" w:hAnsiTheme="minorHAnsi" w:hint="eastAsia"/>
                <w:sz w:val="24"/>
              </w:rPr>
              <w:t>证</w:t>
            </w:r>
            <w:r w:rsidRPr="00111531">
              <w:rPr>
                <w:rFonts w:asciiTheme="minorHAnsi" w:eastAsia="仿宋_GB2312" w:hAnsiTheme="minorHAnsi" w:hint="eastAsia"/>
                <w:sz w:val="24"/>
              </w:rPr>
              <w:t>消防执勤人员和相关器材的充分配备。</w:t>
            </w:r>
            <w:r w:rsidRPr="00111531">
              <w:rPr>
                <w:rFonts w:asciiTheme="minorHAnsi" w:eastAsia="仿宋_GB2312" w:hAnsiTheme="minorHAnsi" w:hint="eastAsia"/>
                <w:sz w:val="24"/>
              </w:rPr>
              <w:t>2025</w:t>
            </w:r>
            <w:r w:rsidRPr="00111531">
              <w:rPr>
                <w:rFonts w:asciiTheme="minorHAnsi" w:eastAsia="仿宋_GB2312" w:hAnsiTheme="minorHAnsi" w:hint="eastAsia"/>
                <w:sz w:val="24"/>
              </w:rPr>
              <w:t>年前，完成</w:t>
            </w:r>
            <w:r w:rsidR="004F6CAB">
              <w:rPr>
                <w:rFonts w:asciiTheme="minorHAnsi" w:eastAsia="仿宋_GB2312" w:hAnsiTheme="minorHAnsi" w:hint="eastAsia"/>
                <w:sz w:val="24"/>
              </w:rPr>
              <w:t>二</w:t>
            </w:r>
            <w:r w:rsidRPr="00111531">
              <w:rPr>
                <w:rFonts w:asciiTheme="minorHAnsi" w:eastAsia="仿宋_GB2312" w:hAnsiTheme="minorHAnsi" w:hint="eastAsia"/>
                <w:sz w:val="24"/>
              </w:rPr>
              <w:t>处消防救援一级站，一处特勤消防站的建设升级，提升区域消防救援能力。</w:t>
            </w:r>
          </w:p>
          <w:p w:rsidR="00A215EA" w:rsidRPr="00111531" w:rsidRDefault="00A93F56">
            <w:pPr>
              <w:pStyle w:val="a0"/>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消防水源建设。</w:t>
            </w:r>
            <w:r w:rsidRPr="00111531">
              <w:rPr>
                <w:rFonts w:asciiTheme="minorHAnsi" w:eastAsia="仿宋_GB2312" w:hAnsiTheme="minorHAnsi" w:hint="eastAsia"/>
                <w:sz w:val="24"/>
              </w:rPr>
              <w:t>依据《白沟新城消防专项规划》，城区新建自然区取水点</w:t>
            </w:r>
            <w:r w:rsidRPr="00111531">
              <w:rPr>
                <w:rFonts w:asciiTheme="minorHAnsi" w:eastAsia="仿宋_GB2312" w:hAnsiTheme="minorHAnsi" w:hint="eastAsia"/>
                <w:sz w:val="24"/>
              </w:rPr>
              <w:t>2</w:t>
            </w:r>
            <w:r w:rsidRPr="00111531">
              <w:rPr>
                <w:rFonts w:asciiTheme="minorHAnsi" w:eastAsia="仿宋_GB2312" w:hAnsiTheme="minorHAnsi" w:hint="eastAsia"/>
                <w:sz w:val="24"/>
              </w:rPr>
              <w:t>处，加快老城区消防水池的修建，依托市政给水管网，满足消防用水对水量、水质及水压的相关要求。</w:t>
            </w:r>
          </w:p>
          <w:p w:rsidR="00A215EA" w:rsidRPr="00111531" w:rsidRDefault="00A93F56">
            <w:pPr>
              <w:pStyle w:val="a0"/>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消火栓建设。</w:t>
            </w:r>
            <w:r w:rsidRPr="00111531">
              <w:rPr>
                <w:rFonts w:asciiTheme="minorHAnsi" w:eastAsia="仿宋_GB2312" w:hAnsiTheme="minorHAnsi" w:hint="eastAsia"/>
                <w:sz w:val="24"/>
              </w:rPr>
              <w:t>到</w:t>
            </w:r>
            <w:r w:rsidRPr="00111531">
              <w:rPr>
                <w:rFonts w:asciiTheme="minorHAnsi" w:eastAsia="仿宋_GB2312" w:hAnsiTheme="minorHAnsi" w:hint="eastAsia"/>
                <w:sz w:val="24"/>
              </w:rPr>
              <w:t>2025</w:t>
            </w:r>
            <w:r w:rsidRPr="00111531">
              <w:rPr>
                <w:rFonts w:asciiTheme="minorHAnsi" w:eastAsia="仿宋_GB2312" w:hAnsiTheme="minorHAnsi" w:hint="eastAsia"/>
                <w:sz w:val="24"/>
              </w:rPr>
              <w:t>年，新增消防水鹤</w:t>
            </w:r>
            <w:r w:rsidRPr="00111531">
              <w:rPr>
                <w:rFonts w:asciiTheme="minorHAnsi" w:eastAsia="仿宋_GB2312" w:hAnsiTheme="minorHAnsi" w:hint="eastAsia"/>
                <w:sz w:val="24"/>
              </w:rPr>
              <w:t>11</w:t>
            </w:r>
            <w:r w:rsidRPr="00111531">
              <w:rPr>
                <w:rFonts w:asciiTheme="minorHAnsi" w:eastAsia="仿宋_GB2312" w:hAnsiTheme="minorHAnsi" w:hint="eastAsia"/>
                <w:sz w:val="24"/>
              </w:rPr>
              <w:t>处，城区消火栓数量达到消防水鹤</w:t>
            </w:r>
            <w:r w:rsidRPr="00111531">
              <w:rPr>
                <w:rFonts w:asciiTheme="minorHAnsi" w:eastAsia="仿宋_GB2312" w:hAnsiTheme="minorHAnsi" w:hint="eastAsia"/>
                <w:sz w:val="24"/>
              </w:rPr>
              <w:t>27</w:t>
            </w:r>
            <w:r w:rsidRPr="00111531">
              <w:rPr>
                <w:rFonts w:asciiTheme="minorHAnsi" w:eastAsia="仿宋_GB2312" w:hAnsiTheme="minorHAnsi" w:hint="eastAsia"/>
                <w:sz w:val="24"/>
              </w:rPr>
              <w:t>处、地下消火栓</w:t>
            </w:r>
            <w:r w:rsidRPr="00111531">
              <w:rPr>
                <w:rFonts w:asciiTheme="minorHAnsi" w:eastAsia="仿宋_GB2312" w:hAnsiTheme="minorHAnsi" w:hint="eastAsia"/>
                <w:sz w:val="24"/>
              </w:rPr>
              <w:t>16</w:t>
            </w:r>
            <w:r w:rsidRPr="00111531">
              <w:rPr>
                <w:rFonts w:asciiTheme="minorHAnsi" w:eastAsia="仿宋_GB2312" w:hAnsiTheme="minorHAnsi" w:hint="eastAsia"/>
                <w:sz w:val="24"/>
              </w:rPr>
              <w:t>处，着力推进市政管网与地上式消火栓同步建设。偏远、缺水地区利用水池、水井等建设消防取水口，保障消防用水供给无死角。</w:t>
            </w:r>
          </w:p>
        </w:tc>
      </w:tr>
    </w:tbl>
    <w:p w:rsidR="00A215EA" w:rsidRPr="00111531" w:rsidRDefault="00A93F56">
      <w:pPr>
        <w:pStyle w:val="3"/>
        <w:numPr>
          <w:ilvl w:val="0"/>
          <w:numId w:val="2"/>
        </w:numPr>
        <w:spacing w:line="560" w:lineRule="exact"/>
        <w:ind w:firstLineChars="200" w:firstLine="643"/>
        <w:rPr>
          <w:rFonts w:cs="黑体"/>
          <w:sz w:val="32"/>
        </w:rPr>
      </w:pPr>
      <w:bookmarkStart w:id="15" w:name="_Toc90559107"/>
      <w:r w:rsidRPr="00111531">
        <w:rPr>
          <w:rFonts w:cs="黑体" w:hint="eastAsia"/>
          <w:sz w:val="32"/>
        </w:rPr>
        <w:t>增强消防队伍力量</w:t>
      </w:r>
      <w:bookmarkEnd w:id="15"/>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、拓展多级消防队伍体系</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依据《中华人民共和国消防法》、《城市消防站建设标准》、《河北省专职消防队伍建设管理办法》等相关规范，完善新城多级消防队伍组建任务。除国家相关标准规定的政府及重点单位需建立的消防队外，其他设有消防控制室的单位，以扑救初起火灾为目标，建立志愿消防队伍及单位微型消防站，夯实消防队伍体系建设基础。社区（村街）微型消防站建设以“防、消、宣”一体化为指引，聚焦防灾减灾、消防宣传等多个领域，打通城市末端单元的消防通道，壮大消防救援队伍体系，上下联通增强区域灭火救援的联勤联动性。着力推进专职消防队的建设，以承担区域性灭火救援任务为目标，打造以“综合性消防救援队伍为主，专职消防救援队伍为补充”的多级联动机制，实现事业单位及各类企业的消防资源共建共享。</w:t>
      </w:r>
    </w:p>
    <w:tbl>
      <w:tblPr>
        <w:tblStyle w:val="a8"/>
        <w:tblW w:w="8522" w:type="dxa"/>
        <w:tblLayout w:type="fixed"/>
        <w:tblLook w:val="04A0"/>
      </w:tblPr>
      <w:tblGrid>
        <w:gridCol w:w="8522"/>
      </w:tblGrid>
      <w:tr w:rsidR="00111531" w:rsidRPr="00111531">
        <w:trPr>
          <w:tblHeader/>
        </w:trPr>
        <w:tc>
          <w:tcPr>
            <w:tcW w:w="8522" w:type="dxa"/>
          </w:tcPr>
          <w:p w:rsidR="00A215EA" w:rsidRPr="00111531" w:rsidRDefault="00A93F56">
            <w:pPr>
              <w:pStyle w:val="a0"/>
              <w:ind w:firstLineChars="200" w:firstLine="562"/>
              <w:rPr>
                <w:sz w:val="20"/>
                <w:szCs w:val="22"/>
              </w:rPr>
            </w:pPr>
            <w:r w:rsidRPr="00111531">
              <w:rPr>
                <w:rFonts w:hint="eastAsia"/>
                <w:b/>
                <w:bCs/>
                <w:sz w:val="28"/>
                <w:szCs w:val="28"/>
              </w:rPr>
              <w:t>专栏3：多级消防队伍建设重点</w:t>
            </w:r>
          </w:p>
        </w:tc>
      </w:tr>
      <w:tr w:rsidR="00111531" w:rsidRPr="00111531">
        <w:tc>
          <w:tcPr>
            <w:tcW w:w="8522" w:type="dxa"/>
          </w:tcPr>
          <w:p w:rsidR="00A215EA" w:rsidRPr="00111531" w:rsidRDefault="00A93F56">
            <w:pPr>
              <w:pStyle w:val="a0"/>
              <w:spacing w:line="120" w:lineRule="auto"/>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综合性消防救援队伍。</w:t>
            </w:r>
            <w:r w:rsidRPr="00111531">
              <w:rPr>
                <w:rFonts w:asciiTheme="minorHAnsi" w:eastAsia="仿宋_GB2312" w:hAnsiTheme="minorHAnsi" w:hint="eastAsia"/>
                <w:sz w:val="24"/>
              </w:rPr>
              <w:t>2025</w:t>
            </w:r>
            <w:r w:rsidRPr="00111531">
              <w:rPr>
                <w:rFonts w:asciiTheme="minorHAnsi" w:eastAsia="仿宋_GB2312" w:hAnsiTheme="minorHAnsi" w:hint="eastAsia"/>
                <w:sz w:val="24"/>
              </w:rPr>
              <w:t>年前，完成白沟新城综合性消防队伍的建设，保正消防执勤人员和其他人员的岗前培训及相关器材的充分配备。</w:t>
            </w:r>
          </w:p>
          <w:p w:rsidR="00A215EA" w:rsidRPr="00111531" w:rsidRDefault="00A93F56">
            <w:pPr>
              <w:pStyle w:val="a0"/>
              <w:spacing w:line="120" w:lineRule="auto"/>
              <w:ind w:firstLineChars="200" w:firstLine="482"/>
              <w:rPr>
                <w:rFonts w:asciiTheme="minorHAnsi" w:eastAsia="仿宋_GB2312" w:hAnsiTheme="minorHAnsi"/>
                <w:sz w:val="24"/>
              </w:rPr>
            </w:pPr>
            <w:r w:rsidRPr="00111531">
              <w:rPr>
                <w:rFonts w:asciiTheme="minorHAnsi" w:eastAsia="仿宋_GB2312" w:hAnsiTheme="minorHAnsi" w:hint="eastAsia"/>
                <w:b/>
                <w:bCs/>
                <w:sz w:val="24"/>
              </w:rPr>
              <w:lastRenderedPageBreak/>
              <w:t>专职消防救援队伍。</w:t>
            </w:r>
            <w:r w:rsidRPr="00111531">
              <w:rPr>
                <w:rFonts w:asciiTheme="minorHAnsi" w:eastAsia="仿宋_GB2312" w:hAnsiTheme="minorHAnsi" w:hint="eastAsia"/>
                <w:sz w:val="24"/>
              </w:rPr>
              <w:t>依据《河北省专职消防队伍建设管理办法》推进满足要求的企事业单位建立专职消防队伍，配备相关器材，保障区域应急避灾的快速行动和有序救援。</w:t>
            </w:r>
          </w:p>
          <w:p w:rsidR="00A215EA" w:rsidRPr="00111531" w:rsidRDefault="00A93F56">
            <w:pPr>
              <w:pStyle w:val="a0"/>
              <w:spacing w:line="120" w:lineRule="auto"/>
              <w:ind w:firstLineChars="200" w:firstLine="482"/>
              <w:rPr>
                <w:sz w:val="20"/>
                <w:szCs w:val="22"/>
              </w:rPr>
            </w:pPr>
            <w:r w:rsidRPr="00111531">
              <w:rPr>
                <w:rFonts w:asciiTheme="minorHAnsi" w:eastAsia="仿宋_GB2312" w:hAnsiTheme="minorHAnsi" w:hint="eastAsia"/>
                <w:b/>
                <w:bCs/>
                <w:sz w:val="24"/>
              </w:rPr>
              <w:t>微型消防站。</w:t>
            </w:r>
            <w:r w:rsidRPr="00111531">
              <w:rPr>
                <w:rFonts w:asciiTheme="minorHAnsi" w:eastAsia="仿宋_GB2312" w:hAnsiTheme="minorHAnsi" w:hint="eastAsia"/>
                <w:sz w:val="24"/>
              </w:rPr>
              <w:t>包括消防重点单位微型消防站及社区（村街）微型消防站两种，保障相关人员的灭火技能培训，针对性制定各项应急预案，确保完成灭小、救旱及“</w:t>
            </w:r>
            <w:r w:rsidRPr="00111531">
              <w:rPr>
                <w:rFonts w:asciiTheme="minorHAnsi" w:eastAsia="仿宋_GB2312" w:hAnsiTheme="minorHAnsi" w:hint="eastAsia"/>
                <w:sz w:val="24"/>
              </w:rPr>
              <w:t>3</w:t>
            </w:r>
            <w:r w:rsidRPr="00111531">
              <w:rPr>
                <w:rFonts w:asciiTheme="minorHAnsi" w:eastAsia="仿宋_GB2312" w:hAnsiTheme="minorHAnsi" w:hint="eastAsia"/>
                <w:sz w:val="24"/>
              </w:rPr>
              <w:t>分钟到场”的消防救援目标。</w:t>
            </w:r>
          </w:p>
        </w:tc>
      </w:tr>
    </w:tbl>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lastRenderedPageBreak/>
        <w:t>2</w:t>
      </w:r>
      <w:r w:rsidRPr="00111531">
        <w:rPr>
          <w:rFonts w:eastAsia="仿宋_GB2312" w:hint="eastAsia"/>
          <w:sz w:val="32"/>
          <w:szCs w:val="32"/>
        </w:rPr>
        <w:t>、强化消防队伍设施配备</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推进消防队伍消防员个人基本防护装备配备到位，常规灭火救援器材逐步实现向“高、精、尖”方向发展，建立以消防器材储配、防灾减灾智能监测及消防通信指挥实时调度等多位一体的硬件供给系统，依据实际需求在重点建筑周边设置消防器材存放装置，有条件选配消防车辆，强化交通、地震、水域等领域的消防设施及防护装备，保障区域灭火救援工作、日常应急演练的有序开展。各级消防站实行</w:t>
      </w:r>
      <w:r w:rsidRPr="00111531">
        <w:rPr>
          <w:rFonts w:eastAsia="仿宋_GB2312" w:hint="eastAsia"/>
          <w:sz w:val="32"/>
          <w:szCs w:val="32"/>
        </w:rPr>
        <w:t>24</w:t>
      </w:r>
      <w:r w:rsidRPr="00111531">
        <w:rPr>
          <w:rFonts w:eastAsia="仿宋_GB2312" w:hint="eastAsia"/>
          <w:sz w:val="32"/>
          <w:szCs w:val="32"/>
        </w:rPr>
        <w:t>小时值守制度，定期开展消防专项教育，提高消防人员专业化素养，熟练掌握消防设施使用方法，实时更新消防应急预案，对接大数据时代智慧消防领域设施学习，不断提升消防设施配建标准，建设“功能齐全，性能先进、高效实用”的现代化消防救援装备体系。</w:t>
      </w:r>
    </w:p>
    <w:p w:rsidR="00A215EA" w:rsidRPr="00111531" w:rsidRDefault="00A215EA"/>
    <w:tbl>
      <w:tblPr>
        <w:tblStyle w:val="a8"/>
        <w:tblW w:w="8522" w:type="dxa"/>
        <w:tblLayout w:type="fixed"/>
        <w:tblLook w:val="04A0"/>
      </w:tblPr>
      <w:tblGrid>
        <w:gridCol w:w="8522"/>
      </w:tblGrid>
      <w:tr w:rsidR="00111531" w:rsidRPr="00111531">
        <w:trPr>
          <w:tblHeader/>
        </w:trPr>
        <w:tc>
          <w:tcPr>
            <w:tcW w:w="8522" w:type="dxa"/>
          </w:tcPr>
          <w:p w:rsidR="00A215EA" w:rsidRPr="00111531" w:rsidRDefault="00A93F56">
            <w:pPr>
              <w:pStyle w:val="a0"/>
              <w:ind w:firstLineChars="200" w:firstLine="562"/>
              <w:rPr>
                <w:sz w:val="20"/>
                <w:szCs w:val="22"/>
              </w:rPr>
            </w:pPr>
            <w:r w:rsidRPr="00111531">
              <w:rPr>
                <w:rFonts w:hint="eastAsia"/>
                <w:b/>
                <w:bCs/>
                <w:sz w:val="28"/>
                <w:szCs w:val="28"/>
              </w:rPr>
              <w:t>专栏4：消防队伍设施配备重点</w:t>
            </w:r>
          </w:p>
        </w:tc>
      </w:tr>
      <w:tr w:rsidR="00111531" w:rsidRPr="00111531">
        <w:tc>
          <w:tcPr>
            <w:tcW w:w="8522" w:type="dxa"/>
          </w:tcPr>
          <w:p w:rsidR="00A215EA" w:rsidRPr="00111531" w:rsidRDefault="00A93F56">
            <w:pPr>
              <w:pStyle w:val="a0"/>
              <w:spacing w:line="120" w:lineRule="auto"/>
              <w:ind w:firstLineChars="200" w:firstLine="480"/>
              <w:rPr>
                <w:rFonts w:asciiTheme="minorHAnsi" w:eastAsia="仿宋_GB2312" w:hAnsiTheme="minorHAnsi"/>
                <w:sz w:val="24"/>
              </w:rPr>
            </w:pPr>
            <w:r w:rsidRPr="00111531">
              <w:rPr>
                <w:rFonts w:asciiTheme="minorHAnsi" w:eastAsia="仿宋_GB2312" w:hAnsiTheme="minorHAnsi" w:hint="eastAsia"/>
                <w:sz w:val="24"/>
              </w:rPr>
              <w:t>2025</w:t>
            </w:r>
            <w:r w:rsidRPr="00111531">
              <w:rPr>
                <w:rFonts w:asciiTheme="minorHAnsi" w:eastAsia="仿宋_GB2312" w:hAnsiTheme="minorHAnsi" w:hint="eastAsia"/>
                <w:sz w:val="24"/>
              </w:rPr>
              <w:t>年前，完成各级消防基站的硬件设施配备，达到《城市消防站建设标准》、《消防特勤队（站）装备配备标准》及《消防员防护装备配备标准》中设施配建规定。</w:t>
            </w:r>
          </w:p>
          <w:p w:rsidR="00A215EA" w:rsidRPr="00111531" w:rsidRDefault="00A93F56">
            <w:pPr>
              <w:pStyle w:val="a0"/>
              <w:spacing w:line="120" w:lineRule="auto"/>
              <w:ind w:firstLineChars="200" w:firstLine="480"/>
              <w:rPr>
                <w:rFonts w:asciiTheme="minorHAnsi" w:eastAsia="仿宋_GB2312" w:hAnsiTheme="minorHAnsi"/>
                <w:sz w:val="24"/>
              </w:rPr>
            </w:pPr>
            <w:r w:rsidRPr="00111531">
              <w:rPr>
                <w:rFonts w:asciiTheme="minorHAnsi" w:eastAsia="仿宋_GB2312" w:hAnsiTheme="minorHAnsi" w:hint="eastAsia"/>
                <w:sz w:val="24"/>
              </w:rPr>
              <w:t>2025</w:t>
            </w:r>
            <w:r w:rsidRPr="00111531">
              <w:rPr>
                <w:rFonts w:asciiTheme="minorHAnsi" w:eastAsia="仿宋_GB2312" w:hAnsiTheme="minorHAnsi" w:hint="eastAsia"/>
                <w:sz w:val="24"/>
              </w:rPr>
              <w:t>年前，初步提升具备专业功能的灭火消防车、举高消防车、专勤消防车辆、战勤保障车辆配备比例，建设相应消防车库，强化相关领域特种防护装备配备，满足本地区灭火救援战勤保障任务的需要。</w:t>
            </w:r>
          </w:p>
        </w:tc>
      </w:tr>
    </w:tbl>
    <w:p w:rsidR="00A215EA" w:rsidRPr="00111531" w:rsidRDefault="00A93F56">
      <w:pPr>
        <w:pStyle w:val="3"/>
        <w:numPr>
          <w:ilvl w:val="2"/>
          <w:numId w:val="0"/>
        </w:numPr>
        <w:spacing w:line="560" w:lineRule="exact"/>
        <w:ind w:firstLineChars="200" w:firstLine="643"/>
        <w:rPr>
          <w:rFonts w:cs="黑体"/>
          <w:sz w:val="32"/>
        </w:rPr>
      </w:pPr>
      <w:bookmarkStart w:id="16" w:name="_Toc90559108"/>
      <w:r w:rsidRPr="00111531">
        <w:rPr>
          <w:rFonts w:cs="黑体" w:hint="eastAsia"/>
          <w:sz w:val="32"/>
        </w:rPr>
        <w:t>（六）拓展智能支撑体系</w:t>
      </w:r>
      <w:bookmarkEnd w:id="16"/>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、完善灾前预警智能防控体系。</w:t>
      </w:r>
      <w:r w:rsidR="0085127C" w:rsidRPr="00111531">
        <w:rPr>
          <w:rFonts w:ascii="仿宋_GB2312" w:eastAsia="仿宋_GB2312" w:hint="eastAsia"/>
          <w:sz w:val="32"/>
          <w:szCs w:val="32"/>
        </w:rPr>
        <w:t>贯彻落实《白沟新城</w:t>
      </w:r>
      <w:r w:rsidR="0085127C" w:rsidRPr="00111531">
        <w:rPr>
          <w:rFonts w:ascii="仿宋_GB2312" w:eastAsia="仿宋_GB2312" w:hint="eastAsia"/>
          <w:sz w:val="32"/>
          <w:szCs w:val="32"/>
        </w:rPr>
        <w:lastRenderedPageBreak/>
        <w:t>国民经济和社会发展第十四个五年规划和二〇三五年远景目标纲要》中全方位提升城市智慧化水平的现代化要求，将“智慧消防”融入城市建设，推动先进领域的信息技术与防灾减灾工作深度融合。鼓励各行业推行信息化、数据化的消防安全监管模式，提升灾情预警智能化水平。植入智能火灾报警系统，补齐灾害预警防控体系短板。</w:t>
      </w:r>
    </w:p>
    <w:p w:rsidR="00A215EA" w:rsidRPr="00111531" w:rsidRDefault="00A93F56">
      <w:pPr>
        <w:spacing w:line="560" w:lineRule="exact"/>
        <w:ind w:firstLineChars="200" w:firstLine="640"/>
        <w:rPr>
          <w:rFonts w:eastAsia="仿宋_GB2312"/>
          <w:sz w:val="32"/>
          <w:szCs w:val="32"/>
          <w:lang w:val="zh-CN"/>
        </w:rPr>
      </w:pPr>
      <w:r w:rsidRPr="00111531">
        <w:rPr>
          <w:rFonts w:eastAsia="仿宋_GB2312" w:hint="eastAsia"/>
          <w:sz w:val="32"/>
          <w:szCs w:val="32"/>
        </w:rPr>
        <w:t>2</w:t>
      </w:r>
      <w:r w:rsidRPr="00111531">
        <w:rPr>
          <w:rFonts w:eastAsia="仿宋_GB2312" w:hint="eastAsia"/>
          <w:sz w:val="32"/>
          <w:szCs w:val="32"/>
        </w:rPr>
        <w:t>、强化灾害应急通信指挥系统。依据《消防通信指挥系统设计规范》</w:t>
      </w:r>
      <w:r w:rsidRPr="00111531">
        <w:rPr>
          <w:rFonts w:eastAsia="仿宋_GB2312" w:hint="eastAsia"/>
          <w:sz w:val="32"/>
          <w:szCs w:val="32"/>
        </w:rPr>
        <w:t>GB50313</w:t>
      </w:r>
      <w:r w:rsidRPr="00111531">
        <w:rPr>
          <w:rFonts w:eastAsia="仿宋_GB2312" w:hint="eastAsia"/>
          <w:sz w:val="32"/>
          <w:szCs w:val="32"/>
        </w:rPr>
        <w:t>要求，充分利用无线传输，遥感卫星、互联网等现代通信技术</w:t>
      </w:r>
      <w:r w:rsidRPr="00111531">
        <w:rPr>
          <w:rFonts w:eastAsia="仿宋_GB2312" w:hint="eastAsia"/>
          <w:sz w:val="32"/>
          <w:szCs w:val="32"/>
          <w:lang w:val="zh-CN"/>
        </w:rPr>
        <w:t>建成灾种全面覆盖、力量全域辐射的消防通信指挥调度体系。重点推进消防通信基础网络设施规划、消防通信指挥中心系统规划、消防站通信系统规划、火场指挥通信系统规划、个人通信装备系统规划、消防信息安全保障体系及消防运行管理体系七个方面，打造集“指挥、信息、通信”多位一体的现代化消防指挥系统。</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进一步完善消防指挥调度体系的纵横联动性，联通城市消防指挥中心、各级消防站、城市移动消防通信指挥中心及各企业单位灭火救援站点，将各级消防专职队及各行业微型消防队伍及志愿消防队伍等多方救援力量纳入</w:t>
      </w:r>
      <w:r w:rsidRPr="00111531">
        <w:rPr>
          <w:rFonts w:eastAsia="仿宋_GB2312" w:hint="eastAsia"/>
          <w:sz w:val="32"/>
          <w:szCs w:val="32"/>
        </w:rPr>
        <w:t>119</w:t>
      </w:r>
      <w:r w:rsidRPr="00111531">
        <w:rPr>
          <w:rFonts w:eastAsia="仿宋_GB2312" w:hint="eastAsia"/>
          <w:sz w:val="32"/>
          <w:szCs w:val="32"/>
        </w:rPr>
        <w:t>指挥中心灾害应急调度系统，建立协同联调机制，实现“一键式</w:t>
      </w:r>
      <w:r w:rsidRPr="00111531">
        <w:rPr>
          <w:rFonts w:eastAsia="仿宋_GB2312"/>
          <w:sz w:val="32"/>
          <w:szCs w:val="32"/>
        </w:rPr>
        <w:t>”</w:t>
      </w:r>
      <w:r w:rsidRPr="00111531">
        <w:rPr>
          <w:rFonts w:eastAsia="仿宋_GB2312" w:hint="eastAsia"/>
          <w:sz w:val="32"/>
          <w:szCs w:val="32"/>
        </w:rPr>
        <w:t>联动响应，建立统一调度，反应敏捷，运转高效的应急救援通信指挥体系。</w:t>
      </w:r>
    </w:p>
    <w:p w:rsidR="00A215EA" w:rsidRPr="00111531" w:rsidRDefault="00A93F56">
      <w:pPr>
        <w:spacing w:line="560" w:lineRule="exact"/>
        <w:ind w:firstLineChars="200" w:firstLine="640"/>
        <w:rPr>
          <w:rFonts w:eastAsia="仿宋_GB2312"/>
          <w:sz w:val="32"/>
          <w:szCs w:val="32"/>
          <w:lang w:val="zh-CN"/>
        </w:rPr>
      </w:pPr>
      <w:r w:rsidRPr="00111531">
        <w:rPr>
          <w:rFonts w:eastAsia="仿宋_GB2312" w:hint="eastAsia"/>
          <w:sz w:val="32"/>
          <w:szCs w:val="32"/>
        </w:rPr>
        <w:t>3</w:t>
      </w:r>
      <w:r w:rsidRPr="00111531">
        <w:rPr>
          <w:rFonts w:eastAsia="仿宋_GB2312" w:hint="eastAsia"/>
          <w:sz w:val="32"/>
          <w:szCs w:val="32"/>
        </w:rPr>
        <w:t>、夯实消防战勤保障体系。根据消防救援出警实战化需求，完善仓库模块化储备与调入调出制度，录入智能操控系统，增强储配物资的灵活调度性，互联网实时监控，实现</w:t>
      </w:r>
      <w:r w:rsidRPr="00111531">
        <w:rPr>
          <w:rFonts w:eastAsia="仿宋_GB2312" w:hint="eastAsia"/>
          <w:sz w:val="32"/>
          <w:szCs w:val="32"/>
        </w:rPr>
        <w:lastRenderedPageBreak/>
        <w:t>物短时效供给充足，构建物资消耗常态补充和轮换机制；结合新城路网规划及用地划分，实行消防分区管理制度，严控重点消防消防地区，保障一般消防地区，按照分区战勤保障配备模式，健全各个区域保障调度机制。</w:t>
      </w:r>
      <w:r w:rsidRPr="00111531">
        <w:rPr>
          <w:rFonts w:eastAsia="仿宋_GB2312" w:hint="eastAsia"/>
          <w:sz w:val="32"/>
          <w:szCs w:val="32"/>
          <w:lang w:val="zh-CN"/>
        </w:rPr>
        <w:t>优化现有装备配备结构，重点加强专业化、智能化、高精尖特种装备配备，建设“适应全面灾种，功能高效完备”的现代化消防装备体系。</w:t>
      </w:r>
    </w:p>
    <w:tbl>
      <w:tblPr>
        <w:tblStyle w:val="a8"/>
        <w:tblW w:w="8522" w:type="dxa"/>
        <w:tblLayout w:type="fixed"/>
        <w:tblLook w:val="04A0"/>
      </w:tblPr>
      <w:tblGrid>
        <w:gridCol w:w="8522"/>
      </w:tblGrid>
      <w:tr w:rsidR="00111531" w:rsidRPr="00111531">
        <w:trPr>
          <w:tblHeader/>
        </w:trPr>
        <w:tc>
          <w:tcPr>
            <w:tcW w:w="8522" w:type="dxa"/>
          </w:tcPr>
          <w:p w:rsidR="00A215EA" w:rsidRPr="00111531" w:rsidRDefault="00A93F56">
            <w:pPr>
              <w:pStyle w:val="a0"/>
              <w:ind w:firstLineChars="200" w:firstLine="562"/>
              <w:rPr>
                <w:sz w:val="20"/>
                <w:szCs w:val="22"/>
              </w:rPr>
            </w:pPr>
            <w:r w:rsidRPr="00111531">
              <w:rPr>
                <w:rFonts w:hint="eastAsia"/>
                <w:b/>
                <w:bCs/>
                <w:sz w:val="28"/>
                <w:szCs w:val="28"/>
              </w:rPr>
              <w:t>专栏5：智能消防运作体系打造重点</w:t>
            </w:r>
          </w:p>
        </w:tc>
      </w:tr>
      <w:tr w:rsidR="00111531" w:rsidRPr="00111531">
        <w:tc>
          <w:tcPr>
            <w:tcW w:w="8522" w:type="dxa"/>
          </w:tcPr>
          <w:p w:rsidR="00A215EA" w:rsidRPr="00111531" w:rsidRDefault="00A93F56">
            <w:pPr>
              <w:pStyle w:val="a0"/>
              <w:spacing w:line="120" w:lineRule="auto"/>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智能防灾减灾评估先导体系。</w:t>
            </w:r>
            <w:r w:rsidRPr="00111531">
              <w:rPr>
                <w:rFonts w:asciiTheme="minorHAnsi" w:eastAsia="仿宋_GB2312" w:hAnsiTheme="minorHAnsi" w:hint="eastAsia"/>
                <w:sz w:val="24"/>
              </w:rPr>
              <w:t>重点推进防控系统建设向信息化、智能化转变，通过“大数据”、“物联网”、“高新技术装备”等技术手段，整合消防信息系统数据资源、城市重大灾害事故及地质性灾害勘测图像和数据，为消防救援提供信息融合支撑，实现对警情的先导预防，全面掌控及多维度分析，“防”和“救”同步推进。</w:t>
            </w:r>
          </w:p>
          <w:p w:rsidR="00A215EA" w:rsidRPr="00111531" w:rsidRDefault="00A93F56">
            <w:pPr>
              <w:pStyle w:val="a0"/>
              <w:spacing w:line="120" w:lineRule="auto"/>
              <w:ind w:firstLineChars="200" w:firstLine="482"/>
              <w:rPr>
                <w:rFonts w:asciiTheme="minorHAnsi" w:eastAsia="仿宋_GB2312" w:hAnsiTheme="minorHAnsi"/>
                <w:sz w:val="24"/>
              </w:rPr>
            </w:pPr>
            <w:r w:rsidRPr="00111531">
              <w:rPr>
                <w:rFonts w:asciiTheme="minorHAnsi" w:eastAsia="仿宋_GB2312" w:hAnsiTheme="minorHAnsi" w:hint="eastAsia"/>
                <w:b/>
                <w:bCs/>
                <w:sz w:val="24"/>
              </w:rPr>
              <w:t>现代化消防通信指挥系统全覆盖。</w:t>
            </w:r>
            <w:r w:rsidRPr="00111531">
              <w:rPr>
                <w:rFonts w:asciiTheme="minorHAnsi" w:eastAsia="仿宋_GB2312" w:hAnsiTheme="minorHAnsi" w:hint="eastAsia"/>
                <w:sz w:val="24"/>
              </w:rPr>
              <w:t>充分</w:t>
            </w:r>
            <w:r w:rsidRPr="00111531">
              <w:rPr>
                <w:rFonts w:ascii="仿宋" w:eastAsia="仿宋" w:hAnsi="仿宋" w:cs="Times New Roman" w:hint="eastAsia"/>
                <w:sz w:val="24"/>
              </w:rPr>
              <w:t>利用数字地图、大数据、可视化通信设备等现代化手段，</w:t>
            </w:r>
            <w:r w:rsidRPr="00111531">
              <w:rPr>
                <w:rFonts w:asciiTheme="minorHAnsi" w:eastAsia="仿宋_GB2312" w:hAnsiTheme="minorHAnsi" w:hint="eastAsia"/>
                <w:sz w:val="24"/>
              </w:rPr>
              <w:t>重点推进“</w:t>
            </w:r>
            <w:r w:rsidRPr="00111531">
              <w:rPr>
                <w:rFonts w:asciiTheme="minorHAnsi" w:eastAsia="仿宋_GB2312" w:hAnsiTheme="minorHAnsi" w:hint="eastAsia"/>
                <w:sz w:val="24"/>
              </w:rPr>
              <w:t>1</w:t>
            </w:r>
            <w:r w:rsidRPr="00111531">
              <w:rPr>
                <w:rFonts w:asciiTheme="minorHAnsi" w:eastAsia="仿宋_GB2312" w:hAnsiTheme="minorHAnsi" w:hint="eastAsia"/>
                <w:sz w:val="24"/>
              </w:rPr>
              <w:t>个基础、</w:t>
            </w:r>
            <w:r w:rsidRPr="00111531">
              <w:rPr>
                <w:rFonts w:asciiTheme="minorHAnsi" w:eastAsia="仿宋_GB2312" w:hAnsiTheme="minorHAnsi" w:hint="eastAsia"/>
                <w:sz w:val="24"/>
              </w:rPr>
              <w:t>4</w:t>
            </w:r>
            <w:r w:rsidRPr="00111531">
              <w:rPr>
                <w:rFonts w:asciiTheme="minorHAnsi" w:eastAsia="仿宋_GB2312" w:hAnsiTheme="minorHAnsi" w:hint="eastAsia"/>
                <w:sz w:val="24"/>
              </w:rPr>
              <w:t>个系统、</w:t>
            </w:r>
            <w:r w:rsidRPr="00111531">
              <w:rPr>
                <w:rFonts w:asciiTheme="minorHAnsi" w:eastAsia="仿宋_GB2312" w:hAnsiTheme="minorHAnsi" w:hint="eastAsia"/>
                <w:sz w:val="24"/>
              </w:rPr>
              <w:t>2</w:t>
            </w:r>
            <w:r w:rsidRPr="00111531">
              <w:rPr>
                <w:rFonts w:asciiTheme="minorHAnsi" w:eastAsia="仿宋_GB2312" w:hAnsiTheme="minorHAnsi" w:hint="eastAsia"/>
                <w:sz w:val="24"/>
              </w:rPr>
              <w:t>个体系”的消防指挥七项体系建设，夯实消防指挥中心—消防站—个人多层级指挥单元通信装备的互联互通，拓展消防应急通信技术手段，解决复杂环境下的信号覆盖问题。</w:t>
            </w:r>
          </w:p>
        </w:tc>
      </w:tr>
    </w:tbl>
    <w:p w:rsidR="00A215EA" w:rsidRPr="00111531" w:rsidRDefault="00A93F56">
      <w:pPr>
        <w:pStyle w:val="3"/>
        <w:numPr>
          <w:ilvl w:val="2"/>
          <w:numId w:val="0"/>
        </w:numPr>
        <w:spacing w:line="560" w:lineRule="exact"/>
        <w:ind w:firstLineChars="200" w:firstLine="643"/>
        <w:rPr>
          <w:rFonts w:cs="黑体"/>
          <w:sz w:val="32"/>
        </w:rPr>
      </w:pPr>
      <w:bookmarkStart w:id="17" w:name="_Toc90559109"/>
      <w:r w:rsidRPr="00111531">
        <w:rPr>
          <w:rFonts w:cs="黑体" w:hint="eastAsia"/>
          <w:sz w:val="32"/>
        </w:rPr>
        <w:t>（七）加强宣传教育力度</w:t>
      </w:r>
      <w:bookmarkEnd w:id="17"/>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1</w:t>
      </w:r>
      <w:r w:rsidRPr="00111531">
        <w:rPr>
          <w:rFonts w:eastAsia="仿宋_GB2312" w:hint="eastAsia"/>
          <w:sz w:val="32"/>
          <w:szCs w:val="32"/>
        </w:rPr>
        <w:t>、着力提升多部门联动宣传质效。</w:t>
      </w:r>
      <w:r w:rsidRPr="00111531">
        <w:rPr>
          <w:rFonts w:eastAsia="仿宋_GB2312" w:hint="eastAsia"/>
          <w:sz w:val="32"/>
          <w:szCs w:val="32"/>
          <w:lang w:val="zh-CN"/>
        </w:rPr>
        <w:t>学习贯彻习近平总书记关于安全生产、应急管理系列重要指示精神，逐步健全消防宣传体系，将消防安全教育纳入全民科学素质行动计划、</w:t>
      </w:r>
      <w:r w:rsidRPr="00111531">
        <w:rPr>
          <w:rFonts w:eastAsia="仿宋_GB2312" w:hint="eastAsia"/>
          <w:sz w:val="32"/>
          <w:szCs w:val="32"/>
        </w:rPr>
        <w:t>文明城市创建、社会治安综合治理，义务教育等体系，深入推进消防安全学习</w:t>
      </w:r>
      <w:r w:rsidRPr="00111531">
        <w:rPr>
          <w:rFonts w:eastAsia="仿宋_GB2312" w:hint="eastAsia"/>
          <w:sz w:val="32"/>
          <w:szCs w:val="32"/>
          <w:lang w:val="zh-CN"/>
        </w:rPr>
        <w:t>。</w:t>
      </w:r>
      <w:r w:rsidRPr="00111531">
        <w:rPr>
          <w:rFonts w:eastAsia="仿宋_GB2312" w:hint="eastAsia"/>
          <w:sz w:val="32"/>
          <w:szCs w:val="32"/>
        </w:rPr>
        <w:t>围绕“进企业、进农村、进社区、进学校、进家庭”多层次开展消防安全宣讲，</w:t>
      </w:r>
      <w:r w:rsidR="0085127C" w:rsidRPr="00111531">
        <w:rPr>
          <w:rFonts w:ascii="仿宋_GB2312" w:eastAsia="仿宋_GB2312" w:hint="eastAsia"/>
          <w:sz w:val="32"/>
          <w:szCs w:val="32"/>
        </w:rPr>
        <w:t>确保</w:t>
      </w:r>
      <w:r w:rsidR="0085127C" w:rsidRPr="00111531">
        <w:rPr>
          <w:rFonts w:ascii="仿宋" w:eastAsia="仿宋" w:hAnsi="仿宋" w:hint="eastAsia"/>
          <w:sz w:val="32"/>
          <w:szCs w:val="32"/>
        </w:rPr>
        <w:t>《全民防火安全公约》落到基层，</w:t>
      </w:r>
      <w:r w:rsidRPr="00111531">
        <w:rPr>
          <w:rFonts w:eastAsia="仿宋_GB2312" w:hint="eastAsia"/>
          <w:sz w:val="32"/>
          <w:szCs w:val="32"/>
        </w:rPr>
        <w:t>建立“消防</w:t>
      </w:r>
      <w:r w:rsidRPr="00111531">
        <w:rPr>
          <w:rFonts w:eastAsia="仿宋_GB2312" w:hint="eastAsia"/>
          <w:sz w:val="32"/>
          <w:szCs w:val="32"/>
        </w:rPr>
        <w:t>+</w:t>
      </w:r>
      <w:r w:rsidRPr="00111531">
        <w:rPr>
          <w:rFonts w:eastAsia="仿宋_GB2312" w:hint="eastAsia"/>
          <w:sz w:val="32"/>
          <w:szCs w:val="32"/>
        </w:rPr>
        <w:t>”联动宣传机制，加强与公安、交警、文旅、教育等多部门联动，扩大宣传覆盖面，提升宣传融合度及教育成效，鼓励群众积极参与消防安全监管工作，招募消防安全志愿者、实行火灾隐患有奖举报、防灾减灾建言献策等措施，引导各行各业的群众成为消防宣</w:t>
      </w:r>
      <w:r w:rsidRPr="00111531">
        <w:rPr>
          <w:rFonts w:eastAsia="仿宋_GB2312" w:hint="eastAsia"/>
          <w:sz w:val="32"/>
          <w:szCs w:val="32"/>
        </w:rPr>
        <w:lastRenderedPageBreak/>
        <w:t>传的参与者和实践者，筑牢消防宣传社会化基础。</w:t>
      </w:r>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2</w:t>
      </w:r>
      <w:r w:rsidRPr="00111531">
        <w:rPr>
          <w:rFonts w:eastAsia="仿宋_GB2312" w:hint="eastAsia"/>
          <w:sz w:val="32"/>
          <w:szCs w:val="32"/>
        </w:rPr>
        <w:t>、推动宣传教育与新媒体接轨。</w:t>
      </w:r>
      <w:r w:rsidR="0085127C" w:rsidRPr="00111531">
        <w:rPr>
          <w:rFonts w:ascii="仿宋_GB2312" w:eastAsia="仿宋_GB2312" w:hint="eastAsia"/>
          <w:sz w:val="32"/>
          <w:szCs w:val="32"/>
        </w:rPr>
        <w:t>将宣传重点放在新媒体上，大力推行新媒体宣传方式，适应新时代的改革变化。一是持续推进现有新媒体宣传方式，针对商场、宾馆和娱乐场所等人群密集区域，利用LED显示屏滚动播放消防宣传标语，同步发放宣传资料，开展街头咨询；利用沿街楼宇电视、手机短信、微博、条幅等形式进行消防常识宣传；二是建设消防云教育平台，全民消防安全网上学习平台，运用微信小程序、公众号开展各行业消防安全员</w:t>
      </w:r>
      <w:r w:rsidR="0085127C" w:rsidRPr="00111531">
        <w:rPr>
          <w:rFonts w:ascii="仿宋_GB2312" w:eastAsia="仿宋_GB2312"/>
          <w:sz w:val="32"/>
          <w:szCs w:val="32"/>
        </w:rPr>
        <w:t>“</w:t>
      </w:r>
      <w:r w:rsidR="0085127C" w:rsidRPr="00111531">
        <w:rPr>
          <w:rFonts w:ascii="仿宋_GB2312" w:eastAsia="仿宋_GB2312" w:hint="eastAsia"/>
          <w:sz w:val="32"/>
          <w:szCs w:val="32"/>
        </w:rPr>
        <w:t>云</w:t>
      </w:r>
      <w:r w:rsidR="0085127C" w:rsidRPr="00111531">
        <w:rPr>
          <w:rFonts w:ascii="仿宋_GB2312" w:eastAsia="仿宋_GB2312"/>
          <w:sz w:val="32"/>
          <w:szCs w:val="32"/>
        </w:rPr>
        <w:t>”</w:t>
      </w:r>
      <w:r w:rsidR="0085127C" w:rsidRPr="00111531">
        <w:rPr>
          <w:rFonts w:ascii="仿宋_GB2312" w:eastAsia="仿宋_GB2312" w:hint="eastAsia"/>
          <w:sz w:val="32"/>
          <w:szCs w:val="32"/>
        </w:rPr>
        <w:t>培训。在电视、广播、报刊、网站分别开设消防专题（专栏），经常性开展消防安全竞赛、消防宣传教育主题节目及相关隐患曝光栏目。建立消防安全教育基地，将安全生产、消防宣传教育融为一体，并定期向社会公众开放，联合多个新媒体网络平台，推行消防安全教育实践活动，进一步提升消防宣传的传播力、影响力和公信力，推动辖区消防工作再上新台阶</w:t>
      </w:r>
      <w:r w:rsidRPr="00111531">
        <w:rPr>
          <w:rFonts w:eastAsia="仿宋_GB2312" w:hint="eastAsia"/>
          <w:sz w:val="32"/>
          <w:szCs w:val="32"/>
        </w:rPr>
        <w:t>。</w:t>
      </w:r>
    </w:p>
    <w:p w:rsidR="0085127C" w:rsidRPr="00111531" w:rsidRDefault="0085127C" w:rsidP="00ED2A4F">
      <w:pPr>
        <w:spacing w:line="560" w:lineRule="exact"/>
        <w:ind w:firstLineChars="200" w:firstLine="640"/>
      </w:pPr>
      <w:r w:rsidRPr="00111531">
        <w:rPr>
          <w:rFonts w:eastAsia="仿宋_GB2312" w:hint="eastAsia"/>
          <w:sz w:val="32"/>
          <w:szCs w:val="32"/>
        </w:rPr>
        <w:t>3</w:t>
      </w:r>
      <w:r w:rsidRPr="00111531">
        <w:rPr>
          <w:rFonts w:eastAsia="仿宋_GB2312" w:hint="eastAsia"/>
          <w:sz w:val="32"/>
          <w:szCs w:val="32"/>
        </w:rPr>
        <w:t>、</w:t>
      </w:r>
      <w:r w:rsidRPr="00111531">
        <w:rPr>
          <w:rFonts w:ascii="仿宋_GB2312" w:eastAsia="仿宋_GB2312" w:hint="eastAsia"/>
          <w:sz w:val="32"/>
          <w:szCs w:val="32"/>
        </w:rPr>
        <w:t>提高全民消防安全意识。持续强化现有消防线上线下相结合的宣传机制。一是积极招募消防志愿者，配备消防宣传车，广泛宣传火灾扑救、火灾预防和疏散逃生等消防常识；二是为进一步提高辖区人员密集场所和易燃易爆场所的消防安全，消防专职队伍加强对辖区重点单位的消防安全责任人、管理人进行消防安全知识培训。三是结合“气代煤”工程的推广，促使消防宣传深入村街，着力扩大宣传范围，推动消防贴近居民生活。消防专职部门要联合派出所等相关单位，结合白沟产业发展现状，有针对性地解决家庭式小工</w:t>
      </w:r>
      <w:r w:rsidRPr="00111531">
        <w:rPr>
          <w:rFonts w:ascii="仿宋_GB2312" w:eastAsia="仿宋_GB2312" w:hint="eastAsia"/>
          <w:sz w:val="32"/>
          <w:szCs w:val="32"/>
        </w:rPr>
        <w:lastRenderedPageBreak/>
        <w:t>厂、小作坊较多的现象，加大对物业、保安行业的宣传和指导力度，多方位提升全民消防安全素质和社会抵御灾害能力。</w:t>
      </w:r>
    </w:p>
    <w:p w:rsidR="00A215EA" w:rsidRPr="00111531" w:rsidRDefault="00A93F56">
      <w:pPr>
        <w:pStyle w:val="1"/>
      </w:pPr>
      <w:bookmarkStart w:id="18" w:name="_Toc90559110"/>
      <w:r w:rsidRPr="00111531">
        <w:rPr>
          <w:rFonts w:cs="黑体" w:hint="eastAsia"/>
          <w:b w:val="0"/>
          <w:bCs/>
        </w:rPr>
        <w:t>四、保障措施</w:t>
      </w:r>
      <w:bookmarkEnd w:id="18"/>
    </w:p>
    <w:p w:rsidR="00A215EA" w:rsidRPr="00111531" w:rsidRDefault="00A93F56">
      <w:pPr>
        <w:pStyle w:val="3"/>
        <w:numPr>
          <w:ilvl w:val="2"/>
          <w:numId w:val="0"/>
        </w:numPr>
        <w:spacing w:line="560" w:lineRule="exact"/>
        <w:ind w:firstLineChars="200" w:firstLine="643"/>
        <w:rPr>
          <w:rFonts w:cs="黑体"/>
          <w:sz w:val="32"/>
        </w:rPr>
      </w:pPr>
      <w:bookmarkStart w:id="19" w:name="_Toc90559111"/>
      <w:r w:rsidRPr="00111531">
        <w:rPr>
          <w:rFonts w:cs="黑体" w:hint="eastAsia"/>
          <w:sz w:val="32"/>
        </w:rPr>
        <w:t>（一）加强组织领导</w:t>
      </w:r>
      <w:bookmarkEnd w:id="19"/>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加强各级党委、政府消防工作的重视，组织领导，认真研究解决消防救援工作的重点难点问题，将消防建设分解落实规划目标和任务，加强消防专项规划实施的组织和协调，建立多单位联动协作机制，明确职责分工，统一消防目标，完善财政、施工、人员配备等各项保障机制，确保本规划目标的顺利实现。积极调动各个领域力量，推动落实规划的各项任务。</w:t>
      </w:r>
    </w:p>
    <w:p w:rsidR="00A215EA" w:rsidRPr="00111531" w:rsidRDefault="00A93F56">
      <w:pPr>
        <w:pStyle w:val="3"/>
        <w:numPr>
          <w:ilvl w:val="2"/>
          <w:numId w:val="0"/>
        </w:numPr>
        <w:spacing w:line="560" w:lineRule="exact"/>
        <w:ind w:firstLineChars="200" w:firstLine="643"/>
        <w:rPr>
          <w:rFonts w:cs="黑体"/>
          <w:sz w:val="32"/>
        </w:rPr>
      </w:pPr>
      <w:bookmarkStart w:id="20" w:name="_Toc90559112"/>
      <w:r w:rsidRPr="00111531">
        <w:rPr>
          <w:rFonts w:cs="黑体" w:hint="eastAsia"/>
          <w:sz w:val="32"/>
        </w:rPr>
        <w:t>（二）统筹部门协调</w:t>
      </w:r>
      <w:bookmarkEnd w:id="20"/>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将消防工作纳入社会经济发展总体规划和城乡基本公共服务体系，保障消防事业建设与社会经济发展同步。按照“多单位同责”的要求，加强城市发改、财政、规划、建设等单位同消防专职部门的协作，根据自身职能在政策划定及资金保障等方面建立健全上下联动的协同保障机制，保障消防专项规划的实施及相关设施的配建。专职部门应尽快将消防员明确为高危职业，享受相应的岗位津贴等保障待遇，推进消防队伍的专业化、职业化建设。</w:t>
      </w:r>
    </w:p>
    <w:p w:rsidR="00A215EA" w:rsidRPr="00111531" w:rsidRDefault="00A93F56">
      <w:pPr>
        <w:pStyle w:val="3"/>
        <w:numPr>
          <w:ilvl w:val="2"/>
          <w:numId w:val="0"/>
        </w:numPr>
        <w:spacing w:line="560" w:lineRule="exact"/>
        <w:ind w:firstLineChars="200" w:firstLine="643"/>
        <w:rPr>
          <w:rFonts w:cs="黑体"/>
          <w:sz w:val="32"/>
        </w:rPr>
      </w:pPr>
      <w:bookmarkStart w:id="21" w:name="_Toc90559113"/>
      <w:r w:rsidRPr="00111531">
        <w:rPr>
          <w:rFonts w:cs="黑体" w:hint="eastAsia"/>
          <w:sz w:val="32"/>
        </w:rPr>
        <w:t>（三）制定实施方案</w:t>
      </w:r>
      <w:bookmarkEnd w:id="21"/>
    </w:p>
    <w:p w:rsidR="00A215EA" w:rsidRPr="00111531" w:rsidRDefault="00ED2A4F">
      <w:pPr>
        <w:spacing w:line="560" w:lineRule="exact"/>
        <w:ind w:firstLineChars="200" w:firstLine="640"/>
        <w:rPr>
          <w:rFonts w:eastAsia="仿宋_GB2312"/>
          <w:sz w:val="32"/>
          <w:szCs w:val="32"/>
        </w:rPr>
      </w:pPr>
      <w:r w:rsidRPr="00111531">
        <w:rPr>
          <w:rFonts w:ascii="仿宋_GB2312" w:eastAsia="仿宋_GB2312" w:hint="eastAsia"/>
          <w:sz w:val="32"/>
          <w:szCs w:val="32"/>
        </w:rPr>
        <w:t>深入贯彻落实《白沟新城国民经济和社会发展第十四个五年规划和二〇三五年远景目标纲要》对消防工作的指导要</w:t>
      </w:r>
      <w:r w:rsidRPr="00111531">
        <w:rPr>
          <w:rFonts w:ascii="仿宋_GB2312" w:eastAsia="仿宋_GB2312" w:hint="eastAsia"/>
          <w:sz w:val="32"/>
          <w:szCs w:val="32"/>
        </w:rPr>
        <w:lastRenderedPageBreak/>
        <w:t>求，结合《白沟新城消防专项规划（2020-2035年）》、国土空间规划及城乡建设要求，保障城乡消防安全布局与公共消防设施建设的稳步推进，制定具体的规划实施方案和季度分项工作实施计划和细则，明确责任单位、责任人和完成时限。消防专职部门与其他各单位签订委托书，确保消防工作的“防”和“救”同步推进，推动各分管区域消防设施、消防宣传、消防预警、消防演练等各个板块重点项目的高质量完成。</w:t>
      </w:r>
    </w:p>
    <w:p w:rsidR="00A215EA" w:rsidRPr="00111531" w:rsidRDefault="00A93F56">
      <w:pPr>
        <w:pStyle w:val="3"/>
        <w:numPr>
          <w:ilvl w:val="2"/>
          <w:numId w:val="0"/>
        </w:numPr>
        <w:spacing w:line="560" w:lineRule="exact"/>
        <w:ind w:firstLineChars="200" w:firstLine="643"/>
        <w:rPr>
          <w:rFonts w:cs="黑体"/>
          <w:sz w:val="32"/>
        </w:rPr>
      </w:pPr>
      <w:bookmarkStart w:id="22" w:name="_Toc90559114"/>
      <w:r w:rsidRPr="00111531">
        <w:rPr>
          <w:rFonts w:cs="黑体" w:hint="eastAsia"/>
          <w:sz w:val="32"/>
        </w:rPr>
        <w:t>（四）落实经费保障</w:t>
      </w:r>
      <w:bookmarkEnd w:id="22"/>
    </w:p>
    <w:p w:rsidR="001F13C5" w:rsidRPr="00BB6080" w:rsidRDefault="001F13C5" w:rsidP="00BB6080">
      <w:pPr>
        <w:spacing w:line="560" w:lineRule="exact"/>
        <w:ind w:firstLineChars="200" w:firstLine="640"/>
        <w:rPr>
          <w:rFonts w:eastAsia="仿宋_GB2312"/>
          <w:sz w:val="32"/>
          <w:szCs w:val="32"/>
        </w:rPr>
      </w:pPr>
      <w:r w:rsidRPr="00BB6080">
        <w:rPr>
          <w:rFonts w:eastAsia="仿宋_GB2312" w:hint="eastAsia"/>
          <w:sz w:val="32"/>
          <w:szCs w:val="32"/>
        </w:rPr>
        <w:t>根据区域消防工作需要，将消防运行和建设所需经费纳入各级财政预算，相关人员经费支出由各级政府负责落实。制定消防经费年度申请报告，将消防建设纳入政府财政支出，保障城乡消防站建设、消防器材装备配置、消防通信的建设及市政消防火栓等设施的定期维护保养。拓宽经费供给渠道，接受社会性质的消防经费筹集，鼓励社会公益兴办消防事业。</w:t>
      </w:r>
    </w:p>
    <w:tbl>
      <w:tblPr>
        <w:tblStyle w:val="a8"/>
        <w:tblW w:w="8522" w:type="dxa"/>
        <w:tblLayout w:type="fixed"/>
        <w:tblLook w:val="04A0"/>
      </w:tblPr>
      <w:tblGrid>
        <w:gridCol w:w="8522"/>
      </w:tblGrid>
      <w:tr w:rsidR="001F13C5" w:rsidRPr="00111531" w:rsidTr="001E7927">
        <w:trPr>
          <w:tblHeader/>
        </w:trPr>
        <w:tc>
          <w:tcPr>
            <w:tcW w:w="8522" w:type="dxa"/>
          </w:tcPr>
          <w:p w:rsidR="001F13C5" w:rsidRPr="00111531" w:rsidRDefault="001F13C5" w:rsidP="001E7927">
            <w:pPr>
              <w:pStyle w:val="a0"/>
              <w:ind w:firstLineChars="200" w:firstLine="562"/>
              <w:rPr>
                <w:sz w:val="20"/>
                <w:szCs w:val="22"/>
              </w:rPr>
            </w:pPr>
            <w:r w:rsidRPr="00111531">
              <w:rPr>
                <w:rFonts w:hint="eastAsia"/>
                <w:b/>
                <w:bCs/>
                <w:sz w:val="28"/>
                <w:szCs w:val="28"/>
              </w:rPr>
              <w:t>专栏</w:t>
            </w:r>
            <w:r w:rsidR="00FE394D">
              <w:rPr>
                <w:b/>
                <w:bCs/>
                <w:sz w:val="28"/>
                <w:szCs w:val="28"/>
              </w:rPr>
              <w:t>6</w:t>
            </w:r>
            <w:r w:rsidRPr="00111531">
              <w:rPr>
                <w:rFonts w:hint="eastAsia"/>
                <w:b/>
                <w:bCs/>
                <w:sz w:val="28"/>
                <w:szCs w:val="28"/>
              </w:rPr>
              <w:t>：消防</w:t>
            </w:r>
            <w:r w:rsidR="00FE394D">
              <w:rPr>
                <w:rFonts w:hint="eastAsia"/>
                <w:b/>
                <w:bCs/>
                <w:sz w:val="28"/>
                <w:szCs w:val="28"/>
              </w:rPr>
              <w:t>事业发展“十四五”支出规划</w:t>
            </w:r>
          </w:p>
        </w:tc>
      </w:tr>
      <w:tr w:rsidR="001F13C5" w:rsidRPr="00111531" w:rsidTr="001E7927">
        <w:tc>
          <w:tcPr>
            <w:tcW w:w="8522" w:type="dxa"/>
          </w:tcPr>
          <w:p w:rsidR="00FE394D" w:rsidRDefault="00FE394D" w:rsidP="001E7927">
            <w:pPr>
              <w:pStyle w:val="a0"/>
              <w:spacing w:line="120" w:lineRule="auto"/>
              <w:ind w:firstLineChars="200" w:firstLine="482"/>
              <w:rPr>
                <w:rFonts w:asciiTheme="minorHAnsi" w:eastAsia="仿宋_GB2312" w:hAnsiTheme="minorHAnsi"/>
                <w:b/>
                <w:bCs/>
                <w:sz w:val="24"/>
              </w:rPr>
            </w:pPr>
            <w:r>
              <w:rPr>
                <w:rFonts w:asciiTheme="minorHAnsi" w:eastAsia="仿宋_GB2312" w:hAnsiTheme="minorHAnsi" w:hint="eastAsia"/>
                <w:b/>
                <w:bCs/>
                <w:sz w:val="24"/>
              </w:rPr>
              <w:t>政府专职消防人员经费</w:t>
            </w:r>
            <w:r w:rsidR="001F13C5" w:rsidRPr="00111531">
              <w:rPr>
                <w:rFonts w:asciiTheme="minorHAnsi" w:eastAsia="仿宋_GB2312" w:hAnsiTheme="minorHAnsi" w:hint="eastAsia"/>
                <w:b/>
                <w:bCs/>
                <w:sz w:val="24"/>
              </w:rPr>
              <w:t>。</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Pr="00AA5079">
              <w:rPr>
                <w:rFonts w:asciiTheme="minorHAnsi" w:eastAsia="仿宋_GB2312" w:hAnsiTheme="minorHAnsi" w:hint="eastAsia"/>
                <w:sz w:val="24"/>
              </w:rPr>
              <w:t>6</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023</w:t>
            </w:r>
            <w:r w:rsidRPr="00AA5079">
              <w:rPr>
                <w:rFonts w:asciiTheme="minorHAnsi" w:eastAsia="仿宋_GB2312" w:hAnsiTheme="minorHAnsi" w:hint="eastAsia"/>
                <w:sz w:val="24"/>
              </w:rPr>
              <w:t>年计划支出金额</w:t>
            </w:r>
            <w:r w:rsidRPr="00AA5079">
              <w:rPr>
                <w:rFonts w:asciiTheme="minorHAnsi" w:eastAsia="仿宋_GB2312" w:hAnsiTheme="minorHAnsi" w:hint="eastAsia"/>
                <w:sz w:val="24"/>
              </w:rPr>
              <w:t>8</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w:t>
            </w:r>
            <w:r w:rsidR="0031225E">
              <w:rPr>
                <w:rFonts w:asciiTheme="minorHAnsi" w:eastAsia="仿宋_GB2312" w:hAnsiTheme="minorHAnsi"/>
                <w:sz w:val="24"/>
              </w:rPr>
              <w:t>2</w:t>
            </w:r>
            <w:r w:rsidRPr="00AA5079">
              <w:rPr>
                <w:rFonts w:asciiTheme="minorHAnsi" w:eastAsia="仿宋_GB2312" w:hAnsiTheme="minorHAnsi"/>
                <w:sz w:val="24"/>
              </w:rPr>
              <w:t>4</w:t>
            </w:r>
            <w:r w:rsidRPr="00AA5079">
              <w:rPr>
                <w:rFonts w:asciiTheme="minorHAnsi" w:eastAsia="仿宋_GB2312" w:hAnsiTheme="minorHAnsi" w:hint="eastAsia"/>
                <w:sz w:val="24"/>
              </w:rPr>
              <w:t>年计划支出金额</w:t>
            </w:r>
            <w:r w:rsidRPr="00AA5079">
              <w:rPr>
                <w:rFonts w:asciiTheme="minorHAnsi" w:eastAsia="仿宋_GB2312" w:hAnsiTheme="minorHAnsi" w:hint="eastAsia"/>
                <w:sz w:val="24"/>
              </w:rPr>
              <w:t>8</w:t>
            </w:r>
            <w:r w:rsidRPr="00AA5079">
              <w:rPr>
                <w:rFonts w:asciiTheme="minorHAnsi" w:eastAsia="仿宋_GB2312" w:hAnsiTheme="minorHAnsi"/>
                <w:sz w:val="24"/>
              </w:rPr>
              <w:t>50</w:t>
            </w:r>
            <w:r w:rsidRPr="00AA5079">
              <w:rPr>
                <w:rFonts w:asciiTheme="minorHAnsi" w:eastAsia="仿宋_GB2312" w:hAnsiTheme="minorHAnsi" w:hint="eastAsia"/>
                <w:sz w:val="24"/>
              </w:rPr>
              <w:t>万元，合计</w:t>
            </w:r>
            <w:r w:rsidRPr="00AA5079">
              <w:rPr>
                <w:rFonts w:asciiTheme="minorHAnsi" w:eastAsia="仿宋_GB2312" w:hAnsiTheme="minorHAnsi" w:hint="eastAsia"/>
                <w:sz w:val="24"/>
              </w:rPr>
              <w:t>2</w:t>
            </w:r>
            <w:r w:rsidRPr="00AA5079">
              <w:rPr>
                <w:rFonts w:asciiTheme="minorHAnsi" w:eastAsia="仿宋_GB2312" w:hAnsiTheme="minorHAnsi"/>
                <w:sz w:val="24"/>
              </w:rPr>
              <w:t>250</w:t>
            </w:r>
            <w:r w:rsidRPr="00AA5079">
              <w:rPr>
                <w:rFonts w:asciiTheme="minorHAnsi" w:eastAsia="仿宋_GB2312" w:hAnsiTheme="minorHAnsi" w:hint="eastAsia"/>
                <w:sz w:val="24"/>
              </w:rPr>
              <w:t>万元。</w:t>
            </w:r>
          </w:p>
          <w:p w:rsidR="001F13C5" w:rsidRDefault="00FE394D" w:rsidP="001E7927">
            <w:pPr>
              <w:pStyle w:val="a0"/>
              <w:spacing w:line="120" w:lineRule="auto"/>
              <w:ind w:firstLineChars="200" w:firstLine="482"/>
              <w:rPr>
                <w:rFonts w:asciiTheme="minorHAnsi" w:eastAsia="仿宋_GB2312" w:hAnsiTheme="minorHAnsi"/>
                <w:b/>
                <w:bCs/>
                <w:sz w:val="24"/>
              </w:rPr>
            </w:pPr>
            <w:r>
              <w:rPr>
                <w:rFonts w:asciiTheme="minorHAnsi" w:eastAsia="仿宋_GB2312" w:hAnsiTheme="minorHAnsi" w:hint="eastAsia"/>
                <w:b/>
                <w:bCs/>
                <w:sz w:val="24"/>
              </w:rPr>
              <w:t>消防业务经费。</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4</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023</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5</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w:t>
            </w:r>
            <w:r w:rsidR="0031225E">
              <w:rPr>
                <w:rFonts w:asciiTheme="minorHAnsi" w:eastAsia="仿宋_GB2312" w:hAnsiTheme="minorHAnsi"/>
                <w:sz w:val="24"/>
              </w:rPr>
              <w:t>2</w:t>
            </w:r>
            <w:r w:rsidRPr="00AA5079">
              <w:rPr>
                <w:rFonts w:asciiTheme="minorHAnsi" w:eastAsia="仿宋_GB2312" w:hAnsiTheme="minorHAnsi"/>
                <w:sz w:val="24"/>
              </w:rPr>
              <w:t>4</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550</w:t>
            </w:r>
            <w:r w:rsidRPr="00AA5079">
              <w:rPr>
                <w:rFonts w:asciiTheme="minorHAnsi" w:eastAsia="仿宋_GB2312" w:hAnsiTheme="minorHAnsi" w:hint="eastAsia"/>
                <w:sz w:val="24"/>
              </w:rPr>
              <w:t>万元，合计</w:t>
            </w:r>
            <w:r w:rsidR="00AA5079" w:rsidRPr="00AA5079">
              <w:rPr>
                <w:rFonts w:asciiTheme="minorHAnsi" w:eastAsia="仿宋_GB2312" w:hAnsiTheme="minorHAnsi"/>
                <w:sz w:val="24"/>
              </w:rPr>
              <w:t>14</w:t>
            </w:r>
            <w:r w:rsidRPr="00AA5079">
              <w:rPr>
                <w:rFonts w:asciiTheme="minorHAnsi" w:eastAsia="仿宋_GB2312" w:hAnsiTheme="minorHAnsi"/>
                <w:sz w:val="24"/>
              </w:rPr>
              <w:t>50</w:t>
            </w:r>
            <w:r w:rsidRPr="00AA5079">
              <w:rPr>
                <w:rFonts w:asciiTheme="minorHAnsi" w:eastAsia="仿宋_GB2312" w:hAnsiTheme="minorHAnsi" w:hint="eastAsia"/>
                <w:sz w:val="24"/>
              </w:rPr>
              <w:t>万元。</w:t>
            </w:r>
          </w:p>
          <w:p w:rsidR="00FE394D" w:rsidRDefault="00FE394D" w:rsidP="001E7927">
            <w:pPr>
              <w:pStyle w:val="a0"/>
              <w:spacing w:line="120" w:lineRule="auto"/>
              <w:ind w:firstLineChars="200" w:firstLine="482"/>
              <w:rPr>
                <w:rFonts w:asciiTheme="minorHAnsi" w:eastAsia="仿宋_GB2312" w:hAnsiTheme="minorHAnsi"/>
                <w:b/>
                <w:bCs/>
                <w:sz w:val="24"/>
              </w:rPr>
            </w:pPr>
            <w:r>
              <w:rPr>
                <w:rFonts w:asciiTheme="minorHAnsi" w:eastAsia="仿宋_GB2312" w:hAnsiTheme="minorHAnsi" w:hint="eastAsia"/>
                <w:b/>
                <w:bCs/>
                <w:sz w:val="24"/>
              </w:rPr>
              <w:t>滨水路消防站建设</w:t>
            </w:r>
            <w:r w:rsidR="00AA5079">
              <w:rPr>
                <w:rFonts w:asciiTheme="minorHAnsi" w:eastAsia="仿宋_GB2312" w:hAnsiTheme="minorHAnsi" w:hint="eastAsia"/>
                <w:b/>
                <w:bCs/>
                <w:sz w:val="24"/>
              </w:rPr>
              <w:t>。</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5</w:t>
            </w:r>
            <w:r w:rsidRPr="00AA5079">
              <w:rPr>
                <w:rFonts w:asciiTheme="minorHAnsi" w:eastAsia="仿宋_GB2312" w:hAnsiTheme="minorHAnsi"/>
                <w:sz w:val="24"/>
              </w:rPr>
              <w:t>00</w:t>
            </w:r>
            <w:r w:rsidRPr="00AA5079">
              <w:rPr>
                <w:rFonts w:asciiTheme="minorHAnsi" w:eastAsia="仿宋_GB2312" w:hAnsiTheme="minorHAnsi" w:hint="eastAsia"/>
                <w:sz w:val="24"/>
              </w:rPr>
              <w:t>万元。</w:t>
            </w:r>
          </w:p>
          <w:p w:rsidR="00FE394D" w:rsidRDefault="00FE394D" w:rsidP="001E7927">
            <w:pPr>
              <w:pStyle w:val="a0"/>
              <w:spacing w:line="120" w:lineRule="auto"/>
              <w:ind w:firstLineChars="200" w:firstLine="482"/>
              <w:rPr>
                <w:rFonts w:asciiTheme="minorHAnsi" w:eastAsia="仿宋_GB2312" w:hAnsiTheme="minorHAnsi"/>
                <w:b/>
                <w:bCs/>
                <w:sz w:val="24"/>
              </w:rPr>
            </w:pPr>
            <w:r>
              <w:rPr>
                <w:rFonts w:asciiTheme="minorHAnsi" w:eastAsia="仿宋_GB2312" w:hAnsiTheme="minorHAnsi" w:hint="eastAsia"/>
                <w:b/>
                <w:bCs/>
                <w:sz w:val="24"/>
              </w:rPr>
              <w:t>消防车辆购置。</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Pr="00AA5079">
              <w:rPr>
                <w:rFonts w:asciiTheme="minorHAnsi" w:eastAsia="仿宋_GB2312" w:hAnsiTheme="minorHAnsi" w:hint="eastAsia"/>
                <w:sz w:val="24"/>
              </w:rPr>
              <w:t>6</w:t>
            </w:r>
            <w:r w:rsidRPr="00AA5079">
              <w:rPr>
                <w:rFonts w:asciiTheme="minorHAnsi" w:eastAsia="仿宋_GB2312" w:hAnsiTheme="minorHAnsi"/>
                <w:sz w:val="24"/>
              </w:rPr>
              <w:t>00</w:t>
            </w:r>
            <w:r w:rsidRPr="00AA5079">
              <w:rPr>
                <w:rFonts w:asciiTheme="minorHAnsi" w:eastAsia="仿宋_GB2312" w:hAnsiTheme="minorHAnsi" w:hint="eastAsia"/>
                <w:sz w:val="24"/>
              </w:rPr>
              <w:t>万元。</w:t>
            </w:r>
          </w:p>
          <w:p w:rsidR="00FE394D" w:rsidRDefault="00FE394D" w:rsidP="001E7927">
            <w:pPr>
              <w:pStyle w:val="a0"/>
              <w:spacing w:line="120" w:lineRule="auto"/>
              <w:ind w:firstLineChars="200" w:firstLine="482"/>
              <w:rPr>
                <w:rFonts w:asciiTheme="minorHAnsi" w:eastAsia="仿宋_GB2312" w:hAnsiTheme="minorHAnsi"/>
                <w:b/>
                <w:bCs/>
                <w:sz w:val="24"/>
              </w:rPr>
            </w:pPr>
            <w:r>
              <w:rPr>
                <w:rFonts w:asciiTheme="minorHAnsi" w:eastAsia="仿宋_GB2312" w:hAnsiTheme="minorHAnsi" w:hint="eastAsia"/>
                <w:b/>
                <w:bCs/>
                <w:sz w:val="24"/>
              </w:rPr>
              <w:t>装备器材购置。</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3</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023</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hint="eastAsia"/>
                <w:sz w:val="24"/>
              </w:rPr>
              <w:t>1</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w:t>
            </w:r>
            <w:r w:rsidR="0031225E">
              <w:rPr>
                <w:rFonts w:asciiTheme="minorHAnsi" w:eastAsia="仿宋_GB2312" w:hAnsiTheme="minorHAnsi"/>
                <w:sz w:val="24"/>
              </w:rPr>
              <w:t>2</w:t>
            </w:r>
            <w:r w:rsidRPr="00AA5079">
              <w:rPr>
                <w:rFonts w:asciiTheme="minorHAnsi" w:eastAsia="仿宋_GB2312" w:hAnsiTheme="minorHAnsi"/>
                <w:sz w:val="24"/>
              </w:rPr>
              <w:t>4</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hint="eastAsia"/>
                <w:sz w:val="24"/>
              </w:rPr>
              <w:t>1</w:t>
            </w:r>
            <w:r w:rsidR="00AA5079" w:rsidRPr="00AA5079">
              <w:rPr>
                <w:rFonts w:asciiTheme="minorHAnsi" w:eastAsia="仿宋_GB2312" w:hAnsiTheme="minorHAnsi"/>
                <w:sz w:val="24"/>
              </w:rPr>
              <w:t>0</w:t>
            </w:r>
            <w:r w:rsidRPr="00AA5079">
              <w:rPr>
                <w:rFonts w:asciiTheme="minorHAnsi" w:eastAsia="仿宋_GB2312" w:hAnsiTheme="minorHAnsi"/>
                <w:sz w:val="24"/>
              </w:rPr>
              <w:t>0</w:t>
            </w:r>
            <w:r w:rsidRPr="00AA5079">
              <w:rPr>
                <w:rFonts w:asciiTheme="minorHAnsi" w:eastAsia="仿宋_GB2312" w:hAnsiTheme="minorHAnsi" w:hint="eastAsia"/>
                <w:sz w:val="24"/>
              </w:rPr>
              <w:t>万元，合计</w:t>
            </w:r>
            <w:r w:rsidRPr="00AA5079">
              <w:rPr>
                <w:rFonts w:asciiTheme="minorHAnsi" w:eastAsia="仿宋_GB2312" w:hAnsiTheme="minorHAnsi"/>
                <w:sz w:val="24"/>
              </w:rPr>
              <w:t>5</w:t>
            </w:r>
            <w:r w:rsidR="00AA5079" w:rsidRPr="00AA5079">
              <w:rPr>
                <w:rFonts w:asciiTheme="minorHAnsi" w:eastAsia="仿宋_GB2312" w:hAnsiTheme="minorHAnsi"/>
                <w:sz w:val="24"/>
              </w:rPr>
              <w:t>0</w:t>
            </w:r>
            <w:r w:rsidRPr="00AA5079">
              <w:rPr>
                <w:rFonts w:asciiTheme="minorHAnsi" w:eastAsia="仿宋_GB2312" w:hAnsiTheme="minorHAnsi"/>
                <w:sz w:val="24"/>
              </w:rPr>
              <w:t>0</w:t>
            </w:r>
            <w:r w:rsidRPr="00AA5079">
              <w:rPr>
                <w:rFonts w:asciiTheme="minorHAnsi" w:eastAsia="仿宋_GB2312" w:hAnsiTheme="minorHAnsi" w:hint="eastAsia"/>
                <w:sz w:val="24"/>
              </w:rPr>
              <w:t>万元。</w:t>
            </w:r>
          </w:p>
          <w:p w:rsidR="00FE394D" w:rsidRPr="00111531" w:rsidRDefault="00FE394D" w:rsidP="001E7927">
            <w:pPr>
              <w:pStyle w:val="a0"/>
              <w:spacing w:line="120" w:lineRule="auto"/>
              <w:ind w:firstLineChars="200" w:firstLine="482"/>
              <w:rPr>
                <w:rFonts w:asciiTheme="minorHAnsi" w:eastAsia="仿宋_GB2312" w:hAnsiTheme="minorHAnsi"/>
                <w:sz w:val="24"/>
              </w:rPr>
            </w:pPr>
            <w:r>
              <w:rPr>
                <w:rFonts w:asciiTheme="minorHAnsi" w:eastAsia="仿宋_GB2312" w:hAnsiTheme="minorHAnsi" w:hint="eastAsia"/>
                <w:b/>
                <w:bCs/>
                <w:sz w:val="24"/>
              </w:rPr>
              <w:t>总计，</w:t>
            </w:r>
            <w:r w:rsidRPr="00AA5079">
              <w:rPr>
                <w:rFonts w:asciiTheme="minorHAnsi" w:eastAsia="仿宋_GB2312" w:hAnsiTheme="minorHAnsi" w:hint="eastAsia"/>
                <w:sz w:val="24"/>
              </w:rPr>
              <w:t>2</w:t>
            </w:r>
            <w:r w:rsidRPr="00AA5079">
              <w:rPr>
                <w:rFonts w:asciiTheme="minorHAnsi" w:eastAsia="仿宋_GB2312" w:hAnsiTheme="minorHAnsi"/>
                <w:sz w:val="24"/>
              </w:rPr>
              <w:t>022</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2400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023</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14</w:t>
            </w:r>
            <w:r w:rsidRPr="00AA5079">
              <w:rPr>
                <w:rFonts w:asciiTheme="minorHAnsi" w:eastAsia="仿宋_GB2312" w:hAnsiTheme="minorHAnsi"/>
                <w:sz w:val="24"/>
              </w:rPr>
              <w:t>00</w:t>
            </w:r>
            <w:r w:rsidRPr="00AA5079">
              <w:rPr>
                <w:rFonts w:asciiTheme="minorHAnsi" w:eastAsia="仿宋_GB2312" w:hAnsiTheme="minorHAnsi" w:hint="eastAsia"/>
                <w:sz w:val="24"/>
              </w:rPr>
              <w:t>万元、</w:t>
            </w:r>
            <w:r w:rsidRPr="00AA5079">
              <w:rPr>
                <w:rFonts w:asciiTheme="minorHAnsi" w:eastAsia="仿宋_GB2312" w:hAnsiTheme="minorHAnsi" w:hint="eastAsia"/>
                <w:sz w:val="24"/>
              </w:rPr>
              <w:t>2</w:t>
            </w:r>
            <w:r w:rsidRPr="00AA5079">
              <w:rPr>
                <w:rFonts w:asciiTheme="minorHAnsi" w:eastAsia="仿宋_GB2312" w:hAnsiTheme="minorHAnsi"/>
                <w:sz w:val="24"/>
              </w:rPr>
              <w:t>0</w:t>
            </w:r>
            <w:r w:rsidR="0031225E">
              <w:rPr>
                <w:rFonts w:asciiTheme="minorHAnsi" w:eastAsia="仿宋_GB2312" w:hAnsiTheme="minorHAnsi"/>
                <w:sz w:val="24"/>
              </w:rPr>
              <w:t>2</w:t>
            </w:r>
            <w:r w:rsidRPr="00AA5079">
              <w:rPr>
                <w:rFonts w:asciiTheme="minorHAnsi" w:eastAsia="仿宋_GB2312" w:hAnsiTheme="minorHAnsi"/>
                <w:sz w:val="24"/>
              </w:rPr>
              <w:t>4</w:t>
            </w:r>
            <w:r w:rsidRPr="00AA5079">
              <w:rPr>
                <w:rFonts w:asciiTheme="minorHAnsi" w:eastAsia="仿宋_GB2312" w:hAnsiTheme="minorHAnsi" w:hint="eastAsia"/>
                <w:sz w:val="24"/>
              </w:rPr>
              <w:t>年计划支出金额</w:t>
            </w:r>
            <w:r w:rsidR="00AA5079" w:rsidRPr="00AA5079">
              <w:rPr>
                <w:rFonts w:asciiTheme="minorHAnsi" w:eastAsia="仿宋_GB2312" w:hAnsiTheme="minorHAnsi"/>
                <w:sz w:val="24"/>
              </w:rPr>
              <w:t>1</w:t>
            </w:r>
            <w:r w:rsidRPr="00AA5079">
              <w:rPr>
                <w:rFonts w:asciiTheme="minorHAnsi" w:eastAsia="仿宋_GB2312" w:hAnsiTheme="minorHAnsi"/>
                <w:sz w:val="24"/>
              </w:rPr>
              <w:t>50</w:t>
            </w:r>
            <w:r w:rsidR="00AA5079" w:rsidRPr="00AA5079">
              <w:rPr>
                <w:rFonts w:asciiTheme="minorHAnsi" w:eastAsia="仿宋_GB2312" w:hAnsiTheme="minorHAnsi"/>
                <w:sz w:val="24"/>
              </w:rPr>
              <w:t>0</w:t>
            </w:r>
            <w:r w:rsidRPr="00AA5079">
              <w:rPr>
                <w:rFonts w:asciiTheme="minorHAnsi" w:eastAsia="仿宋_GB2312" w:hAnsiTheme="minorHAnsi" w:hint="eastAsia"/>
                <w:sz w:val="24"/>
              </w:rPr>
              <w:t>万元，合计</w:t>
            </w:r>
            <w:r w:rsidR="00AA5079" w:rsidRPr="00AA5079">
              <w:rPr>
                <w:rFonts w:asciiTheme="minorHAnsi" w:eastAsia="仿宋_GB2312" w:hAnsiTheme="minorHAnsi"/>
                <w:sz w:val="24"/>
              </w:rPr>
              <w:t>530</w:t>
            </w:r>
            <w:r w:rsidRPr="00AA5079">
              <w:rPr>
                <w:rFonts w:asciiTheme="minorHAnsi" w:eastAsia="仿宋_GB2312" w:hAnsiTheme="minorHAnsi"/>
                <w:sz w:val="24"/>
              </w:rPr>
              <w:t>0</w:t>
            </w:r>
            <w:r w:rsidRPr="00AA5079">
              <w:rPr>
                <w:rFonts w:asciiTheme="minorHAnsi" w:eastAsia="仿宋_GB2312" w:hAnsiTheme="minorHAnsi" w:hint="eastAsia"/>
                <w:sz w:val="24"/>
              </w:rPr>
              <w:t>万元。</w:t>
            </w:r>
          </w:p>
        </w:tc>
      </w:tr>
    </w:tbl>
    <w:p w:rsidR="00A215EA" w:rsidRPr="00111531" w:rsidRDefault="00A93F56">
      <w:pPr>
        <w:pStyle w:val="3"/>
        <w:numPr>
          <w:ilvl w:val="2"/>
          <w:numId w:val="0"/>
        </w:numPr>
        <w:spacing w:line="560" w:lineRule="exact"/>
        <w:ind w:firstLineChars="200" w:firstLine="643"/>
        <w:rPr>
          <w:rFonts w:cs="黑体"/>
          <w:sz w:val="32"/>
        </w:rPr>
      </w:pPr>
      <w:bookmarkStart w:id="23" w:name="_Toc90559115"/>
      <w:r w:rsidRPr="00111531">
        <w:rPr>
          <w:rFonts w:cs="黑体" w:hint="eastAsia"/>
          <w:sz w:val="32"/>
        </w:rPr>
        <w:t>（五）强化督查考核</w:t>
      </w:r>
      <w:bookmarkEnd w:id="23"/>
    </w:p>
    <w:p w:rsidR="00A215EA" w:rsidRPr="00111531" w:rsidRDefault="00A93F56">
      <w:pPr>
        <w:spacing w:line="560" w:lineRule="exact"/>
        <w:ind w:firstLineChars="200" w:firstLine="640"/>
        <w:rPr>
          <w:rFonts w:eastAsia="仿宋_GB2312"/>
          <w:sz w:val="32"/>
          <w:szCs w:val="32"/>
        </w:rPr>
      </w:pPr>
      <w:r w:rsidRPr="00111531">
        <w:rPr>
          <w:rFonts w:eastAsia="仿宋_GB2312" w:hint="eastAsia"/>
          <w:sz w:val="32"/>
          <w:szCs w:val="32"/>
        </w:rPr>
        <w:t>针对“十四五”规划的内容和重点，各级单位及有关行</w:t>
      </w:r>
      <w:r w:rsidRPr="00111531">
        <w:rPr>
          <w:rFonts w:eastAsia="仿宋_GB2312" w:hint="eastAsia"/>
          <w:sz w:val="32"/>
          <w:szCs w:val="32"/>
        </w:rPr>
        <w:lastRenderedPageBreak/>
        <w:t>业部门要制定具体的规划实施计划和细则，对规划中确定的重大项目进行分解落实，签订责任状。要建立高度的责任感和使命感，以保障人民群众消防安全为己任，加强协调，统筹推进，加大消防工作督查考核力度，要明确进度、要求及责任，对实施进度进行跟踪分析和督促检查，对实施过程中遇到的问题，及时沟通，妥善解决，健全督查考核机制，推动消防安全工作逐步有序开展。</w:t>
      </w:r>
    </w:p>
    <w:p w:rsidR="00A215EA" w:rsidRPr="00111531" w:rsidRDefault="00A215EA"/>
    <w:sectPr w:rsidR="00A215EA" w:rsidRPr="00111531" w:rsidSect="00FA60D6">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68D" w:rsidRDefault="002F468D">
      <w:r>
        <w:separator/>
      </w:r>
    </w:p>
  </w:endnote>
  <w:endnote w:type="continuationSeparator" w:id="1">
    <w:p w:rsidR="002F468D" w:rsidRDefault="002F4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fal">
    <w:altName w:val="Tahoma"/>
    <w:charset w:val="34"/>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文星仿宋">
    <w:altName w:val="仿宋"/>
    <w:charset w:val="00"/>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480914"/>
    </w:sdtPr>
    <w:sdtContent>
      <w:p w:rsidR="00A215EA" w:rsidRDefault="005261E5">
        <w:pPr>
          <w:pStyle w:val="a5"/>
          <w:jc w:val="center"/>
        </w:pPr>
        <w:r>
          <w:fldChar w:fldCharType="begin"/>
        </w:r>
        <w:r w:rsidR="00A93F56">
          <w:instrText>PAGE   \* MERGEFORMAT</w:instrText>
        </w:r>
        <w:r>
          <w:fldChar w:fldCharType="separate"/>
        </w:r>
        <w:r w:rsidR="004F6CAB" w:rsidRPr="004F6CAB">
          <w:rPr>
            <w:noProof/>
            <w:lang w:val="zh-CN"/>
          </w:rPr>
          <w:t>25</w:t>
        </w:r>
        <w:r>
          <w:fldChar w:fldCharType="end"/>
        </w:r>
      </w:p>
    </w:sdtContent>
  </w:sdt>
  <w:p w:rsidR="00A215EA" w:rsidRDefault="00A215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68D" w:rsidRDefault="002F468D">
      <w:r>
        <w:separator/>
      </w:r>
    </w:p>
  </w:footnote>
  <w:footnote w:type="continuationSeparator" w:id="1">
    <w:p w:rsidR="002F468D" w:rsidRDefault="002F4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836C"/>
    <w:multiLevelType w:val="singleLevel"/>
    <w:tmpl w:val="215D836C"/>
    <w:lvl w:ilvl="0">
      <w:start w:val="5"/>
      <w:numFmt w:val="chineseCounting"/>
      <w:suff w:val="nothing"/>
      <w:lvlText w:val="（%1）"/>
      <w:lvlJc w:val="left"/>
      <w:rPr>
        <w:rFonts w:hint="eastAsia"/>
      </w:rPr>
    </w:lvl>
  </w:abstractNum>
  <w:abstractNum w:abstractNumId="1">
    <w:nsid w:val="410B1C76"/>
    <w:multiLevelType w:val="multilevel"/>
    <w:tmpl w:val="410B1C76"/>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pStyle w:val="3"/>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022BE4"/>
    <w:rsid w:val="000A0742"/>
    <w:rsid w:val="00111531"/>
    <w:rsid w:val="00157E7A"/>
    <w:rsid w:val="00180175"/>
    <w:rsid w:val="001F13C5"/>
    <w:rsid w:val="002F468D"/>
    <w:rsid w:val="0031225E"/>
    <w:rsid w:val="00356BE3"/>
    <w:rsid w:val="003C2134"/>
    <w:rsid w:val="003D7FC0"/>
    <w:rsid w:val="003E6588"/>
    <w:rsid w:val="00455430"/>
    <w:rsid w:val="00482A7D"/>
    <w:rsid w:val="00486404"/>
    <w:rsid w:val="004D1A2A"/>
    <w:rsid w:val="004F4070"/>
    <w:rsid w:val="004F6CAB"/>
    <w:rsid w:val="005261E5"/>
    <w:rsid w:val="005629C3"/>
    <w:rsid w:val="005A33D4"/>
    <w:rsid w:val="0060553A"/>
    <w:rsid w:val="00762B3E"/>
    <w:rsid w:val="0079271E"/>
    <w:rsid w:val="00792F5F"/>
    <w:rsid w:val="007F37B5"/>
    <w:rsid w:val="008054A4"/>
    <w:rsid w:val="0085127C"/>
    <w:rsid w:val="00857D9B"/>
    <w:rsid w:val="008A136A"/>
    <w:rsid w:val="008C064E"/>
    <w:rsid w:val="008E6970"/>
    <w:rsid w:val="008F399F"/>
    <w:rsid w:val="009161F5"/>
    <w:rsid w:val="00922DBE"/>
    <w:rsid w:val="009520E9"/>
    <w:rsid w:val="00980030"/>
    <w:rsid w:val="009C6DEA"/>
    <w:rsid w:val="00A215EA"/>
    <w:rsid w:val="00A93F56"/>
    <w:rsid w:val="00AA5079"/>
    <w:rsid w:val="00AC57DE"/>
    <w:rsid w:val="00B73F70"/>
    <w:rsid w:val="00BB6080"/>
    <w:rsid w:val="00C057C6"/>
    <w:rsid w:val="00C077D1"/>
    <w:rsid w:val="00DC16D4"/>
    <w:rsid w:val="00E16C50"/>
    <w:rsid w:val="00E34335"/>
    <w:rsid w:val="00E44B5A"/>
    <w:rsid w:val="00E6382C"/>
    <w:rsid w:val="00ED2A4F"/>
    <w:rsid w:val="00F01FD5"/>
    <w:rsid w:val="00F165A5"/>
    <w:rsid w:val="00FA60D6"/>
    <w:rsid w:val="00FE394D"/>
    <w:rsid w:val="01192436"/>
    <w:rsid w:val="05871218"/>
    <w:rsid w:val="058D3606"/>
    <w:rsid w:val="095362D3"/>
    <w:rsid w:val="0B7921BB"/>
    <w:rsid w:val="0E624934"/>
    <w:rsid w:val="0EC605AA"/>
    <w:rsid w:val="10022BE4"/>
    <w:rsid w:val="14661880"/>
    <w:rsid w:val="1D4F6F61"/>
    <w:rsid w:val="1FA060B9"/>
    <w:rsid w:val="26216D4D"/>
    <w:rsid w:val="262B6A1C"/>
    <w:rsid w:val="267B3A57"/>
    <w:rsid w:val="29134505"/>
    <w:rsid w:val="29A73E59"/>
    <w:rsid w:val="2D8F6BA4"/>
    <w:rsid w:val="2EFE3F25"/>
    <w:rsid w:val="34385924"/>
    <w:rsid w:val="398234FE"/>
    <w:rsid w:val="3C920A43"/>
    <w:rsid w:val="40C46B25"/>
    <w:rsid w:val="47D15CC5"/>
    <w:rsid w:val="4B1D284D"/>
    <w:rsid w:val="5D9D5044"/>
    <w:rsid w:val="5ECD591B"/>
    <w:rsid w:val="607B39C5"/>
    <w:rsid w:val="63F06C0B"/>
    <w:rsid w:val="66910AF4"/>
    <w:rsid w:val="67E251CA"/>
    <w:rsid w:val="6F077B15"/>
    <w:rsid w:val="7AF60E66"/>
    <w:rsid w:val="7B520AAB"/>
    <w:rsid w:val="7F5654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lsdException w:name="toc 3"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60D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A60D6"/>
    <w:pPr>
      <w:spacing w:line="560" w:lineRule="exact"/>
      <w:ind w:firstLine="643"/>
      <w:outlineLvl w:val="0"/>
    </w:pPr>
    <w:rPr>
      <w:rFonts w:ascii="黑体" w:eastAsia="黑体" w:hAnsi="黑体"/>
      <w:b/>
      <w:sz w:val="32"/>
      <w:szCs w:val="32"/>
    </w:rPr>
  </w:style>
  <w:style w:type="paragraph" w:styleId="2">
    <w:name w:val="heading 2"/>
    <w:basedOn w:val="3"/>
    <w:next w:val="a"/>
    <w:uiPriority w:val="99"/>
    <w:qFormat/>
    <w:rsid w:val="00FA60D6"/>
    <w:pPr>
      <w:jc w:val="center"/>
      <w:textAlignment w:val="center"/>
      <w:outlineLvl w:val="1"/>
    </w:pPr>
    <w:rPr>
      <w:rFonts w:ascii="宋体fal" w:eastAsia="宋体" w:hAnsi="宋体fal"/>
      <w:szCs w:val="20"/>
    </w:rPr>
  </w:style>
  <w:style w:type="paragraph" w:styleId="3">
    <w:name w:val="heading 3"/>
    <w:basedOn w:val="a"/>
    <w:next w:val="a"/>
    <w:unhideWhenUsed/>
    <w:qFormat/>
    <w:rsid w:val="00FA60D6"/>
    <w:pPr>
      <w:keepNext/>
      <w:keepLines/>
      <w:widowControl/>
      <w:numPr>
        <w:ilvl w:val="2"/>
        <w:numId w:val="1"/>
      </w:numPr>
      <w:ind w:firstLine="0"/>
      <w:outlineLvl w:val="2"/>
    </w:pPr>
    <w:rPr>
      <w:rFonts w:ascii="仿宋_GB2312" w:eastAsia="楷体" w:hAnsi="仿宋_GB2312"/>
      <w:b/>
      <w:kern w:val="4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nhideWhenUsed/>
    <w:qFormat/>
    <w:rsid w:val="00FA60D6"/>
    <w:rPr>
      <w:rFonts w:ascii="宋体" w:hAnsi="Courier New"/>
    </w:rPr>
  </w:style>
  <w:style w:type="paragraph" w:styleId="a4">
    <w:name w:val="Body Text"/>
    <w:basedOn w:val="a"/>
    <w:link w:val="Char0"/>
    <w:qFormat/>
    <w:rsid w:val="00FA60D6"/>
    <w:rPr>
      <w:rFonts w:eastAsia="文星仿宋"/>
      <w:sz w:val="32"/>
    </w:rPr>
  </w:style>
  <w:style w:type="paragraph" w:styleId="30">
    <w:name w:val="toc 3"/>
    <w:basedOn w:val="a"/>
    <w:next w:val="a"/>
    <w:uiPriority w:val="39"/>
    <w:unhideWhenUsed/>
    <w:qFormat/>
    <w:rsid w:val="00FA60D6"/>
    <w:pPr>
      <w:widowControl/>
      <w:spacing w:after="100" w:line="259" w:lineRule="auto"/>
      <w:ind w:left="440"/>
      <w:jc w:val="left"/>
    </w:pPr>
    <w:rPr>
      <w:rFonts w:cs="Times New Roman"/>
      <w:kern w:val="0"/>
      <w:sz w:val="22"/>
      <w:szCs w:val="22"/>
    </w:rPr>
  </w:style>
  <w:style w:type="paragraph" w:styleId="a5">
    <w:name w:val="footer"/>
    <w:basedOn w:val="a"/>
    <w:link w:val="Char1"/>
    <w:uiPriority w:val="99"/>
    <w:qFormat/>
    <w:rsid w:val="00FA60D6"/>
    <w:pPr>
      <w:tabs>
        <w:tab w:val="center" w:pos="4153"/>
        <w:tab w:val="right" w:pos="8306"/>
      </w:tabs>
      <w:snapToGrid w:val="0"/>
      <w:jc w:val="left"/>
    </w:pPr>
    <w:rPr>
      <w:sz w:val="18"/>
    </w:rPr>
  </w:style>
  <w:style w:type="paragraph" w:styleId="a6">
    <w:name w:val="header"/>
    <w:basedOn w:val="a"/>
    <w:link w:val="Char2"/>
    <w:qFormat/>
    <w:rsid w:val="00FA60D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A60D6"/>
    <w:pPr>
      <w:widowControl/>
      <w:spacing w:after="100" w:line="259" w:lineRule="auto"/>
      <w:jc w:val="left"/>
    </w:pPr>
    <w:rPr>
      <w:rFonts w:cs="Times New Roman"/>
      <w:kern w:val="0"/>
      <w:sz w:val="22"/>
      <w:szCs w:val="22"/>
    </w:rPr>
  </w:style>
  <w:style w:type="paragraph" w:styleId="20">
    <w:name w:val="toc 2"/>
    <w:basedOn w:val="a"/>
    <w:next w:val="a"/>
    <w:uiPriority w:val="39"/>
    <w:unhideWhenUsed/>
    <w:rsid w:val="00FA60D6"/>
    <w:pPr>
      <w:widowControl/>
      <w:spacing w:after="100" w:line="259" w:lineRule="auto"/>
      <w:ind w:left="220"/>
      <w:jc w:val="left"/>
    </w:pPr>
    <w:rPr>
      <w:rFonts w:cs="Times New Roman"/>
      <w:kern w:val="0"/>
      <w:sz w:val="22"/>
      <w:szCs w:val="22"/>
    </w:rPr>
  </w:style>
  <w:style w:type="paragraph" w:styleId="a7">
    <w:name w:val="Normal (Web)"/>
    <w:basedOn w:val="a"/>
    <w:qFormat/>
    <w:rsid w:val="00FA60D6"/>
    <w:rPr>
      <w:sz w:val="24"/>
    </w:rPr>
  </w:style>
  <w:style w:type="table" w:styleId="a8">
    <w:name w:val="Table Grid"/>
    <w:basedOn w:val="a2"/>
    <w:qFormat/>
    <w:rsid w:val="00FA60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Emphasis"/>
    <w:basedOn w:val="a1"/>
    <w:qFormat/>
    <w:rsid w:val="00FA60D6"/>
    <w:rPr>
      <w:i/>
    </w:rPr>
  </w:style>
  <w:style w:type="character" w:styleId="aa">
    <w:name w:val="Hyperlink"/>
    <w:basedOn w:val="a1"/>
    <w:uiPriority w:val="99"/>
    <w:unhideWhenUsed/>
    <w:rsid w:val="00FA60D6"/>
    <w:rPr>
      <w:color w:val="0563C1" w:themeColor="hyperlink"/>
      <w:u w:val="single"/>
    </w:rPr>
  </w:style>
  <w:style w:type="paragraph" w:customStyle="1" w:styleId="21">
    <w:name w:val="正文文本首行缩进 21"/>
    <w:qFormat/>
    <w:rsid w:val="00FA60D6"/>
    <w:pPr>
      <w:widowControl w:val="0"/>
      <w:ind w:leftChars="200" w:left="420" w:firstLineChars="200" w:firstLine="420"/>
      <w:jc w:val="both"/>
    </w:pPr>
    <w:rPr>
      <w:rFonts w:hAnsi="Calibri"/>
      <w:kern w:val="2"/>
      <w:sz w:val="21"/>
      <w:szCs w:val="24"/>
    </w:rPr>
  </w:style>
  <w:style w:type="character" w:customStyle="1" w:styleId="Char">
    <w:name w:val="纯文本 Char"/>
    <w:basedOn w:val="a1"/>
    <w:link w:val="a0"/>
    <w:qFormat/>
    <w:rsid w:val="00FA60D6"/>
    <w:rPr>
      <w:rFonts w:ascii="宋体" w:eastAsia="宋体" w:hAnsi="Courier New" w:cs="Courier New" w:hint="eastAsia"/>
      <w:kern w:val="2"/>
      <w:sz w:val="21"/>
      <w:szCs w:val="24"/>
    </w:rPr>
  </w:style>
  <w:style w:type="character" w:customStyle="1" w:styleId="Char0">
    <w:name w:val="正文文本 Char"/>
    <w:basedOn w:val="a1"/>
    <w:link w:val="a4"/>
    <w:qFormat/>
    <w:rsid w:val="00FA60D6"/>
    <w:rPr>
      <w:rFonts w:ascii="Calibri" w:eastAsia="文星仿宋" w:hAnsi="Calibri" w:cs="Times New Roman" w:hint="default"/>
      <w:kern w:val="2"/>
      <w:sz w:val="32"/>
      <w:szCs w:val="24"/>
    </w:rPr>
  </w:style>
  <w:style w:type="character" w:customStyle="1" w:styleId="Char2">
    <w:name w:val="页眉 Char"/>
    <w:basedOn w:val="a1"/>
    <w:link w:val="a6"/>
    <w:qFormat/>
    <w:rsid w:val="00FA60D6"/>
    <w:rPr>
      <w:rFonts w:asciiTheme="minorHAnsi" w:eastAsiaTheme="minorEastAsia" w:hAnsiTheme="minorHAnsi" w:cstheme="minorBidi"/>
      <w:kern w:val="2"/>
      <w:sz w:val="18"/>
      <w:szCs w:val="18"/>
    </w:rPr>
  </w:style>
  <w:style w:type="character" w:customStyle="1" w:styleId="Char1">
    <w:name w:val="页脚 Char"/>
    <w:basedOn w:val="a1"/>
    <w:link w:val="a5"/>
    <w:uiPriority w:val="99"/>
    <w:qFormat/>
    <w:rsid w:val="00FA60D6"/>
    <w:rPr>
      <w:rFonts w:asciiTheme="minorHAnsi" w:eastAsiaTheme="minorEastAsia" w:hAnsiTheme="minorHAnsi" w:cstheme="minorBidi"/>
      <w:kern w:val="2"/>
      <w:sz w:val="18"/>
      <w:szCs w:val="24"/>
    </w:rPr>
  </w:style>
  <w:style w:type="paragraph" w:customStyle="1" w:styleId="TOC1">
    <w:name w:val="TOC 标题1"/>
    <w:basedOn w:val="1"/>
    <w:next w:val="a"/>
    <w:uiPriority w:val="39"/>
    <w:unhideWhenUsed/>
    <w:qFormat/>
    <w:rsid w:val="00FA60D6"/>
    <w:pPr>
      <w:keepNext/>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rPr>
  </w:style>
  <w:style w:type="paragraph" w:styleId="ab">
    <w:name w:val="Balloon Text"/>
    <w:basedOn w:val="a"/>
    <w:link w:val="Char3"/>
    <w:rsid w:val="005629C3"/>
    <w:rPr>
      <w:sz w:val="18"/>
      <w:szCs w:val="18"/>
    </w:rPr>
  </w:style>
  <w:style w:type="character" w:customStyle="1" w:styleId="Char3">
    <w:name w:val="批注框文本 Char"/>
    <w:basedOn w:val="a1"/>
    <w:link w:val="ab"/>
    <w:rsid w:val="005629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3799393">
      <w:bodyDiv w:val="1"/>
      <w:marLeft w:val="0"/>
      <w:marRight w:val="0"/>
      <w:marTop w:val="0"/>
      <w:marBottom w:val="0"/>
      <w:divBdr>
        <w:top w:val="none" w:sz="0" w:space="0" w:color="auto"/>
        <w:left w:val="none" w:sz="0" w:space="0" w:color="auto"/>
        <w:bottom w:val="none" w:sz="0" w:space="0" w:color="auto"/>
        <w:right w:val="none" w:sz="0" w:space="0" w:color="auto"/>
      </w:divBdr>
      <w:divsChild>
        <w:div w:id="741560416">
          <w:marLeft w:val="0"/>
          <w:marRight w:val="0"/>
          <w:marTop w:val="0"/>
          <w:marBottom w:val="600"/>
          <w:divBdr>
            <w:top w:val="none" w:sz="0" w:space="0" w:color="auto"/>
            <w:left w:val="none" w:sz="0" w:space="0" w:color="auto"/>
            <w:bottom w:val="none" w:sz="0" w:space="0" w:color="auto"/>
            <w:right w:val="none" w:sz="0" w:space="0" w:color="auto"/>
          </w:divBdr>
          <w:divsChild>
            <w:div w:id="1434129197">
              <w:marLeft w:val="0"/>
              <w:marRight w:val="0"/>
              <w:marTop w:val="0"/>
              <w:marBottom w:val="0"/>
              <w:divBdr>
                <w:top w:val="none" w:sz="0" w:space="0" w:color="auto"/>
                <w:left w:val="none" w:sz="0" w:space="0" w:color="auto"/>
                <w:bottom w:val="none" w:sz="0" w:space="0" w:color="auto"/>
                <w:right w:val="none" w:sz="0" w:space="0" w:color="auto"/>
              </w:divBdr>
              <w:divsChild>
                <w:div w:id="529495317">
                  <w:marLeft w:val="0"/>
                  <w:marRight w:val="0"/>
                  <w:marTop w:val="0"/>
                  <w:marBottom w:val="0"/>
                  <w:divBdr>
                    <w:top w:val="none" w:sz="0" w:space="0" w:color="auto"/>
                    <w:left w:val="none" w:sz="0" w:space="0" w:color="auto"/>
                    <w:bottom w:val="none" w:sz="0" w:space="0" w:color="auto"/>
                    <w:right w:val="none" w:sz="0" w:space="0" w:color="auto"/>
                  </w:divBdr>
                  <w:divsChild>
                    <w:div w:id="1970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nk.zhihu.com/?target=http://www.askci.com/reports/2014/09/26/940515evi.shtml%22%20%5Ct%20%22https://www.askci.com/news/chanye/20200527/_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zhihu.com/?target=http://www.askci.com/reports/20180228/1155185978829326.shtml%22%20%5Ct%20%22https://www.askci.com/news/chanye/20200527/_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ink.zhihu.com/?target=http://www.askci.com/reports/20180228/1126467146829320.shtml%22%20%5Ct%20%22https://www.askci.com/news/chanye/20200527/_blank" TargetMode="External"/><Relationship Id="rId4" Type="http://schemas.openxmlformats.org/officeDocument/2006/relationships/styles" Target="styles.xml"/><Relationship Id="rId9" Type="http://schemas.openxmlformats.org/officeDocument/2006/relationships/hyperlink" Target="https://link.zhihu.com/?target=http://www.askci.com/reports/2014/12/31/11437z146.shtml%22%20%5Ct%20%22https://www.askci.com/news/chanye/20200527/_bla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ED157-C152-4932-9DFF-E91C16B5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3007</Words>
  <Characters>17141</Characters>
  <Application>Microsoft Office Word</Application>
  <DocSecurity>0</DocSecurity>
  <Lines>142</Lines>
  <Paragraphs>40</Paragraphs>
  <ScaleCrop>false</ScaleCrop>
  <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Administrator</cp:lastModifiedBy>
  <cp:revision>7</cp:revision>
  <cp:lastPrinted>2021-11-29T02:31:00Z</cp:lastPrinted>
  <dcterms:created xsi:type="dcterms:W3CDTF">2021-12-21T13:16:00Z</dcterms:created>
  <dcterms:modified xsi:type="dcterms:W3CDTF">2022-04-20T08:13:00Z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20321FE7A72448D6BA3F5A81EAFBA56A</vt:lpwstr>
  </property>
</Properties>
</file>