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160" w:firstLineChars="600"/>
        <w:rPr>
          <w:rFonts w:hint="eastAsia" w:eastAsia="方正小标宋简体" w:cs="Times New Roman"/>
          <w:sz w:val="44"/>
          <w:szCs w:val="44"/>
        </w:rPr>
      </w:pPr>
      <w:r>
        <w:rPr>
          <w:rFonts w:hint="eastAsia" w:eastAsia="方正小标宋简体" w:cs="方正小标宋简体"/>
          <w:sz w:val="36"/>
          <w:szCs w:val="36"/>
        </w:rPr>
        <w:t>企业事业单位环境信息公开表</w:t>
      </w: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一、基础信息</w:t>
      </w:r>
    </w:p>
    <w:tbl>
      <w:tblPr>
        <w:tblStyle w:val="35"/>
        <w:tblW w:w="9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仿宋_GB2312"/>
                <w:sz w:val="28"/>
                <w:szCs w:val="28"/>
              </w:rPr>
            </w:pPr>
            <w:r>
              <w:rPr>
                <w:rFonts w:hint="eastAsia" w:eastAsia="仿宋_GB2312" w:cs="仿宋_GB2312"/>
                <w:sz w:val="28"/>
                <w:szCs w:val="28"/>
              </w:rPr>
              <w:t>单位名称</w:t>
            </w:r>
          </w:p>
        </w:tc>
        <w:tc>
          <w:tcPr>
            <w:tcW w:w="7371" w:type="dxa"/>
            <w:gridSpan w:val="3"/>
          </w:tcPr>
          <w:p>
            <w:pPr>
              <w:spacing w:line="620" w:lineRule="exact"/>
              <w:jc w:val="center"/>
              <w:rPr>
                <w:rFonts w:hint="default" w:eastAsia="仿宋_GB2312" w:cs="仿宋_GB2312"/>
                <w:sz w:val="28"/>
                <w:szCs w:val="28"/>
                <w:lang w:val="en-US" w:eastAsia="zh-CN"/>
              </w:rPr>
            </w:pPr>
            <w:r>
              <w:rPr>
                <w:rFonts w:hint="default" w:eastAsia="仿宋_GB2312" w:cs="仿宋_GB2312"/>
                <w:sz w:val="28"/>
                <w:szCs w:val="28"/>
                <w:lang w:val="en-US" w:eastAsia="zh-CN"/>
              </w:rPr>
              <w:t>河北骏龙塑胶制品有限公司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仿宋_GB2312"/>
                <w:sz w:val="28"/>
                <w:szCs w:val="28"/>
              </w:rPr>
            </w:pPr>
            <w:r>
              <w:rPr>
                <w:rFonts w:hint="eastAsia" w:eastAsia="仿宋_GB2312" w:cs="仿宋_GB2312"/>
                <w:sz w:val="28"/>
                <w:szCs w:val="28"/>
              </w:rPr>
              <w:t>组织机构代码</w:t>
            </w:r>
          </w:p>
        </w:tc>
        <w:tc>
          <w:tcPr>
            <w:tcW w:w="2552" w:type="dxa"/>
          </w:tcPr>
          <w:p>
            <w:pPr>
              <w:spacing w:line="6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91130611789837157A</w:t>
            </w:r>
          </w:p>
        </w:tc>
        <w:tc>
          <w:tcPr>
            <w:tcW w:w="1984" w:type="dxa"/>
          </w:tcPr>
          <w:p>
            <w:pPr>
              <w:spacing w:line="620" w:lineRule="exact"/>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2835" w:type="dxa"/>
          </w:tcPr>
          <w:p>
            <w:pPr>
              <w:spacing w:line="6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仿宋_GB2312"/>
                <w:sz w:val="28"/>
                <w:szCs w:val="28"/>
              </w:rPr>
            </w:pPr>
            <w:r>
              <w:rPr>
                <w:rFonts w:hint="eastAsia" w:eastAsia="仿宋_GB2312" w:cs="仿宋_GB2312"/>
                <w:sz w:val="28"/>
                <w:szCs w:val="28"/>
              </w:rPr>
              <w:t>生产地址</w:t>
            </w:r>
          </w:p>
        </w:tc>
        <w:tc>
          <w:tcPr>
            <w:tcW w:w="2552" w:type="dxa"/>
            <w:vAlign w:val="center"/>
          </w:tcPr>
          <w:p>
            <w:pPr>
              <w:spacing w:line="6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白沟新城宝龙街9号</w:t>
            </w:r>
          </w:p>
        </w:tc>
        <w:tc>
          <w:tcPr>
            <w:tcW w:w="1984" w:type="dxa"/>
          </w:tcPr>
          <w:p>
            <w:pPr>
              <w:spacing w:line="620" w:lineRule="exact"/>
              <w:jc w:val="center"/>
              <w:rPr>
                <w:rFonts w:hint="eastAsia" w:ascii="仿宋" w:hAnsi="仿宋" w:eastAsia="仿宋" w:cs="仿宋"/>
                <w:sz w:val="28"/>
                <w:szCs w:val="28"/>
              </w:rPr>
            </w:pPr>
            <w:r>
              <w:rPr>
                <w:rFonts w:hint="eastAsia" w:ascii="仿宋" w:hAnsi="仿宋" w:eastAsia="仿宋" w:cs="仿宋"/>
                <w:sz w:val="28"/>
                <w:szCs w:val="28"/>
              </w:rPr>
              <w:t>生产周期</w:t>
            </w:r>
          </w:p>
        </w:tc>
        <w:tc>
          <w:tcPr>
            <w:tcW w:w="2835" w:type="dxa"/>
            <w:vAlign w:val="center"/>
          </w:tcPr>
          <w:p>
            <w:pPr>
              <w:spacing w:line="6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仿宋_GB2312"/>
                <w:sz w:val="28"/>
                <w:szCs w:val="28"/>
              </w:rPr>
            </w:pPr>
            <w:r>
              <w:rPr>
                <w:rFonts w:hint="eastAsia" w:eastAsia="仿宋_GB2312" w:cs="仿宋_GB2312"/>
                <w:sz w:val="28"/>
                <w:szCs w:val="28"/>
              </w:rPr>
              <w:t>所属行业</w:t>
            </w:r>
          </w:p>
        </w:tc>
        <w:tc>
          <w:tcPr>
            <w:tcW w:w="2552" w:type="dxa"/>
            <w:vAlign w:val="center"/>
          </w:tcPr>
          <w:p>
            <w:pPr>
              <w:spacing w:line="6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皮箱、包（袋）制造</w:t>
            </w:r>
          </w:p>
        </w:tc>
        <w:tc>
          <w:tcPr>
            <w:tcW w:w="1984" w:type="dxa"/>
          </w:tcPr>
          <w:p>
            <w:pPr>
              <w:spacing w:line="620" w:lineRule="exact"/>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35" w:type="dxa"/>
            <w:vAlign w:val="center"/>
          </w:tcPr>
          <w:p>
            <w:pPr>
              <w:spacing w:line="6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18395675588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生产经营和管理服务的主要内容</w:t>
            </w:r>
          </w:p>
        </w:tc>
        <w:tc>
          <w:tcPr>
            <w:tcW w:w="7371" w:type="dxa"/>
            <w:gridSpan w:val="3"/>
          </w:tcPr>
          <w:p>
            <w:pPr>
              <w:spacing w:line="6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生产并销售人造革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仿宋_GB2312"/>
                <w:sz w:val="28"/>
                <w:szCs w:val="28"/>
              </w:rPr>
            </w:pPr>
            <w:r>
              <w:rPr>
                <w:rFonts w:hint="eastAsia" w:eastAsia="仿宋_GB2312" w:cs="仿宋_GB2312"/>
                <w:sz w:val="28"/>
                <w:szCs w:val="28"/>
              </w:rPr>
              <w:t>主要产品</w:t>
            </w:r>
          </w:p>
        </w:tc>
        <w:tc>
          <w:tcPr>
            <w:tcW w:w="4819" w:type="dxa"/>
            <w:gridSpan w:val="2"/>
          </w:tcPr>
          <w:p>
            <w:pPr>
              <w:spacing w:line="620" w:lineRule="exact"/>
              <w:jc w:val="center"/>
              <w:rPr>
                <w:rFonts w:hint="eastAsia" w:eastAsia="仿宋_GB2312" w:cs="仿宋_GB2312"/>
                <w:sz w:val="28"/>
                <w:szCs w:val="28"/>
              </w:rPr>
            </w:pPr>
            <w:r>
              <w:rPr>
                <w:rFonts w:hint="eastAsia" w:eastAsia="仿宋_GB2312" w:cs="仿宋_GB2312"/>
                <w:sz w:val="28"/>
                <w:szCs w:val="28"/>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spacing w:line="620" w:lineRule="exact"/>
              <w:jc w:val="center"/>
              <w:rPr>
                <w:rFonts w:hint="default" w:eastAsia="仿宋_GB2312" w:cs="仿宋_GB2312"/>
                <w:sz w:val="28"/>
                <w:szCs w:val="28"/>
                <w:lang w:val="en-US" w:eastAsia="zh-CN"/>
              </w:rPr>
            </w:pPr>
            <w:r>
              <w:rPr>
                <w:rFonts w:hint="default" w:eastAsia="仿宋_GB2312" w:cs="仿宋_GB2312"/>
                <w:sz w:val="28"/>
                <w:szCs w:val="28"/>
                <w:lang w:val="en-US" w:eastAsia="zh-CN"/>
              </w:rPr>
              <w:t>人造革</w:t>
            </w:r>
          </w:p>
        </w:tc>
        <w:tc>
          <w:tcPr>
            <w:tcW w:w="4819" w:type="dxa"/>
            <w:gridSpan w:val="2"/>
            <w:vAlign w:val="center"/>
          </w:tcPr>
          <w:p>
            <w:pPr>
              <w:spacing w:line="620" w:lineRule="exact"/>
              <w:jc w:val="center"/>
              <w:rPr>
                <w:rFonts w:hint="eastAsia" w:eastAsia="仿宋_GB2312" w:cs="仿宋_GB2312"/>
                <w:sz w:val="28"/>
                <w:szCs w:val="28"/>
              </w:rPr>
            </w:pPr>
            <w:bookmarkStart w:id="163" w:name="_GoBack"/>
            <w:r>
              <w:rPr>
                <w:rFonts w:hint="eastAsia" w:ascii="仿宋" w:hAnsi="仿宋" w:eastAsia="仿宋" w:cs="仿宋"/>
                <w:sz w:val="28"/>
                <w:szCs w:val="28"/>
                <w:lang w:val="en-US"/>
              </w:rPr>
              <w:t>100万米/年</w:t>
            </w:r>
            <w:bookmarkEnd w:id="1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spacing w:line="620" w:lineRule="exact"/>
              <w:jc w:val="center"/>
              <w:rPr>
                <w:rFonts w:hint="eastAsia" w:eastAsia="仿宋_GB2312" w:cs="仿宋_GB2312"/>
                <w:sz w:val="28"/>
                <w:szCs w:val="28"/>
              </w:rPr>
            </w:pPr>
          </w:p>
        </w:tc>
        <w:tc>
          <w:tcPr>
            <w:tcW w:w="4819" w:type="dxa"/>
            <w:gridSpan w:val="2"/>
            <w:vAlign w:val="center"/>
          </w:tcPr>
          <w:p>
            <w:pPr>
              <w:spacing w:line="620" w:lineRule="exact"/>
              <w:jc w:val="center"/>
              <w:rPr>
                <w:rFonts w:hint="eastAsia"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Times New Roman"/>
                <w:sz w:val="28"/>
                <w:szCs w:val="28"/>
              </w:rPr>
            </w:pPr>
          </w:p>
        </w:tc>
        <w:tc>
          <w:tcPr>
            <w:tcW w:w="4819" w:type="dxa"/>
            <w:gridSpan w:val="2"/>
          </w:tcPr>
          <w:p>
            <w:pPr>
              <w:spacing w:line="620" w:lineRule="exact"/>
              <w:jc w:val="center"/>
              <w:rPr>
                <w:rFonts w:hint="eastAsia"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Times New Roman"/>
                <w:sz w:val="28"/>
                <w:szCs w:val="28"/>
              </w:rPr>
            </w:pPr>
          </w:p>
        </w:tc>
        <w:tc>
          <w:tcPr>
            <w:tcW w:w="4819" w:type="dxa"/>
            <w:gridSpan w:val="2"/>
          </w:tcPr>
          <w:p>
            <w:pPr>
              <w:spacing w:line="620" w:lineRule="exact"/>
              <w:jc w:val="center"/>
              <w:rPr>
                <w:rFonts w:hint="eastAsia"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sz w:val="28"/>
                <w:szCs w:val="28"/>
              </w:rPr>
            </w:pPr>
            <w:r>
              <w:rPr>
                <w:rFonts w:eastAsia="仿宋_GB2312"/>
                <w:sz w:val="28"/>
                <w:szCs w:val="28"/>
              </w:rPr>
              <w:t>……</w:t>
            </w:r>
          </w:p>
        </w:tc>
        <w:tc>
          <w:tcPr>
            <w:tcW w:w="4819" w:type="dxa"/>
            <w:gridSpan w:val="2"/>
          </w:tcPr>
          <w:p>
            <w:pPr>
              <w:spacing w:line="620" w:lineRule="exact"/>
              <w:jc w:val="center"/>
              <w:rPr>
                <w:rFonts w:hint="eastAsia" w:eastAsia="仿宋_GB2312"/>
                <w:sz w:val="28"/>
                <w:szCs w:val="28"/>
              </w:rPr>
            </w:pPr>
          </w:p>
        </w:tc>
      </w:tr>
    </w:tbl>
    <w:p>
      <w:pPr>
        <w:widowControl/>
        <w:jc w:val="left"/>
        <w:rPr>
          <w:rFonts w:hint="eastAsia" w:eastAsia="黑体" w:cs="Times New Roman"/>
          <w:sz w:val="32"/>
          <w:szCs w:val="32"/>
        </w:rPr>
        <w:sectPr>
          <w:footerReference r:id="rId3"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二、排污信息</w:t>
      </w:r>
    </w:p>
    <w:tbl>
      <w:tblPr>
        <w:tblStyle w:val="35"/>
        <w:tblW w:w="13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05"/>
        <w:gridCol w:w="994"/>
        <w:gridCol w:w="1560"/>
        <w:gridCol w:w="1134"/>
        <w:gridCol w:w="938"/>
        <w:gridCol w:w="851"/>
        <w:gridCol w:w="1134"/>
        <w:gridCol w:w="1275"/>
        <w:gridCol w:w="232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95" w:type="dxa"/>
            <w:gridSpan w:val="11"/>
          </w:tcPr>
          <w:p>
            <w:pPr>
              <w:spacing w:line="500" w:lineRule="exact"/>
              <w:jc w:val="center"/>
              <w:rPr>
                <w:rFonts w:hint="eastAsia" w:eastAsia="仿宋_GB2312" w:cs="Times New Roman"/>
                <w:b/>
                <w:bCs/>
                <w:sz w:val="28"/>
                <w:szCs w:val="28"/>
              </w:rPr>
            </w:pPr>
            <w:r>
              <w:rPr>
                <w:rFonts w:hint="eastAsia" w:eastAsia="仿宋_GB2312" w:cs="仿宋_GB2312"/>
                <w:b/>
                <w:bCs/>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9" w:type="dxa"/>
            <w:gridSpan w:val="6"/>
            <w:vAlign w:val="center"/>
          </w:tcPr>
          <w:p>
            <w:pPr>
              <w:spacing w:line="500" w:lineRule="exact"/>
              <w:jc w:val="center"/>
              <w:rPr>
                <w:rFonts w:hint="eastAsia" w:eastAsia="仿宋_GB2312" w:cs="Times New Roman"/>
                <w:sz w:val="24"/>
                <w:szCs w:val="24"/>
              </w:rPr>
            </w:pPr>
            <w:r>
              <w:rPr>
                <w:rFonts w:hint="eastAsia" w:eastAsia="仿宋_GB2312" w:cs="仿宋_GB2312"/>
                <w:sz w:val="24"/>
                <w:szCs w:val="24"/>
              </w:rPr>
              <w:t>排放口数量</w:t>
            </w:r>
          </w:p>
        </w:tc>
        <w:tc>
          <w:tcPr>
            <w:tcW w:w="6486" w:type="dxa"/>
            <w:gridSpan w:val="5"/>
          </w:tcPr>
          <w:p>
            <w:pPr>
              <w:spacing w:line="500" w:lineRule="exact"/>
              <w:jc w:val="center"/>
              <w:rPr>
                <w:rFonts w:hint="eastAsia" w:eastAsia="仿宋_GB2312"/>
                <w:sz w:val="30"/>
                <w:szCs w:val="30"/>
              </w:rPr>
            </w:pPr>
            <w:r>
              <w:rPr>
                <w:rFonts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排放口编号或名称</w:t>
            </w:r>
          </w:p>
        </w:tc>
        <w:tc>
          <w:tcPr>
            <w:tcW w:w="1305"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排放口位置</w:t>
            </w:r>
          </w:p>
        </w:tc>
        <w:tc>
          <w:tcPr>
            <w:tcW w:w="994"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排放方式</w:t>
            </w:r>
          </w:p>
        </w:tc>
        <w:tc>
          <w:tcPr>
            <w:tcW w:w="1560"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主要</w:t>
            </w:r>
            <w:r>
              <w:rPr>
                <w:rFonts w:eastAsia="仿宋_GB2312"/>
                <w:color w:val="000000"/>
                <w:sz w:val="24"/>
                <w:szCs w:val="24"/>
              </w:rPr>
              <w:t>/</w:t>
            </w:r>
            <w:r>
              <w:rPr>
                <w:rFonts w:hint="eastAsia" w:eastAsia="仿宋_GB2312" w:cs="仿宋_GB2312"/>
                <w:color w:val="000000"/>
                <w:sz w:val="24"/>
                <w:szCs w:val="24"/>
              </w:rPr>
              <w:t>特征污染物名称</w:t>
            </w:r>
          </w:p>
        </w:tc>
        <w:tc>
          <w:tcPr>
            <w:tcW w:w="1134"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排放浓度（</w:t>
            </w:r>
            <w:r>
              <w:rPr>
                <w:rFonts w:eastAsia="仿宋_GB2312"/>
                <w:color w:val="000000"/>
                <w:sz w:val="24"/>
                <w:szCs w:val="24"/>
              </w:rPr>
              <w:t xml:space="preserve">mg/L </w:t>
            </w:r>
            <w:r>
              <w:rPr>
                <w:rFonts w:hint="eastAsia" w:eastAsia="仿宋_GB2312" w:cs="仿宋_GB2312"/>
                <w:color w:val="000000"/>
                <w:sz w:val="24"/>
                <w:szCs w:val="24"/>
              </w:rPr>
              <w:t>）</w:t>
            </w:r>
          </w:p>
        </w:tc>
        <w:tc>
          <w:tcPr>
            <w:tcW w:w="938"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监测</w:t>
            </w:r>
          </w:p>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方式</w:t>
            </w:r>
          </w:p>
        </w:tc>
        <w:tc>
          <w:tcPr>
            <w:tcW w:w="851"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监测</w:t>
            </w:r>
          </w:p>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时间</w:t>
            </w:r>
          </w:p>
        </w:tc>
        <w:tc>
          <w:tcPr>
            <w:tcW w:w="1134"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排放总量</w:t>
            </w:r>
          </w:p>
          <w:p>
            <w:pPr>
              <w:spacing w:line="500" w:lineRule="exact"/>
              <w:ind w:left="-105" w:leftChars="-50" w:right="-105" w:rightChars="-50"/>
              <w:jc w:val="center"/>
              <w:rPr>
                <w:rFonts w:hint="eastAsia" w:eastAsia="仿宋_GB2312"/>
                <w:color w:val="000000"/>
                <w:sz w:val="24"/>
                <w:szCs w:val="24"/>
              </w:rPr>
            </w:pPr>
            <w:r>
              <w:rPr>
                <w:rFonts w:eastAsia="仿宋_GB2312"/>
                <w:color w:val="000000"/>
                <w:sz w:val="24"/>
                <w:szCs w:val="24"/>
              </w:rPr>
              <w:t>(kg)</w:t>
            </w:r>
          </w:p>
        </w:tc>
        <w:tc>
          <w:tcPr>
            <w:tcW w:w="1275"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核定的排放总量（</w:t>
            </w:r>
            <w:r>
              <w:rPr>
                <w:rFonts w:eastAsia="仿宋_GB2312"/>
                <w:color w:val="000000"/>
                <w:sz w:val="24"/>
                <w:szCs w:val="24"/>
              </w:rPr>
              <w:t>kg</w:t>
            </w:r>
            <w:r>
              <w:rPr>
                <w:rFonts w:hint="eastAsia" w:eastAsia="仿宋_GB2312" w:cs="仿宋_GB2312"/>
                <w:color w:val="000000"/>
                <w:sz w:val="24"/>
                <w:szCs w:val="24"/>
              </w:rPr>
              <w:t>）</w:t>
            </w:r>
          </w:p>
        </w:tc>
        <w:tc>
          <w:tcPr>
            <w:tcW w:w="2323"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执行的污染物排放标准及浓度限值（</w:t>
            </w:r>
            <w:r>
              <w:rPr>
                <w:rFonts w:eastAsia="仿宋_GB2312"/>
                <w:color w:val="000000"/>
                <w:sz w:val="24"/>
                <w:szCs w:val="24"/>
              </w:rPr>
              <w:t>mg/L</w:t>
            </w:r>
            <w:r>
              <w:rPr>
                <w:rFonts w:hint="eastAsia" w:eastAsia="仿宋_GB2312" w:cs="仿宋_GB2312"/>
                <w:color w:val="000000"/>
                <w:sz w:val="24"/>
                <w:szCs w:val="24"/>
              </w:rPr>
              <w:t>）</w:t>
            </w:r>
          </w:p>
        </w:tc>
        <w:tc>
          <w:tcPr>
            <w:tcW w:w="903"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是否</w:t>
            </w:r>
          </w:p>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78" w:type="dxa"/>
            <w:vMerge w:val="restart"/>
            <w:vAlign w:val="center"/>
          </w:tcPr>
          <w:p>
            <w:pPr>
              <w:spacing w:line="500" w:lineRule="exact"/>
              <w:jc w:val="center"/>
              <w:rPr>
                <w:rFonts w:hint="eastAsia" w:eastAsia="仿宋_GB2312"/>
                <w:lang w:val="en-US" w:eastAsia="zh-CN"/>
              </w:rPr>
            </w:pPr>
            <w:r>
              <w:rPr>
                <w:rFonts w:hint="eastAsia" w:eastAsia="仿宋_GB2312"/>
                <w:lang w:val="en-US" w:eastAsia="zh-CN"/>
              </w:rPr>
              <w:t>无</w:t>
            </w:r>
          </w:p>
        </w:tc>
        <w:tc>
          <w:tcPr>
            <w:tcW w:w="1305" w:type="dxa"/>
            <w:vMerge w:val="restart"/>
            <w:vAlign w:val="center"/>
          </w:tcPr>
          <w:p>
            <w:pPr>
              <w:widowControl/>
              <w:spacing w:before="100" w:beforeAutospacing="1" w:after="100" w:afterAutospacing="1"/>
              <w:jc w:val="center"/>
              <w:rPr>
                <w:rFonts w:hint="eastAsia" w:eastAsia="仿宋_GB2312" w:cs="Times New Roman"/>
              </w:rPr>
            </w:pPr>
          </w:p>
        </w:tc>
        <w:tc>
          <w:tcPr>
            <w:tcW w:w="994" w:type="dxa"/>
            <w:vMerge w:val="restart"/>
            <w:vAlign w:val="center"/>
          </w:tcPr>
          <w:p>
            <w:pPr>
              <w:spacing w:line="500" w:lineRule="exact"/>
              <w:jc w:val="center"/>
              <w:rPr>
                <w:rFonts w:hint="eastAsia" w:eastAsia="仿宋_GB2312" w:cs="Times New Roman"/>
              </w:rPr>
            </w:pPr>
          </w:p>
        </w:tc>
        <w:tc>
          <w:tcPr>
            <w:tcW w:w="1560" w:type="dxa"/>
            <w:vAlign w:val="center"/>
          </w:tcPr>
          <w:p>
            <w:pPr>
              <w:widowControl/>
              <w:spacing w:before="100" w:beforeAutospacing="1" w:after="100" w:afterAutospacing="1"/>
              <w:ind w:left="-63"/>
              <w:jc w:val="center"/>
              <w:rPr>
                <w:rFonts w:hint="eastAsia" w:eastAsia="仿宋_GB2312" w:cs="Times New Roman"/>
              </w:rPr>
            </w:pPr>
          </w:p>
        </w:tc>
        <w:tc>
          <w:tcPr>
            <w:tcW w:w="1134" w:type="dxa"/>
            <w:vAlign w:val="center"/>
          </w:tcPr>
          <w:p>
            <w:pPr>
              <w:widowControl/>
              <w:spacing w:before="100" w:beforeAutospacing="1" w:after="100" w:afterAutospacing="1"/>
              <w:jc w:val="center"/>
              <w:rPr>
                <w:rFonts w:hint="default" w:eastAsia="仿宋_GB2312"/>
                <w:lang w:val="en-US" w:eastAsia="zh-CN"/>
              </w:rPr>
            </w:pPr>
          </w:p>
        </w:tc>
        <w:tc>
          <w:tcPr>
            <w:tcW w:w="938" w:type="dxa"/>
            <w:vAlign w:val="center"/>
          </w:tcPr>
          <w:p>
            <w:pPr>
              <w:widowControl/>
              <w:spacing w:before="100" w:beforeAutospacing="1" w:after="100" w:afterAutospacing="1"/>
              <w:jc w:val="center"/>
              <w:rPr>
                <w:rFonts w:hint="eastAsia" w:eastAsia="仿宋_GB2312" w:cs="Times New Roman"/>
                <w:lang w:eastAsia="zh-CN"/>
              </w:rPr>
            </w:pPr>
          </w:p>
        </w:tc>
        <w:tc>
          <w:tcPr>
            <w:tcW w:w="851" w:type="dxa"/>
            <w:vAlign w:val="center"/>
          </w:tcPr>
          <w:p>
            <w:pPr>
              <w:widowControl/>
              <w:spacing w:before="100" w:beforeAutospacing="1" w:after="100" w:afterAutospacing="1"/>
              <w:jc w:val="center"/>
              <w:rPr>
                <w:rFonts w:hint="default" w:eastAsia="仿宋_GB2312" w:cs="Times New Roman"/>
                <w:lang w:val="en-US" w:eastAsia="zh-CN"/>
              </w:rPr>
            </w:pPr>
          </w:p>
        </w:tc>
        <w:tc>
          <w:tcPr>
            <w:tcW w:w="1134" w:type="dxa"/>
            <w:vAlign w:val="center"/>
          </w:tcPr>
          <w:p>
            <w:pPr>
              <w:widowControl/>
              <w:spacing w:before="100" w:beforeAutospacing="1" w:after="100" w:afterAutospacing="1"/>
              <w:jc w:val="center"/>
              <w:rPr>
                <w:rFonts w:hint="default" w:eastAsia="仿宋_GB2312"/>
                <w:lang w:val="en-US" w:eastAsia="zh-CN"/>
              </w:rPr>
            </w:pPr>
          </w:p>
        </w:tc>
        <w:tc>
          <w:tcPr>
            <w:tcW w:w="1275" w:type="dxa"/>
            <w:vAlign w:val="center"/>
          </w:tcPr>
          <w:p>
            <w:pPr>
              <w:widowControl/>
              <w:spacing w:before="100" w:beforeAutospacing="1" w:after="100" w:afterAutospacing="1"/>
              <w:jc w:val="center"/>
              <w:rPr>
                <w:rFonts w:hint="default" w:eastAsia="仿宋_GB2312" w:cs="Times New Roman"/>
                <w:lang w:val="en-US" w:eastAsia="zh-CN"/>
              </w:rPr>
            </w:pPr>
          </w:p>
        </w:tc>
        <w:tc>
          <w:tcPr>
            <w:tcW w:w="2323" w:type="dxa"/>
            <w:vAlign w:val="center"/>
          </w:tcPr>
          <w:p>
            <w:pPr>
              <w:widowControl/>
              <w:spacing w:before="100" w:beforeAutospacing="1" w:after="100" w:afterAutospacing="1"/>
              <w:jc w:val="center"/>
              <w:rPr>
                <w:rFonts w:hint="eastAsia" w:eastAsia="仿宋_GB2312" w:cs="Times New Roman"/>
              </w:rPr>
            </w:pPr>
          </w:p>
        </w:tc>
        <w:tc>
          <w:tcPr>
            <w:tcW w:w="903" w:type="dxa"/>
            <w:vAlign w:val="center"/>
          </w:tcPr>
          <w:p>
            <w:pPr>
              <w:widowControl/>
              <w:spacing w:before="100" w:beforeAutospacing="1" w:after="100" w:afterAutospacing="1"/>
              <w:jc w:val="center"/>
              <w:rPr>
                <w:rFonts w:hint="eastAsia"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78" w:type="dxa"/>
            <w:vMerge w:val="continue"/>
            <w:vAlign w:val="center"/>
          </w:tcPr>
          <w:p>
            <w:pPr>
              <w:widowControl/>
              <w:jc w:val="left"/>
              <w:rPr>
                <w:rFonts w:hint="eastAsia" w:eastAsia="仿宋_GB2312" w:cs="Times New Roman"/>
              </w:rPr>
            </w:pPr>
          </w:p>
        </w:tc>
        <w:tc>
          <w:tcPr>
            <w:tcW w:w="1305" w:type="dxa"/>
            <w:vMerge w:val="continue"/>
            <w:vAlign w:val="center"/>
          </w:tcPr>
          <w:p>
            <w:pPr>
              <w:widowControl/>
              <w:jc w:val="left"/>
              <w:rPr>
                <w:rFonts w:hint="eastAsia" w:eastAsia="仿宋_GB2312" w:cs="Times New Roman"/>
              </w:rPr>
            </w:pPr>
          </w:p>
        </w:tc>
        <w:tc>
          <w:tcPr>
            <w:tcW w:w="994" w:type="dxa"/>
            <w:vMerge w:val="continue"/>
            <w:vAlign w:val="center"/>
          </w:tcPr>
          <w:p>
            <w:pPr>
              <w:widowControl/>
              <w:jc w:val="left"/>
              <w:rPr>
                <w:rFonts w:hint="eastAsia" w:eastAsia="仿宋_GB2312" w:cs="Times New Roman"/>
              </w:rPr>
            </w:pPr>
          </w:p>
        </w:tc>
        <w:tc>
          <w:tcPr>
            <w:tcW w:w="1560" w:type="dxa"/>
            <w:vAlign w:val="center"/>
          </w:tcPr>
          <w:p>
            <w:pPr>
              <w:widowControl/>
              <w:spacing w:before="100" w:beforeAutospacing="1" w:after="100" w:afterAutospacing="1"/>
              <w:jc w:val="center"/>
              <w:rPr>
                <w:rFonts w:hint="default" w:eastAsia="仿宋_GB2312" w:cs="Times New Roman"/>
                <w:lang w:val="en-US" w:eastAsia="zh-CN"/>
              </w:rPr>
            </w:pPr>
          </w:p>
        </w:tc>
        <w:tc>
          <w:tcPr>
            <w:tcW w:w="1134" w:type="dxa"/>
            <w:vAlign w:val="center"/>
          </w:tcPr>
          <w:p>
            <w:pPr>
              <w:widowControl/>
              <w:spacing w:before="100" w:beforeAutospacing="1" w:after="100" w:afterAutospacing="1"/>
              <w:jc w:val="center"/>
              <w:rPr>
                <w:rFonts w:hint="eastAsia" w:eastAsia="仿宋_GB2312" w:cs="Times New Roman"/>
              </w:rPr>
            </w:pPr>
          </w:p>
        </w:tc>
        <w:tc>
          <w:tcPr>
            <w:tcW w:w="938" w:type="dxa"/>
            <w:vAlign w:val="center"/>
          </w:tcPr>
          <w:p>
            <w:pPr>
              <w:widowControl/>
              <w:spacing w:before="100" w:beforeAutospacing="1" w:after="100" w:afterAutospacing="1"/>
              <w:jc w:val="center"/>
              <w:rPr>
                <w:rFonts w:hint="eastAsia" w:eastAsia="仿宋_GB2312" w:cs="Times New Roman"/>
              </w:rPr>
            </w:pPr>
          </w:p>
        </w:tc>
        <w:tc>
          <w:tcPr>
            <w:tcW w:w="851" w:type="dxa"/>
            <w:vAlign w:val="center"/>
          </w:tcPr>
          <w:p>
            <w:pPr>
              <w:widowControl/>
              <w:spacing w:before="100" w:beforeAutospacing="1" w:after="100" w:afterAutospacing="1"/>
              <w:jc w:val="left"/>
              <w:rPr>
                <w:rFonts w:hint="eastAsia" w:eastAsia="仿宋_GB2312" w:cs="Times New Roman"/>
              </w:rPr>
            </w:pPr>
          </w:p>
        </w:tc>
        <w:tc>
          <w:tcPr>
            <w:tcW w:w="1134" w:type="dxa"/>
            <w:vAlign w:val="center"/>
          </w:tcPr>
          <w:p>
            <w:pPr>
              <w:widowControl/>
              <w:spacing w:before="100" w:beforeAutospacing="1" w:after="100" w:afterAutospacing="1"/>
              <w:jc w:val="center"/>
              <w:rPr>
                <w:rFonts w:hint="eastAsia" w:eastAsia="仿宋_GB2312" w:cs="Times New Roman"/>
              </w:rPr>
            </w:pPr>
          </w:p>
        </w:tc>
        <w:tc>
          <w:tcPr>
            <w:tcW w:w="1275" w:type="dxa"/>
            <w:vAlign w:val="center"/>
          </w:tcPr>
          <w:p>
            <w:pPr>
              <w:widowControl/>
              <w:spacing w:before="100" w:beforeAutospacing="1" w:after="100" w:afterAutospacing="1"/>
              <w:jc w:val="center"/>
              <w:rPr>
                <w:rFonts w:hint="eastAsia" w:eastAsia="仿宋_GB2312" w:cs="Times New Roman"/>
              </w:rPr>
            </w:pPr>
          </w:p>
        </w:tc>
        <w:tc>
          <w:tcPr>
            <w:tcW w:w="2323" w:type="dxa"/>
            <w:vAlign w:val="center"/>
          </w:tcPr>
          <w:p>
            <w:pPr>
              <w:widowControl/>
              <w:spacing w:before="100" w:beforeAutospacing="1" w:after="100" w:afterAutospacing="1"/>
              <w:jc w:val="center"/>
              <w:rPr>
                <w:rFonts w:hint="eastAsia" w:eastAsia="仿宋_GB2312" w:cs="Times New Roman"/>
              </w:rPr>
            </w:pPr>
          </w:p>
        </w:tc>
        <w:tc>
          <w:tcPr>
            <w:tcW w:w="903" w:type="dxa"/>
            <w:vAlign w:val="center"/>
          </w:tcPr>
          <w:p>
            <w:pPr>
              <w:widowControl/>
              <w:spacing w:before="100" w:beforeAutospacing="1" w:after="100" w:afterAutospacing="1"/>
              <w:jc w:val="center"/>
              <w:rPr>
                <w:rFonts w:hint="eastAsia"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spacing w:line="500" w:lineRule="exact"/>
              <w:jc w:val="center"/>
              <w:rPr>
                <w:rFonts w:hint="eastAsia" w:eastAsia="仿宋_GB2312" w:cs="Times New Roman"/>
              </w:rPr>
            </w:pPr>
          </w:p>
        </w:tc>
        <w:tc>
          <w:tcPr>
            <w:tcW w:w="1305" w:type="dxa"/>
            <w:vMerge w:val="continue"/>
            <w:vAlign w:val="center"/>
          </w:tcPr>
          <w:p>
            <w:pPr>
              <w:spacing w:line="500" w:lineRule="exact"/>
              <w:jc w:val="center"/>
              <w:rPr>
                <w:rFonts w:hint="eastAsia" w:eastAsia="仿宋_GB2312" w:cs="Times New Roman"/>
              </w:rPr>
            </w:pPr>
          </w:p>
        </w:tc>
        <w:tc>
          <w:tcPr>
            <w:tcW w:w="994" w:type="dxa"/>
            <w:vMerge w:val="continue"/>
            <w:vAlign w:val="center"/>
          </w:tcPr>
          <w:p>
            <w:pPr>
              <w:spacing w:line="500" w:lineRule="exact"/>
              <w:jc w:val="center"/>
              <w:rPr>
                <w:rFonts w:hint="eastAsia" w:eastAsia="仿宋_GB2312" w:cs="Times New Roman"/>
              </w:rPr>
            </w:pPr>
          </w:p>
        </w:tc>
        <w:tc>
          <w:tcPr>
            <w:tcW w:w="1560" w:type="dxa"/>
            <w:vAlign w:val="center"/>
          </w:tcPr>
          <w:p>
            <w:pPr>
              <w:widowControl/>
              <w:spacing w:before="100" w:beforeAutospacing="1" w:after="100" w:afterAutospacing="1"/>
              <w:jc w:val="center"/>
              <w:rPr>
                <w:rFonts w:hint="eastAsia" w:eastAsia="仿宋_GB2312" w:cs="Times New Roman"/>
              </w:rPr>
            </w:pPr>
          </w:p>
        </w:tc>
        <w:tc>
          <w:tcPr>
            <w:tcW w:w="1134" w:type="dxa"/>
            <w:vAlign w:val="center"/>
          </w:tcPr>
          <w:p>
            <w:pPr>
              <w:widowControl/>
              <w:spacing w:before="100" w:beforeAutospacing="1" w:after="100" w:afterAutospacing="1"/>
              <w:jc w:val="center"/>
              <w:rPr>
                <w:rFonts w:hint="eastAsia" w:eastAsia="仿宋_GB2312" w:cs="Times New Roman"/>
              </w:rPr>
            </w:pPr>
          </w:p>
        </w:tc>
        <w:tc>
          <w:tcPr>
            <w:tcW w:w="938" w:type="dxa"/>
            <w:vAlign w:val="center"/>
          </w:tcPr>
          <w:p>
            <w:pPr>
              <w:widowControl/>
              <w:spacing w:before="100" w:beforeAutospacing="1" w:after="100" w:afterAutospacing="1"/>
              <w:jc w:val="center"/>
              <w:rPr>
                <w:rFonts w:hint="eastAsia" w:eastAsia="仿宋_GB2312" w:cs="Times New Roman"/>
              </w:rPr>
            </w:pPr>
          </w:p>
        </w:tc>
        <w:tc>
          <w:tcPr>
            <w:tcW w:w="851" w:type="dxa"/>
            <w:vAlign w:val="center"/>
          </w:tcPr>
          <w:p>
            <w:pPr>
              <w:widowControl/>
              <w:spacing w:before="100" w:beforeAutospacing="1" w:after="100" w:afterAutospacing="1"/>
              <w:jc w:val="left"/>
              <w:rPr>
                <w:rFonts w:hint="eastAsia" w:eastAsia="仿宋_GB2312" w:cs="Times New Roman"/>
              </w:rPr>
            </w:pPr>
          </w:p>
        </w:tc>
        <w:tc>
          <w:tcPr>
            <w:tcW w:w="1134" w:type="dxa"/>
            <w:vAlign w:val="center"/>
          </w:tcPr>
          <w:p>
            <w:pPr>
              <w:widowControl/>
              <w:spacing w:before="100" w:beforeAutospacing="1" w:after="100" w:afterAutospacing="1"/>
              <w:jc w:val="center"/>
              <w:rPr>
                <w:rFonts w:hint="eastAsia" w:eastAsia="仿宋_GB2312" w:cs="Times New Roman"/>
              </w:rPr>
            </w:pPr>
          </w:p>
        </w:tc>
        <w:tc>
          <w:tcPr>
            <w:tcW w:w="1275" w:type="dxa"/>
            <w:vAlign w:val="center"/>
          </w:tcPr>
          <w:p>
            <w:pPr>
              <w:widowControl/>
              <w:spacing w:before="100" w:beforeAutospacing="1" w:after="100" w:afterAutospacing="1"/>
              <w:jc w:val="center"/>
              <w:rPr>
                <w:rFonts w:hint="eastAsia" w:eastAsia="仿宋_GB2312" w:cs="Times New Roman"/>
              </w:rPr>
            </w:pPr>
          </w:p>
        </w:tc>
        <w:tc>
          <w:tcPr>
            <w:tcW w:w="2323" w:type="dxa"/>
            <w:vAlign w:val="center"/>
          </w:tcPr>
          <w:p>
            <w:pPr>
              <w:widowControl/>
              <w:spacing w:before="100" w:beforeAutospacing="1" w:after="100" w:afterAutospacing="1"/>
              <w:jc w:val="center"/>
              <w:rPr>
                <w:rFonts w:hint="eastAsia" w:eastAsia="仿宋_GB2312" w:cs="Times New Roman"/>
              </w:rPr>
            </w:pPr>
          </w:p>
        </w:tc>
        <w:tc>
          <w:tcPr>
            <w:tcW w:w="903" w:type="dxa"/>
            <w:vAlign w:val="center"/>
          </w:tcPr>
          <w:p>
            <w:pPr>
              <w:widowControl/>
              <w:spacing w:before="100" w:beforeAutospacing="1" w:after="100" w:afterAutospacing="1"/>
              <w:jc w:val="center"/>
              <w:rPr>
                <w:rFonts w:hint="eastAsia"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widowControl/>
              <w:jc w:val="left"/>
              <w:rPr>
                <w:rFonts w:hint="eastAsia" w:eastAsia="仿宋_GB2312" w:cs="Times New Roman"/>
              </w:rPr>
            </w:pPr>
          </w:p>
        </w:tc>
        <w:tc>
          <w:tcPr>
            <w:tcW w:w="1305" w:type="dxa"/>
            <w:vMerge w:val="restart"/>
            <w:vAlign w:val="center"/>
          </w:tcPr>
          <w:p>
            <w:pPr>
              <w:widowControl/>
              <w:jc w:val="left"/>
              <w:rPr>
                <w:rFonts w:hint="eastAsia" w:eastAsia="仿宋_GB2312" w:cs="Times New Roman"/>
              </w:rPr>
            </w:pPr>
          </w:p>
        </w:tc>
        <w:tc>
          <w:tcPr>
            <w:tcW w:w="994" w:type="dxa"/>
            <w:vMerge w:val="restart"/>
            <w:vAlign w:val="center"/>
          </w:tcPr>
          <w:p>
            <w:pPr>
              <w:widowControl/>
              <w:jc w:val="left"/>
              <w:rPr>
                <w:rFonts w:hint="eastAsia" w:eastAsia="仿宋_GB2312" w:cs="Times New Roman"/>
              </w:rPr>
            </w:pPr>
          </w:p>
        </w:tc>
        <w:tc>
          <w:tcPr>
            <w:tcW w:w="1560"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938" w:type="dxa"/>
            <w:vAlign w:val="center"/>
          </w:tcPr>
          <w:p>
            <w:pPr>
              <w:spacing w:line="500" w:lineRule="exact"/>
              <w:jc w:val="center"/>
              <w:rPr>
                <w:rFonts w:hint="eastAsia" w:eastAsia="仿宋_GB2312" w:cs="Times New Roman"/>
              </w:rPr>
            </w:pPr>
          </w:p>
        </w:tc>
        <w:tc>
          <w:tcPr>
            <w:tcW w:w="851"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1275" w:type="dxa"/>
            <w:vAlign w:val="center"/>
          </w:tcPr>
          <w:p>
            <w:pPr>
              <w:spacing w:line="500" w:lineRule="exact"/>
              <w:jc w:val="center"/>
              <w:rPr>
                <w:rFonts w:hint="eastAsia" w:eastAsia="仿宋_GB2312" w:cs="Times New Roman"/>
              </w:rPr>
            </w:pPr>
          </w:p>
        </w:tc>
        <w:tc>
          <w:tcPr>
            <w:tcW w:w="2323" w:type="dxa"/>
            <w:vAlign w:val="center"/>
          </w:tcPr>
          <w:p>
            <w:pPr>
              <w:spacing w:line="500" w:lineRule="exact"/>
              <w:jc w:val="center"/>
              <w:rPr>
                <w:rFonts w:hint="eastAsia" w:eastAsia="仿宋_GB2312" w:cs="Times New Roman"/>
              </w:rPr>
            </w:pPr>
          </w:p>
        </w:tc>
        <w:tc>
          <w:tcPr>
            <w:tcW w:w="903" w:type="dxa"/>
            <w:vAlign w:val="center"/>
          </w:tcPr>
          <w:p>
            <w:pPr>
              <w:spacing w:line="500" w:lineRule="exact"/>
              <w:jc w:val="center"/>
              <w:rPr>
                <w:rFonts w:hint="eastAsia"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widowControl/>
              <w:jc w:val="left"/>
              <w:rPr>
                <w:rFonts w:hint="eastAsia" w:eastAsia="仿宋_GB2312" w:cs="Times New Roman"/>
              </w:rPr>
            </w:pPr>
          </w:p>
        </w:tc>
        <w:tc>
          <w:tcPr>
            <w:tcW w:w="1305" w:type="dxa"/>
            <w:vMerge w:val="continue"/>
            <w:vAlign w:val="center"/>
          </w:tcPr>
          <w:p>
            <w:pPr>
              <w:widowControl/>
              <w:jc w:val="left"/>
              <w:rPr>
                <w:rFonts w:hint="eastAsia" w:eastAsia="仿宋_GB2312" w:cs="Times New Roman"/>
              </w:rPr>
            </w:pPr>
          </w:p>
        </w:tc>
        <w:tc>
          <w:tcPr>
            <w:tcW w:w="994" w:type="dxa"/>
            <w:vMerge w:val="continue"/>
            <w:vAlign w:val="center"/>
          </w:tcPr>
          <w:p>
            <w:pPr>
              <w:widowControl/>
              <w:jc w:val="left"/>
              <w:rPr>
                <w:rFonts w:hint="eastAsia" w:eastAsia="仿宋_GB2312" w:cs="Times New Roman"/>
              </w:rPr>
            </w:pPr>
          </w:p>
        </w:tc>
        <w:tc>
          <w:tcPr>
            <w:tcW w:w="1560" w:type="dxa"/>
            <w:vAlign w:val="center"/>
          </w:tcPr>
          <w:p>
            <w:pPr>
              <w:spacing w:line="500" w:lineRule="exact"/>
              <w:jc w:val="center"/>
              <w:rPr>
                <w:rFonts w:hint="eastAsia" w:eastAsia="仿宋_GB2312" w:cs="Times New Roman"/>
              </w:rPr>
            </w:pPr>
            <w:r>
              <w:rPr>
                <w:rFonts w:eastAsia="黑体"/>
              </w:rPr>
              <w:t>……</w:t>
            </w:r>
          </w:p>
        </w:tc>
        <w:tc>
          <w:tcPr>
            <w:tcW w:w="1134" w:type="dxa"/>
            <w:vAlign w:val="center"/>
          </w:tcPr>
          <w:p>
            <w:pPr>
              <w:spacing w:line="500" w:lineRule="exact"/>
              <w:jc w:val="center"/>
              <w:rPr>
                <w:rFonts w:hint="eastAsia" w:eastAsia="仿宋_GB2312" w:cs="Times New Roman"/>
              </w:rPr>
            </w:pPr>
          </w:p>
        </w:tc>
        <w:tc>
          <w:tcPr>
            <w:tcW w:w="938" w:type="dxa"/>
            <w:vAlign w:val="center"/>
          </w:tcPr>
          <w:p>
            <w:pPr>
              <w:spacing w:line="500" w:lineRule="exact"/>
              <w:jc w:val="center"/>
              <w:rPr>
                <w:rFonts w:hint="eastAsia" w:eastAsia="仿宋_GB2312" w:cs="Times New Roman"/>
              </w:rPr>
            </w:pPr>
          </w:p>
        </w:tc>
        <w:tc>
          <w:tcPr>
            <w:tcW w:w="851"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1275" w:type="dxa"/>
            <w:vAlign w:val="center"/>
          </w:tcPr>
          <w:p>
            <w:pPr>
              <w:spacing w:line="500" w:lineRule="exact"/>
              <w:jc w:val="center"/>
              <w:rPr>
                <w:rFonts w:hint="eastAsia" w:eastAsia="仿宋_GB2312" w:cs="Times New Roman"/>
              </w:rPr>
            </w:pPr>
          </w:p>
        </w:tc>
        <w:tc>
          <w:tcPr>
            <w:tcW w:w="2323" w:type="dxa"/>
            <w:vAlign w:val="center"/>
          </w:tcPr>
          <w:p>
            <w:pPr>
              <w:spacing w:line="500" w:lineRule="exact"/>
              <w:jc w:val="center"/>
              <w:rPr>
                <w:rFonts w:hint="eastAsia" w:eastAsia="仿宋_GB2312" w:cs="Times New Roman"/>
              </w:rPr>
            </w:pPr>
          </w:p>
        </w:tc>
        <w:tc>
          <w:tcPr>
            <w:tcW w:w="903" w:type="dxa"/>
            <w:vAlign w:val="center"/>
          </w:tcPr>
          <w:p>
            <w:pPr>
              <w:spacing w:line="500" w:lineRule="exact"/>
              <w:jc w:val="center"/>
              <w:rPr>
                <w:rFonts w:hint="eastAsia"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spacing w:line="500" w:lineRule="exact"/>
              <w:jc w:val="center"/>
              <w:rPr>
                <w:rFonts w:hint="eastAsia" w:eastAsia="仿宋_GB2312" w:cs="Times New Roman"/>
              </w:rPr>
            </w:pPr>
            <w:r>
              <w:rPr>
                <w:rFonts w:eastAsia="黑体"/>
              </w:rPr>
              <w:t>…</w:t>
            </w:r>
          </w:p>
        </w:tc>
        <w:tc>
          <w:tcPr>
            <w:tcW w:w="1305" w:type="dxa"/>
            <w:vMerge w:val="restart"/>
            <w:vAlign w:val="center"/>
          </w:tcPr>
          <w:p>
            <w:pPr>
              <w:spacing w:line="500" w:lineRule="exact"/>
              <w:jc w:val="center"/>
              <w:rPr>
                <w:rFonts w:hint="eastAsia" w:eastAsia="仿宋_GB2312" w:cs="Times New Roman"/>
              </w:rPr>
            </w:pPr>
          </w:p>
        </w:tc>
        <w:tc>
          <w:tcPr>
            <w:tcW w:w="994" w:type="dxa"/>
            <w:vMerge w:val="restart"/>
            <w:vAlign w:val="center"/>
          </w:tcPr>
          <w:p>
            <w:pPr>
              <w:spacing w:line="500" w:lineRule="exact"/>
              <w:jc w:val="center"/>
              <w:rPr>
                <w:rFonts w:hint="eastAsia" w:eastAsia="仿宋_GB2312" w:cs="Times New Roman"/>
              </w:rPr>
            </w:pPr>
          </w:p>
        </w:tc>
        <w:tc>
          <w:tcPr>
            <w:tcW w:w="1560"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938" w:type="dxa"/>
            <w:vAlign w:val="center"/>
          </w:tcPr>
          <w:p>
            <w:pPr>
              <w:spacing w:line="500" w:lineRule="exact"/>
              <w:jc w:val="center"/>
              <w:rPr>
                <w:rFonts w:hint="eastAsia" w:eastAsia="仿宋_GB2312" w:cs="Times New Roman"/>
              </w:rPr>
            </w:pPr>
          </w:p>
        </w:tc>
        <w:tc>
          <w:tcPr>
            <w:tcW w:w="851"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1275" w:type="dxa"/>
            <w:vAlign w:val="center"/>
          </w:tcPr>
          <w:p>
            <w:pPr>
              <w:spacing w:line="500" w:lineRule="exact"/>
              <w:jc w:val="center"/>
              <w:rPr>
                <w:rFonts w:hint="eastAsia" w:eastAsia="仿宋_GB2312" w:cs="Times New Roman"/>
              </w:rPr>
            </w:pPr>
          </w:p>
        </w:tc>
        <w:tc>
          <w:tcPr>
            <w:tcW w:w="2323" w:type="dxa"/>
            <w:vAlign w:val="center"/>
          </w:tcPr>
          <w:p>
            <w:pPr>
              <w:spacing w:line="500" w:lineRule="exact"/>
              <w:jc w:val="center"/>
              <w:rPr>
                <w:rFonts w:hint="eastAsia" w:eastAsia="仿宋_GB2312" w:cs="Times New Roman"/>
              </w:rPr>
            </w:pPr>
          </w:p>
        </w:tc>
        <w:tc>
          <w:tcPr>
            <w:tcW w:w="903" w:type="dxa"/>
            <w:vAlign w:val="center"/>
          </w:tcPr>
          <w:p>
            <w:pPr>
              <w:spacing w:line="500" w:lineRule="exact"/>
              <w:jc w:val="center"/>
              <w:rPr>
                <w:rFonts w:hint="eastAsia"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widowControl/>
              <w:jc w:val="left"/>
              <w:rPr>
                <w:rFonts w:hint="eastAsia" w:eastAsia="仿宋_GB2312" w:cs="Times New Roman"/>
              </w:rPr>
            </w:pPr>
          </w:p>
        </w:tc>
        <w:tc>
          <w:tcPr>
            <w:tcW w:w="1305" w:type="dxa"/>
            <w:vMerge w:val="continue"/>
            <w:vAlign w:val="center"/>
          </w:tcPr>
          <w:p>
            <w:pPr>
              <w:widowControl/>
              <w:jc w:val="left"/>
              <w:rPr>
                <w:rFonts w:hint="eastAsia" w:eastAsia="仿宋_GB2312" w:cs="Times New Roman"/>
              </w:rPr>
            </w:pPr>
          </w:p>
        </w:tc>
        <w:tc>
          <w:tcPr>
            <w:tcW w:w="994" w:type="dxa"/>
            <w:vMerge w:val="continue"/>
            <w:vAlign w:val="center"/>
          </w:tcPr>
          <w:p>
            <w:pPr>
              <w:widowControl/>
              <w:jc w:val="left"/>
              <w:rPr>
                <w:rFonts w:hint="eastAsia" w:eastAsia="仿宋_GB2312" w:cs="Times New Roman"/>
              </w:rPr>
            </w:pPr>
          </w:p>
        </w:tc>
        <w:tc>
          <w:tcPr>
            <w:tcW w:w="1560"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938" w:type="dxa"/>
            <w:vAlign w:val="center"/>
          </w:tcPr>
          <w:p>
            <w:pPr>
              <w:spacing w:line="500" w:lineRule="exact"/>
              <w:jc w:val="center"/>
              <w:rPr>
                <w:rFonts w:hint="eastAsia" w:eastAsia="仿宋_GB2312" w:cs="Times New Roman"/>
              </w:rPr>
            </w:pPr>
          </w:p>
        </w:tc>
        <w:tc>
          <w:tcPr>
            <w:tcW w:w="851"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1275" w:type="dxa"/>
            <w:vAlign w:val="center"/>
          </w:tcPr>
          <w:p>
            <w:pPr>
              <w:spacing w:line="500" w:lineRule="exact"/>
              <w:jc w:val="center"/>
              <w:rPr>
                <w:rFonts w:hint="eastAsia" w:eastAsia="仿宋_GB2312" w:cs="Times New Roman"/>
              </w:rPr>
            </w:pPr>
          </w:p>
        </w:tc>
        <w:tc>
          <w:tcPr>
            <w:tcW w:w="2323" w:type="dxa"/>
            <w:vAlign w:val="center"/>
          </w:tcPr>
          <w:p>
            <w:pPr>
              <w:spacing w:line="500" w:lineRule="exact"/>
              <w:jc w:val="center"/>
              <w:rPr>
                <w:rFonts w:hint="eastAsia" w:eastAsia="仿宋_GB2312" w:cs="Times New Roman"/>
              </w:rPr>
            </w:pPr>
          </w:p>
        </w:tc>
        <w:tc>
          <w:tcPr>
            <w:tcW w:w="903" w:type="dxa"/>
            <w:vAlign w:val="center"/>
          </w:tcPr>
          <w:p>
            <w:pPr>
              <w:spacing w:line="500" w:lineRule="exact"/>
              <w:jc w:val="center"/>
              <w:rPr>
                <w:rFonts w:hint="eastAsia"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widowControl/>
              <w:jc w:val="left"/>
              <w:rPr>
                <w:rFonts w:hint="eastAsia" w:eastAsia="仿宋_GB2312" w:cs="Times New Roman"/>
              </w:rPr>
            </w:pPr>
          </w:p>
        </w:tc>
        <w:tc>
          <w:tcPr>
            <w:tcW w:w="1305" w:type="dxa"/>
            <w:vMerge w:val="continue"/>
            <w:vAlign w:val="center"/>
          </w:tcPr>
          <w:p>
            <w:pPr>
              <w:widowControl/>
              <w:jc w:val="left"/>
              <w:rPr>
                <w:rFonts w:hint="eastAsia" w:eastAsia="仿宋_GB2312" w:cs="Times New Roman"/>
              </w:rPr>
            </w:pPr>
          </w:p>
        </w:tc>
        <w:tc>
          <w:tcPr>
            <w:tcW w:w="994" w:type="dxa"/>
            <w:vMerge w:val="continue"/>
            <w:vAlign w:val="center"/>
          </w:tcPr>
          <w:p>
            <w:pPr>
              <w:widowControl/>
              <w:jc w:val="left"/>
              <w:rPr>
                <w:rFonts w:hint="eastAsia" w:eastAsia="仿宋_GB2312" w:cs="Times New Roman"/>
              </w:rPr>
            </w:pPr>
          </w:p>
        </w:tc>
        <w:tc>
          <w:tcPr>
            <w:tcW w:w="1560" w:type="dxa"/>
            <w:vAlign w:val="center"/>
          </w:tcPr>
          <w:p>
            <w:pPr>
              <w:spacing w:line="500" w:lineRule="exact"/>
              <w:jc w:val="center"/>
              <w:rPr>
                <w:rFonts w:hint="eastAsia" w:eastAsia="仿宋_GB2312" w:cs="Times New Roman"/>
              </w:rPr>
            </w:pPr>
            <w:r>
              <w:rPr>
                <w:rFonts w:eastAsia="黑体"/>
              </w:rPr>
              <w:t>……</w:t>
            </w:r>
          </w:p>
        </w:tc>
        <w:tc>
          <w:tcPr>
            <w:tcW w:w="1134" w:type="dxa"/>
            <w:vAlign w:val="center"/>
          </w:tcPr>
          <w:p>
            <w:pPr>
              <w:spacing w:line="500" w:lineRule="exact"/>
              <w:jc w:val="center"/>
              <w:rPr>
                <w:rFonts w:hint="eastAsia" w:eastAsia="仿宋_GB2312" w:cs="Times New Roman"/>
              </w:rPr>
            </w:pPr>
          </w:p>
        </w:tc>
        <w:tc>
          <w:tcPr>
            <w:tcW w:w="938" w:type="dxa"/>
            <w:vAlign w:val="center"/>
          </w:tcPr>
          <w:p>
            <w:pPr>
              <w:spacing w:line="500" w:lineRule="exact"/>
              <w:jc w:val="center"/>
              <w:rPr>
                <w:rFonts w:hint="eastAsia" w:eastAsia="仿宋_GB2312" w:cs="Times New Roman"/>
              </w:rPr>
            </w:pPr>
          </w:p>
        </w:tc>
        <w:tc>
          <w:tcPr>
            <w:tcW w:w="851" w:type="dxa"/>
            <w:vAlign w:val="center"/>
          </w:tcPr>
          <w:p>
            <w:pPr>
              <w:spacing w:line="500" w:lineRule="exact"/>
              <w:jc w:val="center"/>
              <w:rPr>
                <w:rFonts w:hint="eastAsia" w:eastAsia="仿宋_GB2312" w:cs="Times New Roman"/>
              </w:rPr>
            </w:pPr>
          </w:p>
        </w:tc>
        <w:tc>
          <w:tcPr>
            <w:tcW w:w="1134" w:type="dxa"/>
            <w:vAlign w:val="center"/>
          </w:tcPr>
          <w:p>
            <w:pPr>
              <w:spacing w:line="500" w:lineRule="exact"/>
              <w:jc w:val="center"/>
              <w:rPr>
                <w:rFonts w:hint="eastAsia" w:eastAsia="仿宋_GB2312" w:cs="Times New Roman"/>
              </w:rPr>
            </w:pPr>
          </w:p>
        </w:tc>
        <w:tc>
          <w:tcPr>
            <w:tcW w:w="1275" w:type="dxa"/>
            <w:vAlign w:val="center"/>
          </w:tcPr>
          <w:p>
            <w:pPr>
              <w:spacing w:line="500" w:lineRule="exact"/>
              <w:jc w:val="center"/>
              <w:rPr>
                <w:rFonts w:hint="eastAsia" w:eastAsia="仿宋_GB2312" w:cs="Times New Roman"/>
              </w:rPr>
            </w:pPr>
          </w:p>
        </w:tc>
        <w:tc>
          <w:tcPr>
            <w:tcW w:w="2323" w:type="dxa"/>
            <w:vAlign w:val="center"/>
          </w:tcPr>
          <w:p>
            <w:pPr>
              <w:spacing w:line="500" w:lineRule="exact"/>
              <w:jc w:val="center"/>
              <w:rPr>
                <w:rFonts w:hint="eastAsia" w:eastAsia="仿宋_GB2312" w:cs="Times New Roman"/>
              </w:rPr>
            </w:pPr>
          </w:p>
        </w:tc>
        <w:tc>
          <w:tcPr>
            <w:tcW w:w="903" w:type="dxa"/>
            <w:vAlign w:val="center"/>
          </w:tcPr>
          <w:p>
            <w:pPr>
              <w:spacing w:line="500" w:lineRule="exact"/>
              <w:jc w:val="center"/>
              <w:rPr>
                <w:rFonts w:hint="eastAsia" w:eastAsia="仿宋_GB2312" w:cs="Times New Roman"/>
              </w:rPr>
            </w:pPr>
          </w:p>
        </w:tc>
      </w:tr>
    </w:tbl>
    <w:p>
      <w:pPr>
        <w:spacing w:line="400" w:lineRule="exact"/>
        <w:rPr>
          <w:rFonts w:hint="eastAsia" w:cs="Times New Roman"/>
        </w:rPr>
      </w:pPr>
      <w:r>
        <w:rPr>
          <w:rFonts w:hint="eastAsia" w:ascii="黑体" w:hAnsi="黑体" w:eastAsia="黑体" w:cs="黑体"/>
        </w:rPr>
        <w:t>备注</w:t>
      </w:r>
      <w:r>
        <w:rPr>
          <w:rFonts w:hint="eastAsia" w:cs="宋体"/>
        </w:rPr>
        <w:t>：</w:t>
      </w:r>
      <w:r>
        <w:rPr>
          <w:rFonts w:hint="eastAsia" w:ascii="楷体" w:hAnsi="楷体" w:eastAsia="楷体" w:cs="楷体"/>
        </w:rPr>
        <w:t>纳管企业排放总量是以排放口排放浓度来计算。核定的排放总量是指经环保部门许可的排放量。</w:t>
      </w:r>
      <w:r>
        <w:rPr>
          <w:rFonts w:cs="Times New Roman"/>
        </w:rPr>
        <w:br w:type="page"/>
      </w:r>
    </w:p>
    <w:tbl>
      <w:tblPr>
        <w:tblStyle w:val="35"/>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03"/>
        <w:gridCol w:w="993"/>
        <w:gridCol w:w="1675"/>
        <w:gridCol w:w="1290"/>
        <w:gridCol w:w="975"/>
        <w:gridCol w:w="990"/>
        <w:gridCol w:w="900"/>
        <w:gridCol w:w="1290"/>
        <w:gridCol w:w="238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1"/>
          </w:tcPr>
          <w:p>
            <w:pPr>
              <w:spacing w:line="600" w:lineRule="exact"/>
              <w:jc w:val="center"/>
              <w:rPr>
                <w:rFonts w:hint="eastAsia" w:eastAsia="仿宋_GB2312" w:cs="Times New Roman"/>
                <w:b/>
                <w:bCs/>
                <w:sz w:val="28"/>
                <w:szCs w:val="28"/>
              </w:rPr>
            </w:pPr>
            <w:r>
              <w:rPr>
                <w:rFonts w:hint="eastAsia" w:eastAsia="仿宋_GB2312" w:cs="仿宋_GB2312"/>
                <w:b/>
                <w:bCs/>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12" w:type="dxa"/>
            <w:gridSpan w:val="6"/>
            <w:vAlign w:val="center"/>
          </w:tcPr>
          <w:p>
            <w:pPr>
              <w:spacing w:line="600" w:lineRule="exact"/>
              <w:jc w:val="center"/>
              <w:rPr>
                <w:rFonts w:hint="eastAsia" w:eastAsia="仿宋_GB2312" w:cs="Times New Roman"/>
                <w:sz w:val="24"/>
                <w:szCs w:val="24"/>
              </w:rPr>
            </w:pPr>
            <w:r>
              <w:rPr>
                <w:rFonts w:hint="eastAsia" w:eastAsia="仿宋_GB2312" w:cs="仿宋_GB2312"/>
                <w:sz w:val="24"/>
                <w:szCs w:val="24"/>
              </w:rPr>
              <w:t>排放口数量</w:t>
            </w:r>
          </w:p>
        </w:tc>
        <w:tc>
          <w:tcPr>
            <w:tcW w:w="6318" w:type="dxa"/>
            <w:gridSpan w:val="5"/>
          </w:tcPr>
          <w:p>
            <w:pPr>
              <w:spacing w:line="600" w:lineRule="exact"/>
              <w:jc w:val="center"/>
              <w:rPr>
                <w:rFonts w:hint="eastAsia"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排放口编号或名称</w:t>
            </w:r>
          </w:p>
        </w:tc>
        <w:tc>
          <w:tcPr>
            <w:tcW w:w="1303"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排放口位置</w:t>
            </w:r>
          </w:p>
        </w:tc>
        <w:tc>
          <w:tcPr>
            <w:tcW w:w="993"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排放方式</w:t>
            </w:r>
          </w:p>
        </w:tc>
        <w:tc>
          <w:tcPr>
            <w:tcW w:w="1675"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主要/特征污染物名称</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排放浓度（mg/m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975"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监测</w:t>
            </w:r>
          </w:p>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时间</w:t>
            </w:r>
          </w:p>
        </w:tc>
        <w:tc>
          <w:tcPr>
            <w:tcW w:w="990"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监测</w:t>
            </w:r>
          </w:p>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方式</w:t>
            </w:r>
          </w:p>
        </w:tc>
        <w:tc>
          <w:tcPr>
            <w:tcW w:w="900"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排放总量(</w:t>
            </w:r>
            <w:r>
              <w:rPr>
                <w:rFonts w:hint="eastAsia" w:ascii="仿宋" w:hAnsi="仿宋" w:eastAsia="仿宋" w:cs="仿宋"/>
                <w:sz w:val="24"/>
                <w:szCs w:val="24"/>
                <w:lang w:val="en-US" w:eastAsia="zh-CN"/>
              </w:rPr>
              <w:t>t/a</w:t>
            </w:r>
            <w:r>
              <w:rPr>
                <w:rFonts w:hint="eastAsia" w:ascii="仿宋" w:hAnsi="仿宋" w:eastAsia="仿宋" w:cs="仿宋"/>
                <w:sz w:val="24"/>
                <w:szCs w:val="24"/>
              </w:rPr>
              <w:t>)</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核定的排放总量（</w:t>
            </w:r>
            <w:r>
              <w:rPr>
                <w:rFonts w:hint="eastAsia" w:ascii="仿宋" w:hAnsi="仿宋" w:eastAsia="仿宋" w:cs="仿宋"/>
                <w:sz w:val="24"/>
                <w:szCs w:val="24"/>
                <w:lang w:val="en-US" w:eastAsia="zh-CN"/>
              </w:rPr>
              <w:t>t/a</w:t>
            </w:r>
            <w:r>
              <w:rPr>
                <w:rFonts w:hint="eastAsia" w:ascii="仿宋" w:hAnsi="仿宋" w:eastAsia="仿宋" w:cs="仿宋"/>
                <w:sz w:val="24"/>
                <w:szCs w:val="24"/>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执行的污染物排放标准及浓度限值（mg/m</w:t>
            </w:r>
            <w:r>
              <w:rPr>
                <w:rFonts w:hint="eastAsia" w:ascii="仿宋" w:hAnsi="仿宋" w:eastAsia="仿宋" w:cs="仿宋"/>
                <w:sz w:val="24"/>
                <w:szCs w:val="24"/>
                <w:vertAlign w:val="superscript"/>
              </w:rPr>
              <w:t>3</w:t>
            </w:r>
            <w:r>
              <w:rPr>
                <w:rFonts w:hint="eastAsia" w:ascii="仿宋" w:hAnsi="仿宋" w:eastAsia="仿宋" w:cs="仿宋"/>
                <w:sz w:val="24"/>
                <w:szCs w:val="24"/>
              </w:rPr>
              <w:t>）</w:t>
            </w:r>
          </w:p>
        </w:tc>
        <w:tc>
          <w:tcPr>
            <w:tcW w:w="753"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是否</w:t>
            </w:r>
          </w:p>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排放口1</w:t>
            </w:r>
          </w:p>
        </w:tc>
        <w:tc>
          <w:tcPr>
            <w:tcW w:w="1303" w:type="dxa"/>
            <w:vMerge w:val="restart"/>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配料工序</w:t>
            </w:r>
          </w:p>
        </w:tc>
        <w:tc>
          <w:tcPr>
            <w:tcW w:w="993" w:type="dxa"/>
            <w:vMerge w:val="restart"/>
            <w:vAlign w:val="center"/>
          </w:tcPr>
          <w:p>
            <w:pPr>
              <w:spacing w:line="6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有组织</w:t>
            </w:r>
          </w:p>
        </w:tc>
        <w:tc>
          <w:tcPr>
            <w:tcW w:w="1675" w:type="dxa"/>
            <w:vAlign w:val="center"/>
          </w:tcPr>
          <w:p>
            <w:pPr>
              <w:spacing w:line="6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非甲烷总氢</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3.72</w:t>
            </w:r>
          </w:p>
        </w:tc>
        <w:tc>
          <w:tcPr>
            <w:tcW w:w="9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《工业企业挥发性有机物排放控制标准》DB13/2322-2016：80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苯</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0.0284</w:t>
            </w:r>
          </w:p>
        </w:tc>
        <w:tc>
          <w:tcPr>
            <w:tcW w:w="975" w:type="dxa"/>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《工业企业挥发性有机物排放控制标准》DB13/2322-2016：2</w:t>
            </w:r>
          </w:p>
        </w:tc>
        <w:tc>
          <w:tcPr>
            <w:tcW w:w="753"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甲苯与二甲苯</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0.110</w:t>
            </w:r>
          </w:p>
        </w:tc>
        <w:tc>
          <w:tcPr>
            <w:tcW w:w="9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《工业企业挥发性有机物排放控制标准》DB13/2322-2016：30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lang w:val="en-US" w:eastAsia="zh-CN"/>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lang w:eastAsia="zh-CN"/>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颗粒物</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975" w:type="dxa"/>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合成革与人造革工业污染物排放标准GB 21902-2008：10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lang w:val="en-US" w:eastAsia="zh-CN"/>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lang w:eastAsia="zh-CN"/>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臭氧浓度</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977</w:t>
            </w:r>
          </w:p>
        </w:tc>
        <w:tc>
          <w:tcPr>
            <w:tcW w:w="9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恶臭污染物排放标准GB 14554-93：2000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rPr>
              <w:t>排放口2</w:t>
            </w:r>
          </w:p>
        </w:tc>
        <w:tc>
          <w:tcPr>
            <w:tcW w:w="1303" w:type="dxa"/>
            <w:vMerge w:val="restart"/>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塑炼、密炼、混合挤出、压延、贴合工序</w:t>
            </w:r>
          </w:p>
        </w:tc>
        <w:tc>
          <w:tcPr>
            <w:tcW w:w="993" w:type="dxa"/>
            <w:vMerge w:val="restart"/>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eastAsia="zh-CN"/>
              </w:rPr>
              <w:t>有组织</w:t>
            </w:r>
          </w:p>
        </w:tc>
        <w:tc>
          <w:tcPr>
            <w:tcW w:w="1675"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非甲烷总氢</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w:t>
            </w:r>
          </w:p>
        </w:tc>
        <w:tc>
          <w:tcPr>
            <w:tcW w:w="975" w:type="dxa"/>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《工业企业挥发性有机物排放控制标准》DB13/2322-2016：80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苯</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0.0233</w:t>
            </w:r>
          </w:p>
        </w:tc>
        <w:tc>
          <w:tcPr>
            <w:tcW w:w="9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《工业企业挥发性有机物排放控制标准》DB13/2322-2016：2</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甲苯与二甲苯</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0.0431</w:t>
            </w:r>
          </w:p>
        </w:tc>
        <w:tc>
          <w:tcPr>
            <w:tcW w:w="975" w:type="dxa"/>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《工业企业挥发性有机物排放控制标准》DB13/2322-2016：30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lang w:val="en-US" w:eastAsia="zh-CN"/>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lang w:eastAsia="zh-CN"/>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颗粒物</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w:t>
            </w:r>
          </w:p>
        </w:tc>
        <w:tc>
          <w:tcPr>
            <w:tcW w:w="9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合成革与人造革工业污染物排放标准GB 21902-2008：10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lang w:val="en-US" w:eastAsia="zh-CN"/>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lang w:eastAsia="zh-CN"/>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臭氧浓度</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417</w:t>
            </w:r>
          </w:p>
        </w:tc>
        <w:tc>
          <w:tcPr>
            <w:tcW w:w="975" w:type="dxa"/>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恶臭污染物排放标准GB 14554-93：2000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rPr>
              <w:t>排放口</w:t>
            </w:r>
            <w:r>
              <w:rPr>
                <w:rFonts w:hint="eastAsia" w:ascii="仿宋" w:hAnsi="仿宋" w:eastAsia="仿宋" w:cs="仿宋"/>
                <w:sz w:val="24"/>
                <w:szCs w:val="24"/>
                <w:lang w:val="en-US" w:eastAsia="zh-CN"/>
              </w:rPr>
              <w:t>3</w:t>
            </w:r>
          </w:p>
        </w:tc>
        <w:tc>
          <w:tcPr>
            <w:tcW w:w="1303" w:type="dxa"/>
            <w:vMerge w:val="restart"/>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图层工序</w:t>
            </w:r>
          </w:p>
        </w:tc>
        <w:tc>
          <w:tcPr>
            <w:tcW w:w="993" w:type="dxa"/>
            <w:vMerge w:val="restart"/>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eastAsia="zh-CN"/>
              </w:rPr>
              <w:t>有组织</w:t>
            </w:r>
          </w:p>
        </w:tc>
        <w:tc>
          <w:tcPr>
            <w:tcW w:w="1675"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非甲烷总氢</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4.01</w:t>
            </w:r>
          </w:p>
        </w:tc>
        <w:tc>
          <w:tcPr>
            <w:tcW w:w="9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《工业企业挥发性有机物排放控制标准》DB13/2322-2016：80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苯</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0.0243</w:t>
            </w:r>
          </w:p>
        </w:tc>
        <w:tc>
          <w:tcPr>
            <w:tcW w:w="975" w:type="dxa"/>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b w:val="0"/>
                <w:i w:val="0"/>
                <w:caps w:val="0"/>
                <w:spacing w:val="0"/>
                <w:w w:val="100"/>
                <w:sz w:val="24"/>
                <w:szCs w:val="24"/>
                <w:lang w:val="en-US" w:eastAsia="zh-CN"/>
              </w:rPr>
              <w:t>《工业企业挥发性有机物排放控制标准》DB13/2322-2016：2</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甲苯与二甲苯</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0.0717</w:t>
            </w:r>
          </w:p>
        </w:tc>
        <w:tc>
          <w:tcPr>
            <w:tcW w:w="975" w:type="dxa"/>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b w:val="0"/>
                <w:i w:val="0"/>
                <w:caps w:val="0"/>
                <w:spacing w:val="0"/>
                <w:w w:val="100"/>
                <w:sz w:val="24"/>
                <w:szCs w:val="24"/>
                <w:lang w:val="en-US" w:eastAsia="zh-CN"/>
              </w:rPr>
              <w:t>《工业企业挥发性有机物排放控制标准》DB13/2322-2016：30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臭氧浓度</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724</w:t>
            </w:r>
          </w:p>
        </w:tc>
        <w:tc>
          <w:tcPr>
            <w:tcW w:w="9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2021.3.24</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1290" w:type="dxa"/>
            <w:vAlign w:val="center"/>
          </w:tcPr>
          <w:p>
            <w:pPr>
              <w:spacing w:line="60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w:t>
            </w:r>
          </w:p>
        </w:tc>
        <w:tc>
          <w:tcPr>
            <w:tcW w:w="238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恶臭污染物排放标准GB 14554-93：2000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排放口4</w:t>
            </w:r>
          </w:p>
        </w:tc>
        <w:tc>
          <w:tcPr>
            <w:tcW w:w="1303" w:type="dxa"/>
            <w:vMerge w:val="restart"/>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锅炉排放口</w:t>
            </w:r>
          </w:p>
        </w:tc>
        <w:tc>
          <w:tcPr>
            <w:tcW w:w="993" w:type="dxa"/>
            <w:vMerge w:val="restart"/>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有组织</w:t>
            </w:r>
          </w:p>
        </w:tc>
        <w:tc>
          <w:tcPr>
            <w:tcW w:w="16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二氧化硫</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w:t>
            </w:r>
          </w:p>
        </w:tc>
        <w:tc>
          <w:tcPr>
            <w:tcW w:w="975" w:type="dxa"/>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2019.12.11</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0.013</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0.068</w:t>
            </w:r>
          </w:p>
        </w:tc>
        <w:tc>
          <w:tcPr>
            <w:tcW w:w="2385" w:type="dxa"/>
            <w:vAlign w:val="center"/>
          </w:tcPr>
          <w:p>
            <w:pPr>
              <w:snapToGrid/>
              <w:spacing w:before="0" w:beforeAutospacing="0" w:after="0" w:afterAutospacing="0" w:line="600" w:lineRule="exact"/>
              <w:ind w:left="-105" w:leftChars="-50" w:right="-105" w:rightChars="0"/>
              <w:jc w:val="center"/>
              <w:textAlignment w:val="baseline"/>
              <w:rPr>
                <w:rFonts w:hint="eastAsia" w:ascii="仿宋" w:hAnsi="仿宋" w:eastAsia="仿宋" w:cs="仿宋"/>
                <w:sz w:val="24"/>
                <w:szCs w:val="24"/>
                <w:lang w:val="en-US" w:eastAsia="zh-CN"/>
              </w:rPr>
            </w:pPr>
            <w:r>
              <w:rPr>
                <w:rFonts w:hint="eastAsia" w:ascii="仿宋" w:hAnsi="仿宋" w:eastAsia="仿宋" w:cs="仿宋"/>
                <w:b w:val="0"/>
                <w:i w:val="0"/>
                <w:caps w:val="0"/>
                <w:spacing w:val="0"/>
                <w:w w:val="100"/>
                <w:sz w:val="24"/>
                <w:szCs w:val="24"/>
                <w:lang w:eastAsia="zh-CN"/>
              </w:rPr>
              <w:t>河北省《锅炉大气污染物排放标准》DB13/5161-2020：</w:t>
            </w:r>
            <w:r>
              <w:rPr>
                <w:rFonts w:hint="eastAsia" w:ascii="仿宋" w:hAnsi="仿宋" w:eastAsia="仿宋" w:cs="仿宋"/>
                <w:b w:val="0"/>
                <w:i w:val="0"/>
                <w:caps w:val="0"/>
                <w:spacing w:val="0"/>
                <w:w w:val="100"/>
                <w:sz w:val="24"/>
                <w:szCs w:val="24"/>
                <w:lang w:val="en-US" w:eastAsia="zh-CN"/>
              </w:rPr>
              <w:t>10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lang w:val="en-US" w:eastAsia="zh-CN"/>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lang w:val="en-US" w:eastAsia="zh-CN"/>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lang w:val="en-US" w:eastAsia="zh-CN"/>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氮氧化物</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975" w:type="dxa"/>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2019.12.11</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0.18</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0.204</w:t>
            </w:r>
          </w:p>
        </w:tc>
        <w:tc>
          <w:tcPr>
            <w:tcW w:w="2385" w:type="dxa"/>
            <w:vAlign w:val="center"/>
          </w:tcPr>
          <w:p>
            <w:pPr>
              <w:snapToGrid/>
              <w:spacing w:before="0" w:beforeAutospacing="0" w:after="0" w:afterAutospacing="0" w:line="600" w:lineRule="exact"/>
              <w:ind w:left="-105" w:leftChars="-50" w:right="-105" w:rightChars="0"/>
              <w:jc w:val="center"/>
              <w:textAlignment w:val="baseline"/>
              <w:rPr>
                <w:rFonts w:hint="eastAsia" w:ascii="仿宋" w:hAnsi="仿宋" w:eastAsia="仿宋" w:cs="仿宋"/>
                <w:sz w:val="24"/>
                <w:szCs w:val="24"/>
                <w:lang w:val="en-US" w:eastAsia="zh-CN"/>
              </w:rPr>
            </w:pPr>
            <w:r>
              <w:rPr>
                <w:rFonts w:hint="eastAsia" w:ascii="仿宋" w:hAnsi="仿宋" w:eastAsia="仿宋" w:cs="仿宋"/>
                <w:b w:val="0"/>
                <w:i w:val="0"/>
                <w:caps w:val="0"/>
                <w:spacing w:val="0"/>
                <w:w w:val="100"/>
                <w:sz w:val="24"/>
                <w:szCs w:val="24"/>
                <w:lang w:eastAsia="zh-CN"/>
              </w:rPr>
              <w:t>河北省《锅炉大气污染物排放标准》DB13/5161-2020：</w:t>
            </w:r>
            <w:r>
              <w:rPr>
                <w:rFonts w:hint="eastAsia" w:ascii="仿宋" w:hAnsi="仿宋" w:eastAsia="仿宋" w:cs="仿宋"/>
                <w:b w:val="0"/>
                <w:i w:val="0"/>
                <w:caps w:val="0"/>
                <w:spacing w:val="0"/>
                <w:w w:val="100"/>
                <w:sz w:val="24"/>
                <w:szCs w:val="24"/>
                <w:lang w:val="en-US" w:eastAsia="zh-CN"/>
              </w:rPr>
              <w:t>50</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00" w:lineRule="exact"/>
              <w:ind w:left="-105" w:leftChars="-50" w:right="-105" w:rightChars="-50"/>
              <w:jc w:val="center"/>
              <w:rPr>
                <w:rFonts w:hint="eastAsia" w:ascii="仿宋" w:hAnsi="仿宋" w:eastAsia="仿宋" w:cs="仿宋"/>
                <w:sz w:val="24"/>
                <w:szCs w:val="24"/>
                <w:lang w:val="en-US" w:eastAsia="zh-CN"/>
              </w:rPr>
            </w:pPr>
          </w:p>
        </w:tc>
        <w:tc>
          <w:tcPr>
            <w:tcW w:w="1303" w:type="dxa"/>
            <w:vMerge w:val="continue"/>
            <w:vAlign w:val="center"/>
          </w:tcPr>
          <w:p>
            <w:pPr>
              <w:spacing w:line="600" w:lineRule="exact"/>
              <w:ind w:left="-105" w:leftChars="-50" w:right="-105" w:rightChars="-50"/>
              <w:jc w:val="center"/>
              <w:rPr>
                <w:rFonts w:hint="eastAsia" w:ascii="仿宋" w:hAnsi="仿宋" w:eastAsia="仿宋" w:cs="仿宋"/>
                <w:sz w:val="24"/>
                <w:szCs w:val="24"/>
                <w:lang w:val="en-US" w:eastAsia="zh-CN"/>
              </w:rPr>
            </w:pPr>
          </w:p>
        </w:tc>
        <w:tc>
          <w:tcPr>
            <w:tcW w:w="993" w:type="dxa"/>
            <w:vMerge w:val="continue"/>
            <w:vAlign w:val="center"/>
          </w:tcPr>
          <w:p>
            <w:pPr>
              <w:spacing w:line="600" w:lineRule="exact"/>
              <w:ind w:left="-105" w:leftChars="-50" w:right="-105" w:rightChars="-50"/>
              <w:jc w:val="center"/>
              <w:rPr>
                <w:rFonts w:hint="eastAsia" w:ascii="仿宋" w:hAnsi="仿宋" w:eastAsia="仿宋" w:cs="仿宋"/>
                <w:sz w:val="24"/>
                <w:szCs w:val="24"/>
                <w:lang w:val="en-US" w:eastAsia="zh-CN"/>
              </w:rPr>
            </w:pPr>
          </w:p>
        </w:tc>
        <w:tc>
          <w:tcPr>
            <w:tcW w:w="1675" w:type="dxa"/>
            <w:vAlign w:val="center"/>
          </w:tcPr>
          <w:p>
            <w:pPr>
              <w:spacing w:line="600" w:lineRule="exact"/>
              <w:ind w:left="-105" w:leftChars="-50" w:right="-105" w:rightChars="-5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颗粒物</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975" w:type="dxa"/>
          </w:tcPr>
          <w:p>
            <w:pPr>
              <w:spacing w:line="600" w:lineRule="exact"/>
              <w:ind w:left="-105" w:leftChars="-50" w:right="-105" w:rightChars="-5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2019.12.11</w:t>
            </w:r>
          </w:p>
        </w:tc>
        <w:tc>
          <w:tcPr>
            <w:tcW w:w="9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自行监测</w:t>
            </w:r>
          </w:p>
        </w:tc>
        <w:tc>
          <w:tcPr>
            <w:tcW w:w="90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0.017</w:t>
            </w:r>
          </w:p>
        </w:tc>
        <w:tc>
          <w:tcPr>
            <w:tcW w:w="1290"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2385" w:type="dxa"/>
            <w:vAlign w:val="center"/>
          </w:tcPr>
          <w:p>
            <w:pPr>
              <w:snapToGrid/>
              <w:spacing w:before="0" w:beforeAutospacing="0" w:after="0" w:afterAutospacing="0" w:line="600" w:lineRule="exact"/>
              <w:ind w:left="-105" w:leftChars="-50" w:right="-105" w:rightChars="0"/>
              <w:jc w:val="center"/>
              <w:textAlignment w:val="baseline"/>
              <w:rPr>
                <w:rFonts w:hint="eastAsia" w:ascii="仿宋" w:hAnsi="仿宋" w:eastAsia="仿宋" w:cs="仿宋"/>
                <w:sz w:val="24"/>
                <w:szCs w:val="24"/>
                <w:lang w:val="en-US" w:eastAsia="zh-CN"/>
              </w:rPr>
            </w:pPr>
            <w:r>
              <w:rPr>
                <w:rFonts w:hint="eastAsia" w:ascii="仿宋" w:hAnsi="仿宋" w:eastAsia="仿宋" w:cs="仿宋"/>
                <w:b w:val="0"/>
                <w:i w:val="0"/>
                <w:caps w:val="0"/>
                <w:spacing w:val="0"/>
                <w:w w:val="100"/>
                <w:sz w:val="24"/>
                <w:szCs w:val="24"/>
                <w:lang w:eastAsia="zh-CN"/>
              </w:rPr>
              <w:t>河北省《锅炉大气污染物排放标准》DB13/5161-2020：</w:t>
            </w:r>
            <w:r>
              <w:rPr>
                <w:rFonts w:hint="eastAsia" w:ascii="仿宋" w:hAnsi="仿宋" w:eastAsia="仿宋" w:cs="仿宋"/>
                <w:b w:val="0"/>
                <w:i w:val="0"/>
                <w:caps w:val="0"/>
                <w:spacing w:val="0"/>
                <w:w w:val="100"/>
                <w:sz w:val="24"/>
                <w:szCs w:val="24"/>
                <w:lang w:val="en-US" w:eastAsia="zh-CN"/>
              </w:rPr>
              <w:t>5</w:t>
            </w:r>
          </w:p>
        </w:tc>
        <w:tc>
          <w:tcPr>
            <w:tcW w:w="753" w:type="dxa"/>
            <w:vAlign w:val="center"/>
          </w:tcPr>
          <w:p>
            <w:pPr>
              <w:spacing w:line="6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否</w:t>
            </w:r>
          </w:p>
        </w:tc>
      </w:tr>
    </w:tbl>
    <w:p>
      <w:pPr>
        <w:spacing w:line="560" w:lineRule="exact"/>
        <w:rPr>
          <w:rFonts w:hint="eastAsia" w:cs="Times New Roman"/>
        </w:rPr>
      </w:pPr>
      <w:r>
        <w:rPr>
          <w:rFonts w:cs="Times New Roman"/>
        </w:rPr>
        <w:br w:type="page"/>
      </w:r>
    </w:p>
    <w:tbl>
      <w:tblPr>
        <w:tblStyle w:val="35"/>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3"/>
        <w:gridCol w:w="2704"/>
        <w:gridCol w:w="71"/>
        <w:gridCol w:w="2710"/>
        <w:gridCol w:w="54"/>
        <w:gridCol w:w="1606"/>
        <w:gridCol w:w="91"/>
        <w:gridCol w:w="1563"/>
        <w:gridCol w:w="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1"/>
            <w:vAlign w:val="center"/>
          </w:tcPr>
          <w:p>
            <w:pPr>
              <w:spacing w:line="500" w:lineRule="exact"/>
              <w:ind w:left="-105" w:leftChars="-50" w:right="-105" w:rightChars="-50"/>
              <w:jc w:val="center"/>
              <w:rPr>
                <w:rFonts w:hint="eastAsia" w:eastAsia="仿宋_GB2312" w:cs="Times New Roman"/>
                <w:b/>
                <w:bCs/>
                <w:sz w:val="28"/>
                <w:szCs w:val="28"/>
              </w:rPr>
            </w:pPr>
            <w:r>
              <w:rPr>
                <w:rFonts w:hint="eastAsia" w:eastAsia="仿宋_GB2312" w:cs="仿宋_GB2312"/>
                <w:b/>
                <w:bCs/>
                <w:sz w:val="28"/>
                <w:szCs w:val="28"/>
                <w:highlight w:val="none"/>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废物名称</w:t>
            </w:r>
          </w:p>
        </w:tc>
        <w:tc>
          <w:tcPr>
            <w:tcW w:w="2704" w:type="dxa"/>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是否危险废物</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处理处置方式</w:t>
            </w:r>
          </w:p>
        </w:tc>
        <w:tc>
          <w:tcPr>
            <w:tcW w:w="3260" w:type="dxa"/>
            <w:gridSpan w:val="3"/>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处理处置数量（</w:t>
            </w:r>
            <w:r>
              <w:rPr>
                <w:rFonts w:hint="eastAsia" w:eastAsia="仿宋_GB2312"/>
                <w:sz w:val="24"/>
                <w:szCs w:val="24"/>
                <w:lang w:val="en-US" w:eastAsia="zh-CN"/>
              </w:rPr>
              <w:t>t/a</w:t>
            </w:r>
            <w:r>
              <w:rPr>
                <w:rFonts w:hint="eastAsia" w:eastAsia="仿宋_GB2312" w:cs="仿宋_GB2312"/>
                <w:sz w:val="24"/>
                <w:szCs w:val="24"/>
              </w:rPr>
              <w:t>）</w:t>
            </w:r>
          </w:p>
        </w:tc>
        <w:tc>
          <w:tcPr>
            <w:tcW w:w="2462" w:type="dxa"/>
            <w:gridSpan w:val="2"/>
            <w:vAlign w:val="center"/>
          </w:tcPr>
          <w:p>
            <w:pPr>
              <w:spacing w:line="500" w:lineRule="exact"/>
              <w:ind w:right="-105" w:rightChars="-50"/>
              <w:jc w:val="center"/>
              <w:rPr>
                <w:rFonts w:hint="eastAsia" w:eastAsia="仿宋_GB2312" w:cs="Times New Roman"/>
                <w:sz w:val="24"/>
                <w:szCs w:val="24"/>
              </w:rPr>
            </w:pPr>
            <w:r>
              <w:rPr>
                <w:rFonts w:hint="eastAsia" w:eastAsia="仿宋_GB2312" w:cs="仿宋_GB2312"/>
                <w:sz w:val="24"/>
                <w:szCs w:val="24"/>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活性炭</w:t>
            </w:r>
          </w:p>
        </w:tc>
        <w:tc>
          <w:tcPr>
            <w:tcW w:w="2704" w:type="dxa"/>
            <w:vAlign w:val="center"/>
          </w:tcPr>
          <w:p>
            <w:pPr>
              <w:spacing w:line="5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是</w:t>
            </w:r>
          </w:p>
        </w:tc>
        <w:tc>
          <w:tcPr>
            <w:tcW w:w="2835" w:type="dxa"/>
            <w:gridSpan w:val="3"/>
            <w:vAlign w:val="center"/>
          </w:tcPr>
          <w:p>
            <w:pPr>
              <w:spacing w:line="5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暂存危废间</w:t>
            </w:r>
          </w:p>
        </w:tc>
        <w:tc>
          <w:tcPr>
            <w:tcW w:w="3260" w:type="dxa"/>
            <w:gridSpan w:val="3"/>
            <w:vAlign w:val="center"/>
          </w:tcPr>
          <w:p>
            <w:pPr>
              <w:spacing w:line="5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1t/a</w:t>
            </w:r>
          </w:p>
        </w:tc>
        <w:tc>
          <w:tcPr>
            <w:tcW w:w="2462" w:type="dxa"/>
            <w:gridSpan w:val="2"/>
            <w:vAlign w:val="center"/>
          </w:tcPr>
          <w:p>
            <w:pPr>
              <w:spacing w:line="5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河北风华环保科技股份有限公司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除尘灰</w:t>
            </w:r>
          </w:p>
        </w:tc>
        <w:tc>
          <w:tcPr>
            <w:tcW w:w="2704" w:type="dxa"/>
            <w:vAlign w:val="center"/>
          </w:tcPr>
          <w:p>
            <w:pPr>
              <w:spacing w:line="5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eastAsia="zh-CN"/>
              </w:rPr>
              <w:t>否</w:t>
            </w:r>
          </w:p>
        </w:tc>
        <w:tc>
          <w:tcPr>
            <w:tcW w:w="2835" w:type="dxa"/>
            <w:gridSpan w:val="3"/>
            <w:vAlign w:val="center"/>
          </w:tcPr>
          <w:p>
            <w:pPr>
              <w:spacing w:line="5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自行利用</w:t>
            </w:r>
          </w:p>
        </w:tc>
        <w:tc>
          <w:tcPr>
            <w:tcW w:w="3260" w:type="dxa"/>
            <w:gridSpan w:val="3"/>
            <w:vAlign w:val="center"/>
          </w:tcPr>
          <w:p>
            <w:pPr>
              <w:spacing w:line="5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10.346</w:t>
            </w:r>
          </w:p>
        </w:tc>
        <w:tc>
          <w:tcPr>
            <w:tcW w:w="2462" w:type="dxa"/>
            <w:gridSpan w:val="2"/>
            <w:vAlign w:val="center"/>
          </w:tcPr>
          <w:p>
            <w:pPr>
              <w:spacing w:line="5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本厂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DOTP</w:t>
            </w:r>
            <w:r>
              <w:rPr>
                <w:rFonts w:hint="eastAsia" w:ascii="仿宋" w:hAnsi="仿宋" w:eastAsia="仿宋" w:cs="仿宋"/>
                <w:sz w:val="24"/>
                <w:szCs w:val="24"/>
                <w:lang w:eastAsia="zh-CN"/>
              </w:rPr>
              <w:t>废油</w:t>
            </w:r>
          </w:p>
        </w:tc>
        <w:tc>
          <w:tcPr>
            <w:tcW w:w="2704" w:type="dxa"/>
            <w:vAlign w:val="center"/>
          </w:tcPr>
          <w:p>
            <w:pPr>
              <w:spacing w:line="5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否</w:t>
            </w:r>
          </w:p>
        </w:tc>
        <w:tc>
          <w:tcPr>
            <w:tcW w:w="2835" w:type="dxa"/>
            <w:gridSpan w:val="3"/>
            <w:vAlign w:val="center"/>
          </w:tcPr>
          <w:p>
            <w:pPr>
              <w:spacing w:line="5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自行利用</w:t>
            </w:r>
          </w:p>
        </w:tc>
        <w:tc>
          <w:tcPr>
            <w:tcW w:w="3260" w:type="dxa"/>
            <w:gridSpan w:val="3"/>
            <w:vAlign w:val="center"/>
          </w:tcPr>
          <w:p>
            <w:pPr>
              <w:spacing w:line="5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100.309</w:t>
            </w:r>
          </w:p>
        </w:tc>
        <w:tc>
          <w:tcPr>
            <w:tcW w:w="2462" w:type="dxa"/>
            <w:gridSpan w:val="2"/>
            <w:vAlign w:val="center"/>
          </w:tcPr>
          <w:p>
            <w:pPr>
              <w:spacing w:line="5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本厂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生活垃圾</w:t>
            </w:r>
          </w:p>
        </w:tc>
        <w:tc>
          <w:tcPr>
            <w:tcW w:w="2704" w:type="dxa"/>
            <w:vAlign w:val="center"/>
          </w:tcPr>
          <w:p>
            <w:pPr>
              <w:spacing w:line="5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eastAsia="zh-CN"/>
              </w:rPr>
              <w:t>否</w:t>
            </w:r>
          </w:p>
        </w:tc>
        <w:tc>
          <w:tcPr>
            <w:tcW w:w="2835" w:type="dxa"/>
            <w:gridSpan w:val="3"/>
            <w:vAlign w:val="center"/>
          </w:tcPr>
          <w:p>
            <w:pPr>
              <w:spacing w:line="5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委托处置</w:t>
            </w:r>
          </w:p>
        </w:tc>
        <w:tc>
          <w:tcPr>
            <w:tcW w:w="3260" w:type="dxa"/>
            <w:gridSpan w:val="3"/>
            <w:vAlign w:val="center"/>
          </w:tcPr>
          <w:p>
            <w:pPr>
              <w:spacing w:line="5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12.9</w:t>
            </w:r>
          </w:p>
        </w:tc>
        <w:tc>
          <w:tcPr>
            <w:tcW w:w="2462" w:type="dxa"/>
            <w:gridSpan w:val="2"/>
            <w:vAlign w:val="center"/>
          </w:tcPr>
          <w:p>
            <w:pPr>
              <w:spacing w:line="5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白沟环卫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废机油</w:t>
            </w:r>
          </w:p>
        </w:tc>
        <w:tc>
          <w:tcPr>
            <w:tcW w:w="2704" w:type="dxa"/>
            <w:vAlign w:val="center"/>
          </w:tcPr>
          <w:p>
            <w:pPr>
              <w:spacing w:line="5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eastAsia="zh-CN"/>
              </w:rPr>
              <w:t>是</w:t>
            </w:r>
          </w:p>
        </w:tc>
        <w:tc>
          <w:tcPr>
            <w:tcW w:w="2835" w:type="dxa"/>
            <w:gridSpan w:val="3"/>
            <w:vAlign w:val="center"/>
          </w:tcPr>
          <w:p>
            <w:pPr>
              <w:spacing w:line="50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委托处置</w:t>
            </w:r>
          </w:p>
        </w:tc>
        <w:tc>
          <w:tcPr>
            <w:tcW w:w="3260" w:type="dxa"/>
            <w:gridSpan w:val="3"/>
            <w:vAlign w:val="center"/>
          </w:tcPr>
          <w:p>
            <w:pPr>
              <w:spacing w:line="50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0.5</w:t>
            </w:r>
          </w:p>
        </w:tc>
        <w:tc>
          <w:tcPr>
            <w:tcW w:w="2462" w:type="dxa"/>
            <w:gridSpan w:val="2"/>
            <w:vAlign w:val="center"/>
          </w:tcPr>
          <w:p>
            <w:pPr>
              <w:spacing w:line="50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河北风华环保科技股份有限公司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ind w:left="-105" w:leftChars="-50" w:right="-105" w:rightChars="-50"/>
              <w:jc w:val="center"/>
              <w:rPr>
                <w:rFonts w:hint="eastAsia" w:eastAsia="仿宋_GB2312" w:cs="仿宋_GB2312"/>
                <w:sz w:val="24"/>
                <w:szCs w:val="24"/>
              </w:rPr>
            </w:pPr>
          </w:p>
        </w:tc>
        <w:tc>
          <w:tcPr>
            <w:tcW w:w="2704" w:type="dxa"/>
            <w:vAlign w:val="center"/>
          </w:tcPr>
          <w:p>
            <w:pPr>
              <w:spacing w:line="500" w:lineRule="exact"/>
              <w:ind w:left="-105" w:leftChars="-50" w:right="-105" w:rightChars="-50"/>
              <w:jc w:val="center"/>
              <w:rPr>
                <w:rFonts w:hint="eastAsia" w:eastAsia="仿宋_GB2312" w:cs="仿宋_GB2312"/>
                <w:sz w:val="24"/>
                <w:szCs w:val="24"/>
              </w:rPr>
            </w:pPr>
          </w:p>
        </w:tc>
        <w:tc>
          <w:tcPr>
            <w:tcW w:w="2835" w:type="dxa"/>
            <w:gridSpan w:val="3"/>
            <w:vAlign w:val="center"/>
          </w:tcPr>
          <w:p>
            <w:pPr>
              <w:spacing w:line="500" w:lineRule="exact"/>
              <w:ind w:left="-105" w:leftChars="-50" w:right="-105" w:rightChars="-50"/>
              <w:jc w:val="center"/>
              <w:rPr>
                <w:rFonts w:hint="eastAsia" w:eastAsia="仿宋_GB2312" w:cs="仿宋_GB2312"/>
                <w:sz w:val="24"/>
                <w:szCs w:val="24"/>
              </w:rPr>
            </w:pPr>
          </w:p>
        </w:tc>
        <w:tc>
          <w:tcPr>
            <w:tcW w:w="3260" w:type="dxa"/>
            <w:gridSpan w:val="3"/>
            <w:vAlign w:val="center"/>
          </w:tcPr>
          <w:p>
            <w:pPr>
              <w:spacing w:line="500" w:lineRule="exact"/>
              <w:ind w:left="-105" w:leftChars="-50" w:right="-105" w:rightChars="-50"/>
              <w:jc w:val="center"/>
              <w:rPr>
                <w:rFonts w:hint="eastAsia" w:eastAsia="仿宋_GB2312" w:cs="仿宋_GB2312"/>
                <w:sz w:val="24"/>
                <w:szCs w:val="24"/>
              </w:rPr>
            </w:pPr>
          </w:p>
        </w:tc>
        <w:tc>
          <w:tcPr>
            <w:tcW w:w="2462" w:type="dxa"/>
            <w:gridSpan w:val="2"/>
            <w:vAlign w:val="center"/>
          </w:tcPr>
          <w:p>
            <w:pPr>
              <w:spacing w:line="500" w:lineRule="exact"/>
              <w:ind w:left="-105" w:leftChars="-50" w:right="-105" w:rightChars="-50"/>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1"/>
            <w:vAlign w:val="center"/>
          </w:tcPr>
          <w:p>
            <w:pPr>
              <w:spacing w:line="500" w:lineRule="exact"/>
              <w:jc w:val="center"/>
              <w:rPr>
                <w:rFonts w:hint="eastAsia" w:eastAsia="仿宋_GB2312" w:cs="Times New Roman"/>
                <w:b/>
                <w:bCs/>
                <w:sz w:val="28"/>
                <w:szCs w:val="28"/>
              </w:rPr>
            </w:pPr>
            <w:r>
              <w:rPr>
                <w:rFonts w:hint="eastAsia" w:eastAsia="仿宋_GB2312" w:cs="仿宋_GB2312"/>
                <w:b/>
                <w:bCs/>
                <w:sz w:val="28"/>
                <w:szCs w:val="28"/>
              </w:rPr>
              <w:t>噪声（</w:t>
            </w:r>
            <w:r>
              <w:rPr>
                <w:rFonts w:hint="eastAsia" w:eastAsia="仿宋_GB2312" w:cs="仿宋_GB2312"/>
                <w:b/>
                <w:bCs/>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restart"/>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厂界位置</w:t>
            </w:r>
          </w:p>
        </w:tc>
        <w:tc>
          <w:tcPr>
            <w:tcW w:w="5485" w:type="dxa"/>
            <w:gridSpan w:val="3"/>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噪声值（</w:t>
            </w:r>
            <w:r>
              <w:rPr>
                <w:rFonts w:eastAsia="仿宋_GB2312"/>
                <w:color w:val="000000"/>
                <w:sz w:val="24"/>
                <w:szCs w:val="24"/>
              </w:rPr>
              <w:t>dB</w:t>
            </w:r>
            <w:r>
              <w:rPr>
                <w:rFonts w:hint="eastAsia" w:eastAsia="仿宋_GB2312" w:cs="仿宋_GB2312"/>
                <w:color w:val="000000"/>
                <w:sz w:val="24"/>
                <w:szCs w:val="24"/>
              </w:rPr>
              <w:t>）</w:t>
            </w:r>
          </w:p>
        </w:tc>
        <w:tc>
          <w:tcPr>
            <w:tcW w:w="3321" w:type="dxa"/>
            <w:gridSpan w:val="5"/>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执行的厂界噪声排放标准限值（</w:t>
            </w:r>
            <w:r>
              <w:rPr>
                <w:rFonts w:eastAsia="仿宋_GB2312"/>
                <w:color w:val="000000"/>
                <w:sz w:val="24"/>
                <w:szCs w:val="24"/>
              </w:rPr>
              <w:t>dB</w:t>
            </w:r>
            <w:r>
              <w:rPr>
                <w:rFonts w:hint="eastAsia" w:eastAsia="仿宋_GB2312" w:cs="仿宋_GB2312"/>
                <w:color w:val="000000"/>
                <w:sz w:val="24"/>
                <w:szCs w:val="24"/>
              </w:rPr>
              <w:t>）</w:t>
            </w:r>
          </w:p>
        </w:tc>
        <w:tc>
          <w:tcPr>
            <w:tcW w:w="2455" w:type="dxa"/>
            <w:vMerge w:val="restart"/>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超标</w:t>
            </w:r>
          </w:p>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continue"/>
            <w:vAlign w:val="center"/>
          </w:tcPr>
          <w:p>
            <w:pPr>
              <w:widowControl/>
              <w:jc w:val="left"/>
              <w:rPr>
                <w:rFonts w:hint="eastAsia" w:eastAsia="仿宋_GB2312" w:cs="Times New Roman"/>
                <w:color w:val="000000"/>
                <w:sz w:val="24"/>
                <w:szCs w:val="24"/>
              </w:rPr>
            </w:pPr>
          </w:p>
        </w:tc>
        <w:tc>
          <w:tcPr>
            <w:tcW w:w="2775"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昼间</w:t>
            </w:r>
          </w:p>
        </w:tc>
        <w:tc>
          <w:tcPr>
            <w:tcW w:w="2710" w:type="dxa"/>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夜间</w:t>
            </w:r>
          </w:p>
        </w:tc>
        <w:tc>
          <w:tcPr>
            <w:tcW w:w="1751" w:type="dxa"/>
            <w:gridSpan w:val="3"/>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昼间</w:t>
            </w:r>
          </w:p>
        </w:tc>
        <w:tc>
          <w:tcPr>
            <w:tcW w:w="1570"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夜间</w:t>
            </w:r>
          </w:p>
        </w:tc>
        <w:tc>
          <w:tcPr>
            <w:tcW w:w="2455" w:type="dxa"/>
            <w:vMerge w:val="continue"/>
            <w:vAlign w:val="center"/>
          </w:tcPr>
          <w:p>
            <w:pPr>
              <w:widowControl/>
              <w:jc w:val="left"/>
              <w:rPr>
                <w:rFonts w:hint="eastAsia"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东</w:t>
            </w:r>
          </w:p>
        </w:tc>
        <w:tc>
          <w:tcPr>
            <w:tcW w:w="2775" w:type="dxa"/>
            <w:gridSpan w:val="2"/>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58.7</w:t>
            </w:r>
          </w:p>
        </w:tc>
        <w:tc>
          <w:tcPr>
            <w:tcW w:w="2710" w:type="dxa"/>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47.1</w:t>
            </w:r>
            <w:r>
              <w:rPr>
                <w:rFonts w:hint="eastAsia" w:ascii="仿宋" w:hAnsi="仿宋" w:eastAsia="仿宋" w:cs="仿宋"/>
                <w:color w:val="000000"/>
                <w:sz w:val="24"/>
                <w:szCs w:val="24"/>
              </w:rPr>
              <w:t> </w:t>
            </w:r>
          </w:p>
        </w:tc>
        <w:tc>
          <w:tcPr>
            <w:tcW w:w="3321" w:type="dxa"/>
            <w:gridSpan w:val="5"/>
            <w:vMerge w:val="restart"/>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昼间≤60夜间≤50</w:t>
            </w:r>
          </w:p>
        </w:tc>
        <w:tc>
          <w:tcPr>
            <w:tcW w:w="2455" w:type="dxa"/>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南</w:t>
            </w:r>
          </w:p>
        </w:tc>
        <w:tc>
          <w:tcPr>
            <w:tcW w:w="2775" w:type="dxa"/>
            <w:gridSpan w:val="2"/>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57.6</w:t>
            </w:r>
          </w:p>
        </w:tc>
        <w:tc>
          <w:tcPr>
            <w:tcW w:w="2710" w:type="dxa"/>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47.7</w:t>
            </w:r>
            <w:r>
              <w:rPr>
                <w:rFonts w:hint="eastAsia" w:ascii="仿宋" w:hAnsi="仿宋" w:eastAsia="仿宋" w:cs="仿宋"/>
                <w:color w:val="000000"/>
                <w:sz w:val="24"/>
                <w:szCs w:val="24"/>
              </w:rPr>
              <w:t> </w:t>
            </w:r>
          </w:p>
        </w:tc>
        <w:tc>
          <w:tcPr>
            <w:tcW w:w="3321" w:type="dxa"/>
            <w:gridSpan w:val="5"/>
            <w:vMerge w:val="continue"/>
            <w:vAlign w:val="center"/>
          </w:tcPr>
          <w:p>
            <w:pPr>
              <w:spacing w:line="500" w:lineRule="exact"/>
              <w:jc w:val="center"/>
              <w:rPr>
                <w:rFonts w:hint="eastAsia" w:ascii="仿宋" w:hAnsi="仿宋" w:eastAsia="仿宋" w:cs="仿宋"/>
                <w:color w:val="000000"/>
                <w:sz w:val="24"/>
                <w:szCs w:val="24"/>
              </w:rPr>
            </w:pPr>
          </w:p>
        </w:tc>
        <w:tc>
          <w:tcPr>
            <w:tcW w:w="2455" w:type="dxa"/>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西</w:t>
            </w:r>
          </w:p>
        </w:tc>
        <w:tc>
          <w:tcPr>
            <w:tcW w:w="2775" w:type="dxa"/>
            <w:gridSpan w:val="2"/>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56.3</w:t>
            </w:r>
          </w:p>
        </w:tc>
        <w:tc>
          <w:tcPr>
            <w:tcW w:w="2710" w:type="dxa"/>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46.4</w:t>
            </w:r>
            <w:r>
              <w:rPr>
                <w:rFonts w:hint="eastAsia" w:ascii="仿宋" w:hAnsi="仿宋" w:eastAsia="仿宋" w:cs="仿宋"/>
                <w:color w:val="000000"/>
                <w:sz w:val="24"/>
                <w:szCs w:val="24"/>
              </w:rPr>
              <w:t> </w:t>
            </w:r>
          </w:p>
        </w:tc>
        <w:tc>
          <w:tcPr>
            <w:tcW w:w="1660" w:type="dxa"/>
            <w:gridSpan w:val="2"/>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昼间≤70</w:t>
            </w:r>
          </w:p>
        </w:tc>
        <w:tc>
          <w:tcPr>
            <w:tcW w:w="1661" w:type="dxa"/>
            <w:gridSpan w:val="3"/>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夜间≤50</w:t>
            </w:r>
          </w:p>
        </w:tc>
        <w:tc>
          <w:tcPr>
            <w:tcW w:w="2455" w:type="dxa"/>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北</w:t>
            </w:r>
          </w:p>
        </w:tc>
        <w:tc>
          <w:tcPr>
            <w:tcW w:w="2775" w:type="dxa"/>
            <w:gridSpan w:val="2"/>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56.8</w:t>
            </w:r>
          </w:p>
        </w:tc>
        <w:tc>
          <w:tcPr>
            <w:tcW w:w="2710" w:type="dxa"/>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46.7</w:t>
            </w:r>
            <w:r>
              <w:rPr>
                <w:rFonts w:hint="eastAsia" w:ascii="仿宋" w:hAnsi="仿宋" w:eastAsia="仿宋" w:cs="仿宋"/>
                <w:color w:val="000000"/>
                <w:sz w:val="24"/>
                <w:szCs w:val="24"/>
              </w:rPr>
              <w:t> </w:t>
            </w:r>
          </w:p>
        </w:tc>
        <w:tc>
          <w:tcPr>
            <w:tcW w:w="1660" w:type="dxa"/>
            <w:gridSpan w:val="2"/>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昼间≤60</w:t>
            </w:r>
          </w:p>
        </w:tc>
        <w:tc>
          <w:tcPr>
            <w:tcW w:w="1661" w:type="dxa"/>
            <w:gridSpan w:val="3"/>
            <w:vAlign w:val="center"/>
          </w:tcPr>
          <w:p>
            <w:pPr>
              <w:spacing w:line="5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夜间≤50</w:t>
            </w:r>
          </w:p>
        </w:tc>
        <w:tc>
          <w:tcPr>
            <w:tcW w:w="2455" w:type="dxa"/>
            <w:vAlign w:val="center"/>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tcPr>
          <w:p>
            <w:pPr>
              <w:spacing w:line="500" w:lineRule="exact"/>
              <w:jc w:val="center"/>
              <w:rPr>
                <w:rFonts w:hint="eastAsia" w:ascii="仿宋" w:hAnsi="仿宋" w:eastAsia="仿宋" w:cs="仿宋"/>
                <w:sz w:val="28"/>
                <w:szCs w:val="28"/>
              </w:rPr>
            </w:pPr>
          </w:p>
        </w:tc>
        <w:tc>
          <w:tcPr>
            <w:tcW w:w="12554" w:type="dxa"/>
            <w:gridSpan w:val="10"/>
          </w:tcPr>
          <w:p>
            <w:pPr>
              <w:spacing w:line="500" w:lineRule="exact"/>
              <w:jc w:val="center"/>
              <w:rPr>
                <w:rFonts w:hint="eastAsia" w:ascii="仿宋" w:hAnsi="仿宋" w:eastAsia="仿宋" w:cs="仿宋"/>
                <w:sz w:val="28"/>
                <w:szCs w:val="28"/>
              </w:rPr>
            </w:pPr>
          </w:p>
        </w:tc>
      </w:tr>
    </w:tbl>
    <w:p>
      <w:pPr>
        <w:spacing w:line="560" w:lineRule="exact"/>
        <w:ind w:firstLine="320" w:firstLineChars="100"/>
        <w:jc w:val="left"/>
        <w:rPr>
          <w:rFonts w:hint="eastAsia" w:ascii="仿宋" w:hAnsi="仿宋" w:eastAsia="仿宋" w:cs="仿宋"/>
          <w:sz w:val="32"/>
          <w:szCs w:val="32"/>
        </w:rPr>
      </w:pPr>
    </w:p>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三、防治污染设施的建设和运行情况</w:t>
      </w:r>
    </w:p>
    <w:tbl>
      <w:tblPr>
        <w:tblStyle w:val="35"/>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设施类别</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防治污染设施名称</w:t>
            </w:r>
          </w:p>
        </w:tc>
        <w:tc>
          <w:tcPr>
            <w:tcW w:w="1559"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投运时间</w:t>
            </w:r>
          </w:p>
        </w:tc>
        <w:tc>
          <w:tcPr>
            <w:tcW w:w="170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处理能力</w:t>
            </w:r>
          </w:p>
        </w:tc>
        <w:tc>
          <w:tcPr>
            <w:tcW w:w="2126"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运行情况</w:t>
            </w:r>
          </w:p>
        </w:tc>
        <w:tc>
          <w:tcPr>
            <w:tcW w:w="184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水污染物</w:t>
            </w:r>
          </w:p>
        </w:tc>
        <w:tc>
          <w:tcPr>
            <w:tcW w:w="4282"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1701"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1701"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大气污染物</w:t>
            </w:r>
          </w:p>
        </w:tc>
        <w:tc>
          <w:tcPr>
            <w:tcW w:w="4282"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布袋除尘器</w:t>
            </w:r>
          </w:p>
        </w:tc>
        <w:tc>
          <w:tcPr>
            <w:tcW w:w="1559"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2014</w:t>
            </w:r>
          </w:p>
        </w:tc>
        <w:tc>
          <w:tcPr>
            <w:tcW w:w="1701"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p>
        </w:tc>
        <w:tc>
          <w:tcPr>
            <w:tcW w:w="2126" w:type="dxa"/>
            <w:vAlign w:val="center"/>
          </w:tcPr>
          <w:p>
            <w:pPr>
              <w:spacing w:line="56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正常</w:t>
            </w:r>
          </w:p>
        </w:tc>
        <w:tc>
          <w:tcPr>
            <w:tcW w:w="1843" w:type="dxa"/>
            <w:vAlign w:val="center"/>
          </w:tcPr>
          <w:p>
            <w:pPr>
              <w:ind w:left="-105" w:leftChars="-50" w:right="-105" w:rightChars="-50"/>
              <w:jc w:val="center"/>
              <w:rPr>
                <w:rFonts w:hint="eastAsia" w:ascii="仿宋" w:hAnsi="仿宋" w:eastAsia="仿宋" w:cs="仿宋"/>
                <w:kern w:val="2"/>
                <w:sz w:val="18"/>
                <w:szCs w:val="18"/>
                <w:lang w:val="en-US" w:eastAsia="zh-CN" w:bidi="ar-SA"/>
              </w:rPr>
            </w:pPr>
            <w:r>
              <w:rPr>
                <w:rFonts w:hint="eastAsia" w:ascii="仿宋" w:hAnsi="仿宋" w:eastAsia="仿宋" w:cs="仿宋"/>
                <w:sz w:val="24"/>
                <w:szCs w:val="24"/>
                <w:lang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高压静电除尘器</w:t>
            </w:r>
          </w:p>
        </w:tc>
        <w:tc>
          <w:tcPr>
            <w:tcW w:w="1559"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2014</w:t>
            </w:r>
          </w:p>
        </w:tc>
        <w:tc>
          <w:tcPr>
            <w:tcW w:w="1701" w:type="dxa"/>
            <w:vAlign w:val="center"/>
          </w:tcPr>
          <w:p>
            <w:pPr>
              <w:spacing w:line="56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95%</w:t>
            </w:r>
          </w:p>
        </w:tc>
        <w:tc>
          <w:tcPr>
            <w:tcW w:w="2126" w:type="dxa"/>
            <w:vAlign w:val="center"/>
          </w:tcPr>
          <w:p>
            <w:pPr>
              <w:spacing w:line="56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正常</w:t>
            </w:r>
          </w:p>
        </w:tc>
        <w:tc>
          <w:tcPr>
            <w:tcW w:w="1843" w:type="dxa"/>
            <w:vAlign w:val="center"/>
          </w:tcPr>
          <w:p>
            <w:pPr>
              <w:ind w:left="-105" w:leftChars="-50" w:right="-105" w:rightChars="-50"/>
              <w:jc w:val="center"/>
              <w:rPr>
                <w:rFonts w:hint="eastAsia" w:ascii="仿宋" w:hAnsi="仿宋" w:eastAsia="仿宋" w:cs="仿宋"/>
                <w:kern w:val="2"/>
                <w:sz w:val="18"/>
                <w:szCs w:val="18"/>
                <w:lang w:val="en-US" w:eastAsia="zh-CN" w:bidi="ar-SA"/>
              </w:rPr>
            </w:pPr>
            <w:r>
              <w:rPr>
                <w:rFonts w:hint="eastAsia" w:ascii="仿宋" w:hAnsi="仿宋" w:eastAsia="仿宋" w:cs="仿宋"/>
                <w:sz w:val="24"/>
                <w:szCs w:val="24"/>
                <w:lang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UV光氧设备</w:t>
            </w:r>
          </w:p>
        </w:tc>
        <w:tc>
          <w:tcPr>
            <w:tcW w:w="1559"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2016</w:t>
            </w:r>
          </w:p>
        </w:tc>
        <w:tc>
          <w:tcPr>
            <w:tcW w:w="1701" w:type="dxa"/>
            <w:vAlign w:val="center"/>
          </w:tcPr>
          <w:p>
            <w:pPr>
              <w:spacing w:line="56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95%</w:t>
            </w:r>
          </w:p>
        </w:tc>
        <w:tc>
          <w:tcPr>
            <w:tcW w:w="2126" w:type="dxa"/>
            <w:vAlign w:val="center"/>
          </w:tcPr>
          <w:p>
            <w:pPr>
              <w:spacing w:line="56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正常</w:t>
            </w:r>
          </w:p>
        </w:tc>
        <w:tc>
          <w:tcPr>
            <w:tcW w:w="1843" w:type="dxa"/>
            <w:vAlign w:val="center"/>
          </w:tcPr>
          <w:p>
            <w:pPr>
              <w:ind w:left="-105" w:leftChars="-50" w:right="-105" w:rightChars="-50"/>
              <w:jc w:val="center"/>
              <w:rPr>
                <w:rFonts w:hint="eastAsia" w:ascii="仿宋" w:hAnsi="仿宋" w:eastAsia="仿宋" w:cs="仿宋"/>
                <w:kern w:val="2"/>
                <w:sz w:val="18"/>
                <w:szCs w:val="18"/>
                <w:lang w:val="en-US" w:eastAsia="zh-CN" w:bidi="ar-SA"/>
              </w:rPr>
            </w:pPr>
            <w:r>
              <w:rPr>
                <w:rFonts w:hint="eastAsia" w:ascii="仿宋" w:hAnsi="仿宋" w:eastAsia="仿宋" w:cs="仿宋"/>
                <w:sz w:val="24"/>
                <w:szCs w:val="24"/>
                <w:lang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spacing w:line="560" w:lineRule="exact"/>
              <w:ind w:left="-105" w:leftChars="-50" w:right="-105" w:rightChars="-50"/>
              <w:jc w:val="center"/>
              <w:rPr>
                <w:rFonts w:hint="eastAsia" w:eastAsia="仿宋_GB2312" w:cs="仿宋_GB2312"/>
                <w:sz w:val="24"/>
                <w:szCs w:val="24"/>
              </w:rPr>
            </w:pPr>
          </w:p>
        </w:tc>
        <w:tc>
          <w:tcPr>
            <w:tcW w:w="4282"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活性炭吸附装置</w:t>
            </w:r>
          </w:p>
        </w:tc>
        <w:tc>
          <w:tcPr>
            <w:tcW w:w="1559"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2020.10</w:t>
            </w:r>
          </w:p>
        </w:tc>
        <w:tc>
          <w:tcPr>
            <w:tcW w:w="1701" w:type="dxa"/>
            <w:vAlign w:val="center"/>
          </w:tcPr>
          <w:p>
            <w:pPr>
              <w:spacing w:line="56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val="en-US" w:eastAsia="zh-CN"/>
              </w:rPr>
              <w:t>95%</w:t>
            </w:r>
          </w:p>
        </w:tc>
        <w:tc>
          <w:tcPr>
            <w:tcW w:w="2126" w:type="dxa"/>
            <w:vAlign w:val="center"/>
          </w:tcPr>
          <w:p>
            <w:pPr>
              <w:spacing w:line="560" w:lineRule="exact"/>
              <w:ind w:left="-105" w:leftChars="-50" w:right="-105" w:rightChars="-50"/>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正常</w:t>
            </w:r>
          </w:p>
        </w:tc>
        <w:tc>
          <w:tcPr>
            <w:tcW w:w="1843" w:type="dxa"/>
            <w:vAlign w:val="center"/>
          </w:tcPr>
          <w:p>
            <w:pPr>
              <w:ind w:left="-105" w:leftChars="-50" w:right="-105" w:rightChars="-50"/>
              <w:jc w:val="center"/>
              <w:rPr>
                <w:rFonts w:hint="eastAsia" w:ascii="仿宋" w:hAnsi="仿宋" w:eastAsia="仿宋" w:cs="仿宋"/>
                <w:kern w:val="2"/>
                <w:sz w:val="18"/>
                <w:szCs w:val="18"/>
                <w:lang w:val="en-US" w:eastAsia="zh-CN" w:bidi="ar-SA"/>
              </w:rPr>
            </w:pPr>
            <w:r>
              <w:rPr>
                <w:rFonts w:hint="eastAsia" w:ascii="仿宋" w:hAnsi="仿宋" w:eastAsia="仿宋" w:cs="仿宋"/>
                <w:sz w:val="24"/>
                <w:szCs w:val="24"/>
                <w:lang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spacing w:line="560" w:lineRule="exact"/>
              <w:ind w:left="-105" w:leftChars="-50" w:right="-105" w:rightChars="-50"/>
              <w:jc w:val="center"/>
              <w:rPr>
                <w:rFonts w:hint="eastAsia" w:eastAsia="仿宋_GB2312" w:cs="仿宋_GB2312"/>
                <w:sz w:val="24"/>
                <w:szCs w:val="24"/>
              </w:rPr>
            </w:pPr>
          </w:p>
        </w:tc>
        <w:tc>
          <w:tcPr>
            <w:tcW w:w="4282" w:type="dxa"/>
            <w:vAlign w:val="center"/>
          </w:tcPr>
          <w:p>
            <w:pPr>
              <w:spacing w:line="560" w:lineRule="exact"/>
              <w:ind w:left="-105" w:leftChars="-50" w:right="-105" w:rightChars="-50"/>
              <w:jc w:val="center"/>
              <w:rPr>
                <w:rFonts w:hint="default" w:eastAsia="仿宋_GB2312" w:cs="Times New Roman"/>
                <w:sz w:val="24"/>
                <w:szCs w:val="24"/>
                <w:lang w:val="en-US" w:eastAsia="zh-CN"/>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固体废物</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1559" w:type="dxa"/>
            <w:vAlign w:val="center"/>
          </w:tcPr>
          <w:p>
            <w:pPr>
              <w:spacing w:line="560" w:lineRule="exact"/>
              <w:ind w:left="-105" w:leftChars="-50" w:right="-105" w:rightChars="-50"/>
              <w:jc w:val="center"/>
              <w:rPr>
                <w:rFonts w:hint="eastAsia" w:eastAsia="仿宋_GB2312"/>
                <w:sz w:val="24"/>
                <w:szCs w:val="24"/>
              </w:rPr>
            </w:pPr>
          </w:p>
        </w:tc>
        <w:tc>
          <w:tcPr>
            <w:tcW w:w="1701" w:type="dxa"/>
            <w:vAlign w:val="center"/>
          </w:tcPr>
          <w:p>
            <w:pPr>
              <w:spacing w:line="560" w:lineRule="exact"/>
              <w:ind w:left="-105" w:leftChars="-50" w:right="-105" w:rightChars="-50"/>
              <w:jc w:val="center"/>
              <w:rPr>
                <w:rFonts w:hint="eastAsia" w:eastAsia="仿宋_GB2312"/>
                <w:sz w:val="24"/>
                <w:szCs w:val="24"/>
              </w:rPr>
            </w:pPr>
          </w:p>
        </w:tc>
        <w:tc>
          <w:tcPr>
            <w:tcW w:w="2126" w:type="dxa"/>
            <w:vAlign w:val="center"/>
          </w:tcPr>
          <w:p>
            <w:pPr>
              <w:spacing w:line="560" w:lineRule="exact"/>
              <w:ind w:left="-105" w:leftChars="-50" w:right="-105" w:rightChars="-50"/>
              <w:jc w:val="center"/>
              <w:rPr>
                <w:rFonts w:hint="eastAsia" w:eastAsia="仿宋_GB2312"/>
                <w:sz w:val="24"/>
                <w:szCs w:val="24"/>
              </w:rPr>
            </w:pPr>
          </w:p>
        </w:tc>
        <w:tc>
          <w:tcPr>
            <w:tcW w:w="1843"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噪声</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1559" w:type="dxa"/>
            <w:vAlign w:val="center"/>
          </w:tcPr>
          <w:p>
            <w:pPr>
              <w:spacing w:line="560" w:lineRule="exact"/>
              <w:ind w:left="-105" w:leftChars="-50" w:right="-105" w:rightChars="-50"/>
              <w:jc w:val="center"/>
              <w:rPr>
                <w:rFonts w:hint="eastAsia" w:eastAsia="仿宋_GB2312"/>
                <w:sz w:val="24"/>
                <w:szCs w:val="24"/>
              </w:rPr>
            </w:pPr>
          </w:p>
        </w:tc>
        <w:tc>
          <w:tcPr>
            <w:tcW w:w="1701" w:type="dxa"/>
            <w:vAlign w:val="center"/>
          </w:tcPr>
          <w:p>
            <w:pPr>
              <w:spacing w:line="560" w:lineRule="exact"/>
              <w:ind w:left="-105" w:leftChars="-50" w:right="-105" w:rightChars="-50"/>
              <w:jc w:val="center"/>
              <w:rPr>
                <w:rFonts w:hint="eastAsia" w:eastAsia="仿宋_GB2312"/>
                <w:sz w:val="24"/>
                <w:szCs w:val="24"/>
              </w:rPr>
            </w:pPr>
          </w:p>
        </w:tc>
        <w:tc>
          <w:tcPr>
            <w:tcW w:w="2126" w:type="dxa"/>
            <w:vAlign w:val="center"/>
          </w:tcPr>
          <w:p>
            <w:pPr>
              <w:spacing w:line="560" w:lineRule="exact"/>
              <w:ind w:left="-105" w:leftChars="-50" w:right="-105" w:rightChars="-50"/>
              <w:jc w:val="center"/>
              <w:rPr>
                <w:rFonts w:hint="eastAsia" w:eastAsia="仿宋_GB2312"/>
                <w:sz w:val="24"/>
                <w:szCs w:val="24"/>
              </w:rPr>
            </w:pPr>
          </w:p>
        </w:tc>
        <w:tc>
          <w:tcPr>
            <w:tcW w:w="1843"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其他</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bl>
    <w:p>
      <w:pPr>
        <w:spacing w:line="560" w:lineRule="exact"/>
        <w:ind w:firstLine="204" w:firstLineChars="64"/>
        <w:rPr>
          <w:rFonts w:hint="eastAsia" w:eastAsia="黑体" w:cs="Times New Roman"/>
          <w:sz w:val="32"/>
          <w:szCs w:val="32"/>
        </w:rPr>
      </w:pPr>
      <w:r>
        <w:rPr>
          <w:rFonts w:hint="eastAsia" w:eastAsia="黑体" w:cs="黑体"/>
          <w:sz w:val="32"/>
          <w:szCs w:val="32"/>
        </w:rPr>
        <w:t>四、建设项目环境影响评价及其他环境保护行政许可情况</w:t>
      </w:r>
    </w:p>
    <w:tbl>
      <w:tblPr>
        <w:tblStyle w:val="35"/>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vAlign w:val="center"/>
          </w:tcPr>
          <w:p>
            <w:pPr>
              <w:spacing w:line="560" w:lineRule="exact"/>
              <w:jc w:val="center"/>
              <w:rPr>
                <w:rFonts w:hint="eastAsia" w:eastAsia="仿宋_GB2312" w:cs="Times New Roman"/>
                <w:b/>
                <w:bCs/>
                <w:sz w:val="28"/>
                <w:szCs w:val="28"/>
              </w:rPr>
            </w:pPr>
            <w:r>
              <w:rPr>
                <w:rFonts w:eastAsia="仿宋_GB2312" w:cs="Times New Roman"/>
                <w:sz w:val="32"/>
                <w:szCs w:val="32"/>
              </w:rPr>
              <w:br w:type="page"/>
            </w:r>
            <w:r>
              <w:rPr>
                <w:rFonts w:hint="eastAsia" w:eastAsia="仿宋_GB2312" w:cs="仿宋_GB2312"/>
                <w:b/>
                <w:bCs/>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建设项目名称</w:t>
            </w:r>
          </w:p>
        </w:tc>
        <w:tc>
          <w:tcPr>
            <w:tcW w:w="201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环评批复单位</w:t>
            </w:r>
          </w:p>
        </w:tc>
        <w:tc>
          <w:tcPr>
            <w:tcW w:w="153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环评批复时间</w:t>
            </w:r>
          </w:p>
        </w:tc>
        <w:tc>
          <w:tcPr>
            <w:tcW w:w="153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环评批复文号</w:t>
            </w:r>
          </w:p>
        </w:tc>
        <w:tc>
          <w:tcPr>
            <w:tcW w:w="1729"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竣工验收单位</w:t>
            </w:r>
          </w:p>
        </w:tc>
        <w:tc>
          <w:tcPr>
            <w:tcW w:w="153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竣工验收时间</w:t>
            </w:r>
          </w:p>
        </w:tc>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高档合成革生产线项目</w:t>
            </w:r>
          </w:p>
        </w:tc>
        <w:tc>
          <w:tcPr>
            <w:tcW w:w="2013" w:type="dxa"/>
            <w:vAlign w:val="center"/>
          </w:tcPr>
          <w:p>
            <w:pPr>
              <w:spacing w:line="560" w:lineRule="exact"/>
              <w:ind w:left="-105" w:leftChars="-50" w:right="-105" w:rightChars="-5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高碑店市环境保护局</w:t>
            </w:r>
          </w:p>
        </w:tc>
        <w:tc>
          <w:tcPr>
            <w:tcW w:w="1531"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2006.8.14</w:t>
            </w:r>
          </w:p>
        </w:tc>
        <w:tc>
          <w:tcPr>
            <w:tcW w:w="1531"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729" w:type="dxa"/>
            <w:vAlign w:val="center"/>
          </w:tcPr>
          <w:p>
            <w:pPr>
              <w:spacing w:line="560" w:lineRule="exact"/>
              <w:ind w:left="-105" w:leftChars="-50" w:right="-105" w:rightChars="-50"/>
              <w:jc w:val="center"/>
              <w:rPr>
                <w:rFonts w:hint="eastAsia" w:ascii="仿宋" w:hAnsi="仿宋" w:eastAsia="仿宋" w:cs="仿宋"/>
                <w:sz w:val="24"/>
                <w:szCs w:val="24"/>
              </w:rPr>
            </w:pPr>
            <w:r>
              <w:rPr>
                <w:rFonts w:hint="eastAsia" w:ascii="仿宋" w:hAnsi="仿宋" w:eastAsia="仿宋" w:cs="仿宋"/>
                <w:sz w:val="24"/>
                <w:szCs w:val="24"/>
                <w:lang w:eastAsia="zh-CN"/>
              </w:rPr>
              <w:t>高碑店市环境保护局</w:t>
            </w:r>
          </w:p>
        </w:tc>
        <w:tc>
          <w:tcPr>
            <w:tcW w:w="1530"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2008.5.22</w:t>
            </w:r>
          </w:p>
        </w:tc>
        <w:tc>
          <w:tcPr>
            <w:tcW w:w="1560" w:type="dxa"/>
            <w:vAlign w:val="center"/>
          </w:tcPr>
          <w:p>
            <w:pPr>
              <w:spacing w:line="560" w:lineRule="exact"/>
              <w:ind w:left="-105" w:leftChars="-50" w:right="-105" w:rightChars="-5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p>
        </w:tc>
        <w:tc>
          <w:tcPr>
            <w:tcW w:w="2013" w:type="dxa"/>
            <w:vAlign w:val="center"/>
          </w:tcPr>
          <w:p>
            <w:pPr>
              <w:spacing w:line="560" w:lineRule="exact"/>
              <w:ind w:left="-105" w:leftChars="-50" w:right="-105" w:rightChars="-50"/>
              <w:jc w:val="center"/>
              <w:rPr>
                <w:rFonts w:hint="eastAsia" w:eastAsia="仿宋_GB2312" w:cs="Times New Roman"/>
                <w:sz w:val="24"/>
                <w:szCs w:val="24"/>
              </w:rPr>
            </w:pPr>
          </w:p>
        </w:tc>
        <w:tc>
          <w:tcPr>
            <w:tcW w:w="1531" w:type="dxa"/>
            <w:vAlign w:val="center"/>
          </w:tcPr>
          <w:p>
            <w:pPr>
              <w:spacing w:line="560" w:lineRule="exact"/>
              <w:ind w:left="-105" w:leftChars="-50" w:right="-105" w:rightChars="-50"/>
              <w:jc w:val="center"/>
              <w:rPr>
                <w:rFonts w:hint="eastAsia" w:eastAsia="仿宋_GB2312" w:cs="Times New Roman"/>
                <w:sz w:val="24"/>
                <w:szCs w:val="24"/>
              </w:rPr>
            </w:pPr>
          </w:p>
        </w:tc>
        <w:tc>
          <w:tcPr>
            <w:tcW w:w="1531" w:type="dxa"/>
            <w:vAlign w:val="center"/>
          </w:tcPr>
          <w:p>
            <w:pPr>
              <w:spacing w:line="560" w:lineRule="exact"/>
              <w:ind w:left="-105" w:leftChars="-50" w:right="-105" w:rightChars="-50"/>
              <w:jc w:val="center"/>
              <w:rPr>
                <w:rFonts w:hint="eastAsia" w:eastAsia="仿宋_GB2312" w:cs="Times New Roman"/>
                <w:sz w:val="24"/>
                <w:szCs w:val="24"/>
              </w:rPr>
            </w:pPr>
          </w:p>
        </w:tc>
        <w:tc>
          <w:tcPr>
            <w:tcW w:w="1729" w:type="dxa"/>
            <w:vAlign w:val="center"/>
          </w:tcPr>
          <w:p>
            <w:pPr>
              <w:spacing w:line="560" w:lineRule="exact"/>
              <w:ind w:left="-105" w:leftChars="-50" w:right="-105" w:rightChars="-50"/>
              <w:jc w:val="center"/>
              <w:rPr>
                <w:rFonts w:hint="eastAsia" w:eastAsia="仿宋_GB2312" w:cs="Times New Roman"/>
                <w:sz w:val="24"/>
                <w:szCs w:val="24"/>
              </w:rPr>
            </w:pPr>
          </w:p>
        </w:tc>
        <w:tc>
          <w:tcPr>
            <w:tcW w:w="1530" w:type="dxa"/>
            <w:vAlign w:val="center"/>
          </w:tcPr>
          <w:p>
            <w:pPr>
              <w:spacing w:line="560" w:lineRule="exact"/>
              <w:ind w:left="-105" w:leftChars="-50" w:right="-105" w:rightChars="-50"/>
              <w:jc w:val="center"/>
              <w:rPr>
                <w:rFonts w:hint="eastAsia" w:eastAsia="仿宋_GB2312" w:cs="Times New Roman"/>
                <w:sz w:val="24"/>
                <w:szCs w:val="24"/>
              </w:rPr>
            </w:pPr>
          </w:p>
        </w:tc>
        <w:tc>
          <w:tcPr>
            <w:tcW w:w="1560"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2013" w:type="dxa"/>
            <w:vAlign w:val="center"/>
          </w:tcPr>
          <w:p>
            <w:pPr>
              <w:spacing w:line="560" w:lineRule="exact"/>
              <w:ind w:left="-105" w:leftChars="-50" w:right="-105" w:rightChars="-50"/>
              <w:jc w:val="center"/>
              <w:rPr>
                <w:rFonts w:hint="eastAsia" w:eastAsia="仿宋_GB2312"/>
                <w:sz w:val="24"/>
                <w:szCs w:val="24"/>
              </w:rPr>
            </w:pPr>
          </w:p>
        </w:tc>
        <w:tc>
          <w:tcPr>
            <w:tcW w:w="1531" w:type="dxa"/>
            <w:vAlign w:val="center"/>
          </w:tcPr>
          <w:p>
            <w:pPr>
              <w:spacing w:line="560" w:lineRule="exact"/>
              <w:ind w:left="-105" w:leftChars="-50" w:right="-105" w:rightChars="-50"/>
              <w:jc w:val="center"/>
              <w:rPr>
                <w:rFonts w:hint="eastAsia" w:eastAsia="仿宋_GB2312"/>
                <w:sz w:val="24"/>
                <w:szCs w:val="24"/>
              </w:rPr>
            </w:pPr>
          </w:p>
        </w:tc>
        <w:tc>
          <w:tcPr>
            <w:tcW w:w="1531" w:type="dxa"/>
            <w:vAlign w:val="center"/>
          </w:tcPr>
          <w:p>
            <w:pPr>
              <w:spacing w:line="560" w:lineRule="exact"/>
              <w:ind w:left="-105" w:leftChars="-50" w:right="-105" w:rightChars="-50"/>
              <w:jc w:val="center"/>
              <w:rPr>
                <w:rFonts w:hint="eastAsia" w:eastAsia="仿宋_GB2312"/>
                <w:sz w:val="24"/>
                <w:szCs w:val="24"/>
              </w:rPr>
            </w:pPr>
          </w:p>
        </w:tc>
        <w:tc>
          <w:tcPr>
            <w:tcW w:w="1729" w:type="dxa"/>
            <w:vAlign w:val="center"/>
          </w:tcPr>
          <w:p>
            <w:pPr>
              <w:spacing w:line="560" w:lineRule="exact"/>
              <w:ind w:left="-105" w:leftChars="-50" w:right="-105" w:rightChars="-50"/>
              <w:jc w:val="center"/>
              <w:rPr>
                <w:rFonts w:hint="eastAsia" w:eastAsia="仿宋_GB2312"/>
                <w:sz w:val="24"/>
                <w:szCs w:val="24"/>
              </w:rPr>
            </w:pPr>
          </w:p>
        </w:tc>
        <w:tc>
          <w:tcPr>
            <w:tcW w:w="1530" w:type="dxa"/>
            <w:vAlign w:val="center"/>
          </w:tcPr>
          <w:p>
            <w:pPr>
              <w:spacing w:line="560" w:lineRule="exact"/>
              <w:ind w:left="-105" w:leftChars="-50" w:right="-105" w:rightChars="-50"/>
              <w:jc w:val="center"/>
              <w:rPr>
                <w:rFonts w:hint="eastAsia" w:eastAsia="仿宋_GB2312"/>
                <w:sz w:val="24"/>
                <w:szCs w:val="24"/>
              </w:rPr>
            </w:pPr>
          </w:p>
        </w:tc>
        <w:tc>
          <w:tcPr>
            <w:tcW w:w="1560"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其他环境保护行政许可情况</w:t>
            </w:r>
          </w:p>
        </w:tc>
        <w:tc>
          <w:tcPr>
            <w:tcW w:w="9894" w:type="dxa"/>
            <w:gridSpan w:val="6"/>
            <w:vAlign w:val="center"/>
          </w:tcPr>
          <w:p>
            <w:pPr>
              <w:spacing w:line="560" w:lineRule="exact"/>
              <w:ind w:left="-105" w:leftChars="-50" w:right="-105" w:rightChars="-50"/>
              <w:jc w:val="center"/>
              <w:rPr>
                <w:rFonts w:hint="eastAsia" w:eastAsia="仿宋_GB2312" w:cs="Times New Roman"/>
                <w:sz w:val="24"/>
                <w:szCs w:val="24"/>
              </w:rPr>
            </w:pPr>
          </w:p>
        </w:tc>
      </w:tr>
    </w:tbl>
    <w:p>
      <w:pPr>
        <w:spacing w:line="560" w:lineRule="exact"/>
        <w:ind w:firstLine="204" w:firstLineChars="64"/>
        <w:rPr>
          <w:rFonts w:eastAsia="黑体"/>
          <w:sz w:val="32"/>
          <w:szCs w:val="32"/>
        </w:rPr>
      </w:pPr>
      <w:r>
        <w:rPr>
          <w:rFonts w:hint="eastAsia" w:eastAsia="黑体"/>
          <w:sz w:val="32"/>
          <w:szCs w:val="32"/>
        </w:rPr>
        <w:t>五、</w:t>
      </w:r>
      <w:r>
        <w:rPr>
          <w:rFonts w:hint="eastAsia" w:eastAsia="黑体"/>
          <w:sz w:val="32"/>
          <w:szCs w:val="32"/>
          <w:highlight w:val="none"/>
        </w:rPr>
        <w:t>突发环境事件应急预案</w:t>
      </w:r>
    </w:p>
    <w:tbl>
      <w:tblPr>
        <w:tblStyle w:val="35"/>
        <w:tblW w:w="13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53" w:type="dxa"/>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无</w:t>
            </w:r>
          </w:p>
        </w:tc>
        <w:tc>
          <w:tcPr>
            <w:tcW w:w="2449" w:type="dxa"/>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24" w:type="dxa"/>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026" w:type="dxa"/>
            <w:gridSpan w:val="3"/>
            <w:vAlign w:val="center"/>
          </w:tcPr>
          <w:p>
            <w:pPr>
              <w:pStyle w:val="13"/>
              <w:rPr>
                <w:rFonts w:hint="eastAsia" w:ascii="Times New Roman" w:hAnsi="Times New Roman" w:eastAsia="宋体" w:cs="Times New Roman"/>
              </w:rPr>
            </w:pPr>
            <w:bookmarkStart w:id="0" w:name="_Toc21761879"/>
            <w:bookmarkStart w:id="1" w:name="_Toc31871"/>
            <w:bookmarkStart w:id="2" w:name="_Toc9797"/>
            <w:bookmarkStart w:id="3" w:name="_Toc24569"/>
            <w:bookmarkStart w:id="4" w:name="_Toc456692699"/>
            <w:bookmarkStart w:id="5" w:name="_Toc10729"/>
            <w:r>
              <w:rPr>
                <w:rFonts w:hint="eastAsia" w:ascii="Times New Roman" w:hAnsi="Times New Roman" w:eastAsia="宋体" w:cs="Times New Roman"/>
              </w:rPr>
              <w:t>1总则</w:t>
            </w:r>
            <w:bookmarkEnd w:id="0"/>
            <w:bookmarkEnd w:id="1"/>
            <w:bookmarkEnd w:id="2"/>
            <w:bookmarkEnd w:id="3"/>
            <w:bookmarkEnd w:id="4"/>
            <w:bookmarkEnd w:id="5"/>
          </w:p>
          <w:p>
            <w:pPr>
              <w:pStyle w:val="8"/>
              <w:rPr>
                <w:rFonts w:hint="eastAsia" w:ascii="Times New Roman" w:hAnsi="Times New Roman" w:eastAsia="宋体" w:cs="Times New Roman"/>
              </w:rPr>
            </w:pPr>
            <w:bookmarkStart w:id="6" w:name="_Toc8537"/>
            <w:bookmarkStart w:id="7" w:name="_Toc15777"/>
            <w:bookmarkStart w:id="8" w:name="_Toc9815"/>
            <w:bookmarkStart w:id="9" w:name="_Toc456692700"/>
            <w:bookmarkStart w:id="10" w:name="_Toc21761880"/>
            <w:bookmarkStart w:id="11" w:name="_Toc23438"/>
            <w:r>
              <w:rPr>
                <w:rFonts w:hint="eastAsia" w:ascii="Times New Roman" w:hAnsi="Times New Roman" w:eastAsia="宋体" w:cs="Times New Roman"/>
              </w:rPr>
              <w:t>1.1编制目的</w:t>
            </w:r>
            <w:bookmarkEnd w:id="6"/>
            <w:bookmarkEnd w:id="7"/>
            <w:bookmarkEnd w:id="8"/>
            <w:bookmarkEnd w:id="9"/>
            <w:bookmarkEnd w:id="10"/>
            <w:bookmarkEnd w:id="11"/>
          </w:p>
          <w:p>
            <w:pPr>
              <w:ind w:firstLine="480"/>
              <w:rPr>
                <w:rFonts w:hint="eastAsia" w:ascii="Times New Roman" w:hAnsi="Times New Roman" w:eastAsia="宋体" w:cs="Times New Roman"/>
                <w:bCs/>
              </w:rPr>
            </w:pPr>
            <w:r>
              <w:rPr>
                <w:rFonts w:hint="eastAsia" w:ascii="Times New Roman" w:hAnsi="Times New Roman" w:eastAsia="宋体" w:cs="Times New Roman"/>
                <w:color w:val="000000"/>
                <w:sz w:val="24"/>
                <w:lang w:eastAsia="zh-CN"/>
              </w:rPr>
              <w:t>河北骏龙塑胶制品有限公司</w:t>
            </w:r>
            <w:r>
              <w:rPr>
                <w:rFonts w:hint="eastAsia" w:ascii="Times New Roman" w:hAnsi="Times New Roman" w:eastAsia="宋体" w:cs="Times New Roman"/>
                <w:bCs/>
              </w:rPr>
              <w:t>为在发生突发环境事故时快速、有序、高效地开展应急救援工作，最大限度减轻环境污染事故和降低财产损失，迅速恢复正常的生产，做到事故发生时应急措施稳健有序，建立健全公司突发环境事件应急机制，提高公司应对突发环境事件的能力，保障企业及周边生命健康和财产安全，保护环境，促进社会全面、协调、可持续发展。</w:t>
            </w:r>
          </w:p>
          <w:p>
            <w:pPr>
              <w:pStyle w:val="8"/>
              <w:rPr>
                <w:rFonts w:hint="eastAsia" w:ascii="Times New Roman" w:hAnsi="Times New Roman" w:eastAsia="宋体" w:cs="Times New Roman"/>
              </w:rPr>
            </w:pPr>
            <w:bookmarkStart w:id="12" w:name="_Toc21761881"/>
            <w:bookmarkStart w:id="13" w:name="_Toc9033"/>
            <w:bookmarkStart w:id="14" w:name="_Toc6140"/>
            <w:bookmarkStart w:id="15" w:name="_Toc6388"/>
            <w:bookmarkStart w:id="16" w:name="_Toc456692701"/>
            <w:bookmarkStart w:id="17" w:name="_Toc13934"/>
            <w:r>
              <w:rPr>
                <w:rFonts w:hint="eastAsia" w:ascii="Times New Roman" w:hAnsi="Times New Roman" w:eastAsia="宋体" w:cs="Times New Roman"/>
              </w:rPr>
              <w:t>1.2编制依据</w:t>
            </w:r>
            <w:bookmarkEnd w:id="12"/>
            <w:bookmarkEnd w:id="13"/>
            <w:bookmarkEnd w:id="14"/>
            <w:bookmarkEnd w:id="15"/>
            <w:bookmarkEnd w:id="16"/>
            <w:bookmarkEnd w:id="17"/>
          </w:p>
          <w:p>
            <w:pPr>
              <w:pStyle w:val="14"/>
              <w:keepNext w:val="0"/>
              <w:keepLines w:val="0"/>
              <w:ind w:firstLine="482"/>
              <w:rPr>
                <w:rFonts w:hint="eastAsia" w:ascii="Times New Roman" w:hAnsi="Times New Roman" w:eastAsia="宋体" w:cs="Times New Roman"/>
              </w:rPr>
            </w:pPr>
            <w:bookmarkStart w:id="18" w:name="_Toc1464"/>
            <w:bookmarkStart w:id="19" w:name="_Toc12622"/>
            <w:bookmarkStart w:id="20" w:name="_Toc6948"/>
            <w:bookmarkStart w:id="21" w:name="_Toc21761882"/>
            <w:bookmarkStart w:id="22" w:name="_Toc16001"/>
            <w:bookmarkStart w:id="23" w:name="_Toc29569"/>
            <w:bookmarkStart w:id="24" w:name="_Toc11545"/>
            <w:bookmarkStart w:id="25" w:name="_Toc25066"/>
            <w:bookmarkStart w:id="26" w:name="_Toc574"/>
            <w:r>
              <w:rPr>
                <w:rFonts w:hint="eastAsia" w:ascii="Times New Roman" w:hAnsi="Times New Roman" w:eastAsia="宋体" w:cs="Times New Roman"/>
              </w:rPr>
              <w:t>1.2.1法律法规</w:t>
            </w:r>
            <w:bookmarkEnd w:id="18"/>
            <w:bookmarkEnd w:id="19"/>
            <w:bookmarkEnd w:id="20"/>
            <w:bookmarkEnd w:id="21"/>
            <w:bookmarkEnd w:id="22"/>
            <w:bookmarkEnd w:id="23"/>
            <w:bookmarkEnd w:id="24"/>
            <w:bookmarkEnd w:id="25"/>
            <w:bookmarkEnd w:id="26"/>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《中华人民共和国突发事件应对法》（中华人民共和国主席令第六十九号）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《中华人民共和国环境保护法》（中华人民共和国主席令第九号）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《中华人民共和国大气污染防治法》（中华人民共和国主席令第三十二号）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《中华人民共和国水污染防治法》(中华人民共和国主席令第八十七号)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《中华人民共和国固体废物污染环境防治法》(中华人民共和国主席令第三十一号，2014年修订)</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《危险化学品名录》（国家安全生产监督管理局公告2015年第5号）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《国家危险废物名录》（2016）[环境保护部第1号令]</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《危险化学品重大危险源辨识标准》(GB18218-2018 )</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《危险化学品安全管理条例》（国务院令第591号）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《中华人民共和国消防法》（2008.10.28）</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《建设项目环境风险评价技术导则》（HJ/T 169-2018）；</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《污水综合排放标准》（GB 8978-1996）；</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《一般工业固体废弃物储存、处置场污染控制标准》（GB18599-2001）</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《危险废物贮存污染物控制标准》(GB18597-2001)及2013修改单</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《国家突发环境事件应急预案》(国办函[2013]19号)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《突发环境事件应急预案管理暂行办法》（环发[2010]113号）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《突发环境事件信息报告办法》（中华人民共和国环境保护部令第17号）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《关于贯彻&lt;突发环境事件应急预案管理暂行办法&gt;的通知》（环办函[2011]379号）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《河北省突发事件应急预案管理办法》(冀政办函[2013]12号)</w:t>
            </w:r>
          </w:p>
          <w:p>
            <w:pPr>
              <w:ind w:left="420" w:firstLine="0" w:firstLineChars="0"/>
              <w:rPr>
                <w:rFonts w:hint="eastAsia" w:ascii="Times New Roman" w:hAnsi="Times New Roman" w:eastAsia="宋体" w:cs="Times New Roman"/>
              </w:rPr>
            </w:pPr>
            <w:r>
              <w:rPr>
                <w:rFonts w:hint="eastAsia" w:ascii="Times New Roman" w:hAnsi="Times New Roman" w:eastAsia="宋体" w:cs="Times New Roman"/>
              </w:rPr>
              <w:t>《河北省突发公共事件总体应急预案》(冀政[2005]101号)</w:t>
            </w:r>
          </w:p>
          <w:p>
            <w:pPr>
              <w:pStyle w:val="2"/>
              <w:ind w:firstLine="360" w:firstLineChars="150"/>
              <w:rPr>
                <w:rFonts w:hint="eastAsia" w:ascii="Times New Roman" w:hAnsi="Times New Roman" w:eastAsia="宋体" w:cs="Times New Roman"/>
              </w:rPr>
            </w:pPr>
            <w:r>
              <w:rPr>
                <w:rFonts w:hint="eastAsia" w:ascii="Times New Roman" w:hAnsi="Times New Roman" w:eastAsia="宋体" w:cs="Times New Roman"/>
              </w:rPr>
              <w:t>《危险废物贮存污染控制标准》（GB18597-2001）及修改单。</w:t>
            </w:r>
          </w:p>
          <w:p>
            <w:pPr>
              <w:pStyle w:val="14"/>
              <w:keepNext w:val="0"/>
              <w:keepLines w:val="0"/>
              <w:ind w:firstLine="482"/>
              <w:rPr>
                <w:rFonts w:hint="eastAsia" w:ascii="Times New Roman" w:hAnsi="Times New Roman" w:eastAsia="宋体" w:cs="Times New Roman"/>
              </w:rPr>
            </w:pPr>
            <w:bookmarkStart w:id="27" w:name="_Toc10765"/>
            <w:bookmarkStart w:id="28" w:name="_Toc18663"/>
            <w:bookmarkStart w:id="29" w:name="_Toc7302"/>
            <w:bookmarkStart w:id="30" w:name="_Toc25728"/>
            <w:bookmarkStart w:id="31" w:name="_Toc21761883"/>
            <w:bookmarkStart w:id="32" w:name="_Toc3160"/>
            <w:bookmarkStart w:id="33" w:name="_Toc29952"/>
            <w:bookmarkStart w:id="34" w:name="_Toc10780"/>
            <w:bookmarkStart w:id="35" w:name="_Toc8861"/>
            <w:r>
              <w:rPr>
                <w:rFonts w:hint="eastAsia" w:ascii="Times New Roman" w:hAnsi="Times New Roman" w:eastAsia="宋体" w:cs="Times New Roman"/>
              </w:rPr>
              <w:t>1.2.2技术文件</w:t>
            </w:r>
            <w:bookmarkEnd w:id="27"/>
            <w:bookmarkEnd w:id="28"/>
            <w:bookmarkEnd w:id="29"/>
            <w:bookmarkEnd w:id="30"/>
            <w:bookmarkEnd w:id="31"/>
            <w:bookmarkEnd w:id="32"/>
            <w:bookmarkEnd w:id="33"/>
            <w:bookmarkEnd w:id="34"/>
            <w:bookmarkEnd w:id="35"/>
          </w:p>
          <w:p>
            <w:pPr>
              <w:ind w:left="420" w:firstLine="0" w:firstLineChars="0"/>
              <w:rPr>
                <w:rFonts w:hint="eastAsia" w:ascii="Times New Roman" w:hAnsi="Times New Roman" w:eastAsia="宋体" w:cs="Times New Roman"/>
                <w:lang w:val="en-US" w:eastAsia="zh-CN"/>
              </w:rPr>
            </w:pPr>
            <w:bookmarkStart w:id="36" w:name="_Toc13270"/>
            <w:bookmarkStart w:id="37" w:name="_Toc4954"/>
            <w:bookmarkStart w:id="38" w:name="_Toc456692702"/>
            <w:bookmarkStart w:id="39" w:name="_Toc12924"/>
            <w:bookmarkStart w:id="40" w:name="_Toc19709"/>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eastAsia="宋体" w:cs="Times New Roman"/>
                <w:lang w:eastAsia="zh-CN"/>
              </w:rPr>
              <w:t>河北骏龙塑胶制品有限公司</w:t>
            </w:r>
            <w:r>
              <w:rPr>
                <w:rFonts w:hint="eastAsia" w:ascii="Times New Roman" w:hAnsi="Times New Roman" w:eastAsia="宋体" w:cs="Times New Roman"/>
                <w:lang w:val="en-US" w:eastAsia="zh-CN"/>
              </w:rPr>
              <w:t>高档合成革生产线项目</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环评报告表审批意见，</w:t>
            </w:r>
            <w:r>
              <w:rPr>
                <w:rFonts w:hint="default" w:ascii="Times New Roman" w:hAnsi="Times New Roman" w:eastAsia="宋体" w:cs="Times New Roman"/>
                <w:lang w:val="en-US" w:eastAsia="zh-CN"/>
              </w:rPr>
              <w:t>20</w:t>
            </w:r>
            <w:r>
              <w:rPr>
                <w:rFonts w:hint="eastAsia" w:ascii="Times New Roman" w:hAnsi="Times New Roman" w:eastAsia="宋体" w:cs="Times New Roman"/>
                <w:lang w:val="en-US" w:eastAsia="zh-CN"/>
              </w:rPr>
              <w:t>06.8.14，</w:t>
            </w:r>
            <w:r>
              <w:rPr>
                <w:rFonts w:hint="eastAsia" w:ascii="Times New Roman" w:hAnsi="Times New Roman" w:eastAsia="宋体" w:cs="Times New Roman"/>
                <w:lang w:eastAsia="zh-CN"/>
              </w:rPr>
              <w:t>高碑店市环境保护局</w:t>
            </w:r>
            <w:r>
              <w:rPr>
                <w:rFonts w:hint="eastAsia" w:ascii="Times New Roman" w:hAnsi="Times New Roman" w:eastAsia="宋体" w:cs="Times New Roman"/>
                <w:lang w:val="en-US" w:eastAsia="zh-CN"/>
              </w:rPr>
              <w:t xml:space="preserve"> 。</w:t>
            </w:r>
          </w:p>
          <w:p>
            <w:pPr>
              <w:ind w:left="420" w:firstLine="0" w:firstLineChars="0"/>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（2） </w:t>
            </w:r>
            <w:r>
              <w:rPr>
                <w:rFonts w:hint="default" w:ascii="Times New Roman" w:hAnsi="Times New Roman" w:eastAsia="宋体" w:cs="Times New Roman"/>
                <w:lang w:val="en-US" w:eastAsia="zh-CN"/>
              </w:rPr>
              <w:t>《</w:t>
            </w:r>
            <w:r>
              <w:rPr>
                <w:rFonts w:hint="eastAsia" w:ascii="Times New Roman" w:hAnsi="Times New Roman" w:eastAsia="宋体" w:cs="Times New Roman"/>
                <w:lang w:eastAsia="zh-CN"/>
              </w:rPr>
              <w:t>河北骏龙塑胶制品有限公司</w:t>
            </w:r>
            <w:r>
              <w:rPr>
                <w:rFonts w:hint="eastAsia" w:ascii="Times New Roman" w:hAnsi="Times New Roman" w:eastAsia="宋体" w:cs="Times New Roman"/>
                <w:lang w:val="en-US" w:eastAsia="zh-CN"/>
              </w:rPr>
              <w:t>高档合成革生产线项目</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验收监测报告，2008.5.22，</w:t>
            </w:r>
            <w:r>
              <w:rPr>
                <w:rFonts w:hint="eastAsia" w:ascii="Times New Roman" w:hAnsi="Times New Roman" w:eastAsia="宋体" w:cs="Times New Roman"/>
                <w:lang w:eastAsia="zh-CN"/>
              </w:rPr>
              <w:t>高碑店市环境保护局</w:t>
            </w:r>
            <w:r>
              <w:rPr>
                <w:rFonts w:hint="eastAsia" w:ascii="Times New Roman" w:hAnsi="Times New Roman" w:eastAsia="宋体" w:cs="Times New Roman"/>
                <w:lang w:val="en-US" w:eastAsia="zh-CN"/>
              </w:rPr>
              <w:t>。</w:t>
            </w:r>
          </w:p>
          <w:p>
            <w:pPr>
              <w:pStyle w:val="8"/>
              <w:rPr>
                <w:rFonts w:hint="eastAsia" w:ascii="Times New Roman" w:hAnsi="Times New Roman" w:eastAsia="宋体" w:cs="Times New Roman"/>
              </w:rPr>
            </w:pPr>
            <w:bookmarkStart w:id="41" w:name="_Toc21761884"/>
            <w:r>
              <w:rPr>
                <w:rFonts w:hint="eastAsia" w:ascii="Times New Roman" w:hAnsi="Times New Roman" w:eastAsia="宋体" w:cs="Times New Roman"/>
              </w:rPr>
              <w:t>1.3适用范围</w:t>
            </w:r>
            <w:bookmarkEnd w:id="36"/>
            <w:bookmarkEnd w:id="37"/>
            <w:bookmarkEnd w:id="38"/>
            <w:bookmarkEnd w:id="39"/>
            <w:bookmarkEnd w:id="40"/>
            <w:bookmarkEnd w:id="41"/>
          </w:p>
          <w:p>
            <w:pPr>
              <w:snapToGrid w:val="0"/>
              <w:ind w:firstLine="480"/>
              <w:jc w:val="left"/>
              <w:rPr>
                <w:rFonts w:hint="eastAsia" w:ascii="Times New Roman" w:hAnsi="Times New Roman" w:eastAsia="宋体" w:cs="Times New Roman"/>
                <w:bCs/>
                <w:sz w:val="24"/>
                <w:szCs w:val="24"/>
              </w:rPr>
            </w:pPr>
            <w:r>
              <w:rPr>
                <w:rFonts w:hint="eastAsia" w:ascii="Times New Roman" w:hAnsi="Times New Roman" w:eastAsia="宋体" w:cs="Times New Roman"/>
                <w:bCs/>
              </w:rPr>
              <w:t>本</w:t>
            </w:r>
            <w:r>
              <w:rPr>
                <w:rFonts w:hint="eastAsia" w:ascii="Times New Roman" w:hAnsi="Times New Roman" w:eastAsia="宋体" w:cs="Times New Roman"/>
                <w:bCs/>
                <w:sz w:val="24"/>
                <w:szCs w:val="24"/>
              </w:rPr>
              <w:t>应急预案适用于</w:t>
            </w:r>
            <w:r>
              <w:rPr>
                <w:rFonts w:hint="eastAsia" w:ascii="Times New Roman" w:hAnsi="Times New Roman" w:eastAsia="宋体" w:cs="Times New Roman"/>
                <w:sz w:val="24"/>
                <w:szCs w:val="24"/>
                <w:lang w:eastAsia="zh-CN"/>
              </w:rPr>
              <w:t>河北骏龙塑胶制品有限公司</w:t>
            </w:r>
            <w:r>
              <w:rPr>
                <w:rFonts w:hint="eastAsia" w:ascii="Times New Roman" w:hAnsi="Times New Roman" w:eastAsia="宋体" w:cs="Times New Roman"/>
                <w:bCs/>
                <w:sz w:val="24"/>
                <w:szCs w:val="24"/>
              </w:rPr>
              <w:t>在运行过程中发生或可能发生突发环境事件的预警、报告、处置、应急监测和应急终止等工作。可能发生的突发环境事件情景为：</w:t>
            </w:r>
            <w:r>
              <w:rPr>
                <w:rFonts w:hint="eastAsia" w:ascii="Times New Roman" w:hAnsi="Times New Roman" w:eastAsia="宋体" w:cs="Times New Roman"/>
                <w:sz w:val="24"/>
                <w:szCs w:val="24"/>
              </w:rPr>
              <w:t>生产车间及库房原辅材料或产品发生火灾</w:t>
            </w:r>
            <w:r>
              <w:rPr>
                <w:rFonts w:hint="eastAsia" w:ascii="Times New Roman" w:hAnsi="Times New Roman" w:eastAsia="宋体" w:cs="Times New Roman"/>
                <w:bCs/>
                <w:sz w:val="24"/>
                <w:szCs w:val="24"/>
                <w:lang w:val="en-US" w:eastAsia="zh-CN"/>
              </w:rPr>
              <w:t>、</w:t>
            </w:r>
            <w:r>
              <w:rPr>
                <w:rFonts w:hint="eastAsia" w:ascii="Times New Roman" w:hAnsi="Times New Roman" w:eastAsia="宋体" w:cs="Times New Roman"/>
                <w:sz w:val="24"/>
                <w:szCs w:val="24"/>
              </w:rPr>
              <w:t>废气治理设施失效</w:t>
            </w:r>
            <w:r>
              <w:rPr>
                <w:rFonts w:hint="eastAsia" w:ascii="Times New Roman" w:hAnsi="Times New Roman" w:eastAsia="宋体" w:cs="Times New Roman"/>
                <w:bCs/>
                <w:sz w:val="24"/>
                <w:szCs w:val="24"/>
              </w:rPr>
              <w:t>、</w:t>
            </w:r>
            <w:r>
              <w:rPr>
                <w:rFonts w:hint="eastAsia" w:ascii="Times New Roman" w:hAnsi="Times New Roman" w:eastAsia="宋体" w:cs="Times New Roman"/>
                <w:sz w:val="24"/>
                <w:szCs w:val="24"/>
              </w:rPr>
              <w:t>危险废物暂存间</w:t>
            </w:r>
            <w:r>
              <w:rPr>
                <w:rFonts w:hint="default" w:ascii="Times New Roman" w:hAnsi="Times New Roman" w:eastAsia="宋体" w:cs="Times New Roman"/>
                <w:color w:val="000000"/>
                <w:sz w:val="24"/>
                <w:szCs w:val="24"/>
                <w:lang w:eastAsia="zh-CN"/>
              </w:rPr>
              <w:t>废</w:t>
            </w:r>
            <w:r>
              <w:rPr>
                <w:rFonts w:hint="eastAsia" w:ascii="Times New Roman" w:hAnsi="Times New Roman" w:eastAsia="宋体" w:cs="Times New Roman"/>
                <w:color w:val="000000"/>
                <w:sz w:val="24"/>
                <w:szCs w:val="24"/>
                <w:lang w:val="en-US" w:eastAsia="zh-CN"/>
              </w:rPr>
              <w:t>PVC树脂</w:t>
            </w:r>
            <w:r>
              <w:rPr>
                <w:rFonts w:hint="default" w:ascii="Times New Roman" w:hAnsi="Times New Roman" w:eastAsia="宋体" w:cs="Times New Roman"/>
                <w:color w:val="000000"/>
                <w:sz w:val="24"/>
                <w:szCs w:val="24"/>
                <w:lang w:eastAsia="zh-CN"/>
              </w:rPr>
              <w:t>、废</w:t>
            </w:r>
            <w:r>
              <w:rPr>
                <w:rFonts w:hint="eastAsia" w:ascii="Times New Roman" w:hAnsi="Times New Roman" w:eastAsia="宋体" w:cs="Times New Roman"/>
                <w:color w:val="000000"/>
                <w:sz w:val="24"/>
                <w:szCs w:val="24"/>
                <w:lang w:val="en-US" w:eastAsia="zh-CN"/>
              </w:rPr>
              <w:t>聚氨酯树脂、废颜料</w:t>
            </w:r>
            <w:r>
              <w:rPr>
                <w:rFonts w:hint="default" w:ascii="Times New Roman" w:hAnsi="Times New Roman" w:eastAsia="宋体" w:cs="Times New Roman"/>
                <w:color w:val="000000"/>
                <w:sz w:val="24"/>
                <w:szCs w:val="24"/>
                <w:lang w:val="en-US" w:eastAsia="zh-CN"/>
              </w:rPr>
              <w:t>等</w:t>
            </w:r>
            <w:r>
              <w:rPr>
                <w:rFonts w:hint="eastAsia" w:ascii="Times New Roman" w:hAnsi="Times New Roman" w:eastAsia="宋体" w:cs="Times New Roman"/>
                <w:color w:val="000000"/>
                <w:sz w:val="24"/>
                <w:szCs w:val="24"/>
                <w:lang w:val="en-US" w:eastAsia="zh-CN"/>
              </w:rPr>
              <w:t>泄露、火灾、</w:t>
            </w:r>
            <w:r>
              <w:rPr>
                <w:rFonts w:hint="eastAsia" w:ascii="Times New Roman" w:hAnsi="Times New Roman" w:eastAsia="宋体" w:cs="Times New Roman"/>
                <w:sz w:val="24"/>
                <w:szCs w:val="24"/>
              </w:rPr>
              <w:t>车间汛期</w:t>
            </w:r>
            <w:r>
              <w:rPr>
                <w:rFonts w:hint="eastAsia" w:ascii="Times New Roman" w:hAnsi="Times New Roman" w:eastAsia="宋体" w:cs="Times New Roman"/>
                <w:color w:val="000000"/>
                <w:sz w:val="24"/>
                <w:szCs w:val="24"/>
                <w:lang w:val="en-US" w:eastAsia="zh-CN"/>
              </w:rPr>
              <w:t>DOP</w:t>
            </w:r>
            <w:r>
              <w:rPr>
                <w:rFonts w:hint="eastAsia" w:ascii="Times New Roman" w:hAnsi="Times New Roman" w:eastAsia="宋体" w:cs="Times New Roman"/>
                <w:sz w:val="24"/>
                <w:szCs w:val="24"/>
              </w:rPr>
              <w:t>泄露</w:t>
            </w:r>
            <w:r>
              <w:rPr>
                <w:rFonts w:hint="eastAsia" w:ascii="Times New Roman" w:hAnsi="Times New Roman" w:eastAsia="宋体" w:cs="Times New Roman"/>
                <w:sz w:val="24"/>
                <w:szCs w:val="24"/>
                <w:lang w:val="en-US" w:eastAsia="zh-CN"/>
              </w:rPr>
              <w:t>火灾</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天然气管道泄露火灾、爆炸</w:t>
            </w:r>
            <w:r>
              <w:rPr>
                <w:rFonts w:hint="eastAsia" w:ascii="Times New Roman" w:hAnsi="Times New Roman" w:eastAsia="宋体" w:cs="Times New Roman"/>
                <w:bCs/>
                <w:sz w:val="24"/>
                <w:szCs w:val="24"/>
              </w:rPr>
              <w:t>等情景。</w:t>
            </w:r>
          </w:p>
          <w:p>
            <w:pPr>
              <w:pStyle w:val="8"/>
              <w:rPr>
                <w:rFonts w:hint="eastAsia" w:ascii="Times New Roman" w:hAnsi="Times New Roman" w:eastAsia="宋体" w:cs="Times New Roman"/>
              </w:rPr>
            </w:pPr>
            <w:bookmarkStart w:id="42" w:name="_Toc22758"/>
            <w:bookmarkStart w:id="43" w:name="_Toc7741"/>
            <w:bookmarkStart w:id="44" w:name="_Toc16236"/>
            <w:bookmarkStart w:id="45" w:name="_Toc27855"/>
            <w:bookmarkStart w:id="46" w:name="_Toc21761885"/>
            <w:bookmarkStart w:id="47" w:name="_Toc14755"/>
            <w:bookmarkStart w:id="48" w:name="_Toc8196"/>
            <w:r>
              <w:rPr>
                <w:rFonts w:hint="eastAsia" w:ascii="Times New Roman" w:hAnsi="Times New Roman" w:eastAsia="宋体" w:cs="Times New Roman"/>
              </w:rPr>
              <w:t>1.4应急预案体系</w:t>
            </w:r>
            <w:bookmarkEnd w:id="42"/>
            <w:bookmarkEnd w:id="43"/>
            <w:bookmarkEnd w:id="44"/>
            <w:bookmarkEnd w:id="45"/>
            <w:bookmarkEnd w:id="46"/>
            <w:bookmarkEnd w:id="47"/>
            <w:bookmarkEnd w:id="48"/>
          </w:p>
          <w:p>
            <w:pPr>
              <w:snapToGrid w:val="0"/>
              <w:ind w:firstLine="480"/>
              <w:jc w:val="left"/>
              <w:rPr>
                <w:rFonts w:hint="eastAsia" w:ascii="Times New Roman" w:hAnsi="Times New Roman" w:eastAsia="宋体" w:cs="Times New Roman"/>
                <w:snapToGrid w:val="0"/>
                <w:kern w:val="0"/>
              </w:rPr>
            </w:pPr>
            <w:r>
              <w:rPr>
                <w:rFonts w:hint="eastAsia" w:ascii="Times New Roman" w:hAnsi="Times New Roman" w:eastAsia="宋体" w:cs="Times New Roman"/>
                <w:snapToGrid w:val="0"/>
                <w:kern w:val="0"/>
              </w:rPr>
              <w:t>《突发环境事件应急预案》是应急预案体系重要组成部分，公司成立突发环境事件应急指挥机构，具体负责应急预案执行。预案内容包括总则、企业基本情况、环境风险评价、应急组织体系及职责、预防与预警、应急处置、后期处置、保障措施、监督管理和附录等。</w:t>
            </w:r>
          </w:p>
          <w:p>
            <w:pPr>
              <w:snapToGrid w:val="0"/>
              <w:ind w:firstLine="480"/>
              <w:jc w:val="left"/>
              <w:rPr>
                <w:rFonts w:hint="eastAsia" w:ascii="Times New Roman" w:hAnsi="Times New Roman" w:eastAsia="宋体" w:cs="Times New Roman"/>
                <w:snapToGrid w:val="0"/>
                <w:kern w:val="0"/>
              </w:rPr>
            </w:pPr>
            <w:r>
              <w:rPr>
                <w:rFonts w:hint="eastAsia" w:ascii="Times New Roman" w:hAnsi="Times New Roman" w:eastAsia="宋体" w:cs="Times New Roman"/>
                <w:snapToGrid w:val="0"/>
                <w:kern w:val="0"/>
              </w:rPr>
              <w:t>项目突发环境事件应急预案为企业内部预案，当突发环境事件为重大突发环境事件时，需要借助社会的力量进行救助，启动项目所在地的相关环境应急预案。</w:t>
            </w:r>
          </w:p>
          <w:p>
            <w:pPr>
              <w:snapToGrid w:val="0"/>
              <w:ind w:firstLine="480"/>
              <w:rPr>
                <w:rFonts w:hint="eastAsia" w:ascii="Times New Roman" w:hAnsi="Times New Roman" w:eastAsia="宋体" w:cs="Times New Roman"/>
              </w:rPr>
            </w:pPr>
            <w:r>
              <w:rPr>
                <w:rFonts w:ascii="Times New Roman" w:hAnsi="Times New Roman" w:eastAsia="宋体" w:cs="Times New Roman"/>
              </w:rPr>
              <mc:AlternateContent>
                <mc:Choice Requires="wpc">
                  <w:drawing>
                    <wp:inline distT="0" distB="0" distL="0" distR="0">
                      <wp:extent cx="5399405" cy="2458720"/>
                      <wp:effectExtent l="0" t="0" r="0" b="18415"/>
                      <wp:docPr id="1026" name="画布 15"/>
                      <wp:cNvGraphicFramePr/>
                      <a:graphic xmlns:a="http://schemas.openxmlformats.org/drawingml/2006/main">
                        <a:graphicData uri="http://schemas.microsoft.com/office/word/2010/wordprocessingCanvas">
                          <wpc:wpc>
                            <wpc:bg/>
                            <wpc:whole>
                              <a:ln>
                                <a:noFill/>
                              </a:ln>
                            </wpc:whole>
                            <wps:wsp>
                              <wps:cNvPr id="1" name="矩形 1"/>
                              <wps:cNvSpPr/>
                              <wps:spPr>
                                <a:xfrm>
                                  <a:off x="1530350" y="209874"/>
                                  <a:ext cx="2729865" cy="381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center"/>
                                      <w:rPr>
                                        <w:sz w:val="21"/>
                                        <w:szCs w:val="21"/>
                                      </w:rPr>
                                    </w:pPr>
                                    <w:r>
                                      <w:rPr>
                                        <w:rFonts w:hint="eastAsia" w:ascii="宋体" w:hAnsi="宋体" w:cs="宋体"/>
                                        <w:sz w:val="21"/>
                                        <w:szCs w:val="21"/>
                                        <w:lang w:val="en-US" w:eastAsia="zh-CN"/>
                                      </w:rPr>
                                      <w:t>保定市白沟新城</w:t>
                                    </w:r>
                                    <w:r>
                                      <w:rPr>
                                        <w:rFonts w:hint="eastAsia" w:ascii="宋体" w:hAnsi="宋体" w:cs="宋体"/>
                                        <w:sz w:val="21"/>
                                        <w:szCs w:val="21"/>
                                      </w:rPr>
                                      <w:t>突发环境事件应急预案</w:t>
                                    </w:r>
                                  </w:p>
                                  <w:p>
                                    <w:pPr>
                                      <w:ind w:firstLine="480"/>
                                    </w:pPr>
                                  </w:p>
                                </w:txbxContent>
                              </wps:txbx>
                              <wps:bodyPr upright="1"/>
                            </wps:wsp>
                            <wps:wsp>
                              <wps:cNvPr id="2" name="直接箭头连接符 2"/>
                              <wps:cNvCnPr/>
                              <wps:spPr>
                                <a:xfrm flipH="1">
                                  <a:off x="1804035" y="850948"/>
                                  <a:ext cx="13335" cy="307180"/>
                                </a:xfrm>
                                <a:prstGeom prst="straightConnector1">
                                  <a:avLst/>
                                </a:prstGeom>
                                <a:ln w="9525" cap="flat" cmpd="sng">
                                  <a:solidFill>
                                    <a:srgbClr val="000000"/>
                                  </a:solidFill>
                                  <a:prstDash val="solid"/>
                                  <a:round/>
                                  <a:headEnd type="none" w="med" len="med"/>
                                  <a:tailEnd type="triangle" w="med" len="med"/>
                                </a:ln>
                              </wps:spPr>
                              <wps:bodyPr/>
                            </wps:wsp>
                            <wps:wsp>
                              <wps:cNvPr id="3" name="矩形 3"/>
                              <wps:cNvSpPr/>
                              <wps:spPr>
                                <a:xfrm>
                                  <a:off x="329565" y="1155585"/>
                                  <a:ext cx="2267585" cy="3249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rPr>
                                        <w:sz w:val="21"/>
                                        <w:szCs w:val="21"/>
                                      </w:rPr>
                                    </w:pPr>
                                    <w:r>
                                      <w:rPr>
                                        <w:rFonts w:hint="eastAsia" w:ascii="宋体" w:hAnsi="宋体" w:cs="宋体"/>
                                        <w:sz w:val="21"/>
                                        <w:szCs w:val="21"/>
                                      </w:rPr>
                                      <w:t>公司突发环境事件应急预案</w:t>
                                    </w:r>
                                  </w:p>
                                </w:txbxContent>
                              </wps:txbx>
                              <wps:bodyPr upright="1"/>
                            </wps:wsp>
                            <wps:wsp>
                              <wps:cNvPr id="4" name="直接箭头连接符 4"/>
                              <wps:cNvCnPr/>
                              <wps:spPr>
                                <a:xfrm>
                                  <a:off x="3519804" y="861759"/>
                                  <a:ext cx="4445" cy="307181"/>
                                </a:xfrm>
                                <a:prstGeom prst="straightConnector1">
                                  <a:avLst/>
                                </a:prstGeom>
                                <a:ln w="9525" cap="flat" cmpd="sng">
                                  <a:solidFill>
                                    <a:srgbClr val="000000"/>
                                  </a:solidFill>
                                  <a:prstDash val="solid"/>
                                  <a:round/>
                                  <a:headEnd type="none" w="med" len="med"/>
                                  <a:tailEnd type="triangle" w="med" len="med"/>
                                </a:ln>
                              </wps:spPr>
                              <wps:bodyPr/>
                            </wps:wsp>
                            <wps:wsp>
                              <wps:cNvPr id="5" name="矩形 5"/>
                              <wps:cNvSpPr/>
                              <wps:spPr>
                                <a:xfrm>
                                  <a:off x="2938145" y="1165125"/>
                                  <a:ext cx="2258694" cy="3249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rPr>
                                        <w:rFonts w:hint="eastAsia" w:ascii="宋体" w:hAnsi="宋体" w:cs="宋体"/>
                                        <w:sz w:val="21"/>
                                        <w:szCs w:val="21"/>
                                      </w:rPr>
                                    </w:pPr>
                                    <w:r>
                                      <w:rPr>
                                        <w:rFonts w:hint="eastAsia" w:ascii="宋体" w:hAnsi="宋体" w:cs="宋体"/>
                                        <w:sz w:val="21"/>
                                        <w:szCs w:val="21"/>
                                      </w:rPr>
                                      <w:t>公司安全生产应急预案</w:t>
                                    </w:r>
                                  </w:p>
                                </w:txbxContent>
                              </wps:txbx>
                              <wps:bodyPr upright="1"/>
                            </wps:wsp>
                            <wps:wsp>
                              <wps:cNvPr id="6" name="直接箭头连接符 6"/>
                              <wps:cNvCnPr/>
                              <wps:spPr>
                                <a:xfrm flipH="1">
                                  <a:off x="2660650" y="610545"/>
                                  <a:ext cx="3175" cy="246762"/>
                                </a:xfrm>
                                <a:prstGeom prst="straightConnector1">
                                  <a:avLst/>
                                </a:prstGeom>
                                <a:ln w="9525" cap="flat" cmpd="sng">
                                  <a:solidFill>
                                    <a:srgbClr val="000000"/>
                                  </a:solidFill>
                                  <a:prstDash val="solid"/>
                                  <a:round/>
                                  <a:headEnd type="none" w="med" len="med"/>
                                  <a:tailEnd type="none" w="med" len="med"/>
                                </a:ln>
                              </wps:spPr>
                              <wps:bodyPr/>
                            </wps:wsp>
                            <wps:wsp>
                              <wps:cNvPr id="7" name="直接箭头连接符 7"/>
                              <wps:cNvCnPr/>
                              <wps:spPr>
                                <a:xfrm>
                                  <a:off x="1807210" y="850948"/>
                                  <a:ext cx="1713865" cy="0"/>
                                </a:xfrm>
                                <a:prstGeom prst="straightConnector1">
                                  <a:avLst/>
                                </a:prstGeom>
                                <a:ln w="9525" cap="flat" cmpd="sng">
                                  <a:solidFill>
                                    <a:srgbClr val="000000"/>
                                  </a:solidFill>
                                  <a:prstDash val="solid"/>
                                  <a:round/>
                                  <a:headEnd type="none" w="med" len="med"/>
                                  <a:tailEnd type="none" w="med" len="med"/>
                                </a:ln>
                              </wps:spPr>
                              <wps:bodyPr/>
                            </wps:wsp>
                            <wps:wsp>
                              <wps:cNvPr id="8" name="直接箭头连接符 8"/>
                              <wps:cNvCnPr/>
                              <wps:spPr>
                                <a:xfrm>
                                  <a:off x="2616200" y="1258614"/>
                                  <a:ext cx="340995" cy="636"/>
                                </a:xfrm>
                                <a:prstGeom prst="straightConnector1">
                                  <a:avLst/>
                                </a:prstGeom>
                                <a:ln w="9525" cap="flat" cmpd="sng">
                                  <a:solidFill>
                                    <a:srgbClr val="000000"/>
                                  </a:solidFill>
                                  <a:prstDash val="solid"/>
                                  <a:round/>
                                  <a:headEnd type="none" w="med" len="med"/>
                                  <a:tailEnd type="triangle" w="med" len="med"/>
                                </a:ln>
                              </wps:spPr>
                              <wps:bodyPr/>
                            </wps:wsp>
                            <wps:wsp>
                              <wps:cNvPr id="9" name="直接箭头连接符 9"/>
                              <wps:cNvCnPr/>
                              <wps:spPr>
                                <a:xfrm flipH="1">
                                  <a:off x="2585085" y="1380724"/>
                                  <a:ext cx="347345" cy="3816"/>
                                </a:xfrm>
                                <a:prstGeom prst="straightConnector1">
                                  <a:avLst/>
                                </a:prstGeom>
                                <a:ln w="9525" cap="flat" cmpd="sng">
                                  <a:solidFill>
                                    <a:srgbClr val="000000"/>
                                  </a:solidFill>
                                  <a:prstDash val="solid"/>
                                  <a:round/>
                                  <a:headEnd type="none" w="med" len="med"/>
                                  <a:tailEnd type="triangle" w="med" len="med"/>
                                </a:ln>
                              </wps:spPr>
                              <wps:bodyPr/>
                            </wps:wsp>
                            <wps:wsp>
                              <wps:cNvPr id="10" name="矩形 10"/>
                              <wps:cNvSpPr/>
                              <wps:spPr>
                                <a:xfrm>
                                  <a:off x="1709420" y="2042148"/>
                                  <a:ext cx="2247900" cy="4165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rFonts w:hint="eastAsia"/>
                                        <w:sz w:val="21"/>
                                        <w:szCs w:val="21"/>
                                      </w:rPr>
                                    </w:pPr>
                                    <w:r>
                                      <w:rPr>
                                        <w:rFonts w:hint="eastAsia" w:ascii="宋体" w:hAnsi="宋体" w:cs="宋体"/>
                                        <w:sz w:val="21"/>
                                        <w:szCs w:val="21"/>
                                      </w:rPr>
                                      <w:t>公司突发环境事件应急响应操作方案</w:t>
                                    </w:r>
                                  </w:p>
                                  <w:p>
                                    <w:pPr>
                                      <w:ind w:firstLine="480"/>
                                      <w:rPr>
                                        <w:rFonts w:hint="eastAsia"/>
                                      </w:rPr>
                                    </w:pPr>
                                  </w:p>
                                </w:txbxContent>
                              </wps:txbx>
                              <wps:bodyPr upright="1"/>
                            </wps:wsp>
                            <wps:wsp>
                              <wps:cNvPr id="11" name="直接箭头连接符 11"/>
                              <wps:cNvCnPr/>
                              <wps:spPr>
                                <a:xfrm>
                                  <a:off x="1899920" y="1654197"/>
                                  <a:ext cx="390524" cy="276018"/>
                                </a:xfrm>
                                <a:prstGeom prst="straightConnector1">
                                  <a:avLst/>
                                </a:prstGeom>
                                <a:ln w="9525" cap="flat" cmpd="sng">
                                  <a:solidFill>
                                    <a:srgbClr val="000000"/>
                                  </a:solidFill>
                                  <a:prstDash val="solid"/>
                                  <a:round/>
                                  <a:headEnd type="none" w="med" len="med"/>
                                  <a:tailEnd type="triangle" w="med" len="med"/>
                                </a:ln>
                              </wps:spPr>
                              <wps:bodyPr/>
                            </wps:wsp>
                            <wps:wsp>
                              <wps:cNvPr id="12" name="直接箭头连接符 12"/>
                              <wps:cNvCnPr/>
                              <wps:spPr>
                                <a:xfrm flipH="1">
                                  <a:off x="3290570" y="1577879"/>
                                  <a:ext cx="276225" cy="410211"/>
                                </a:xfrm>
                                <a:prstGeom prst="straightConnector1">
                                  <a:avLst/>
                                </a:prstGeom>
                                <a:ln w="9525" cap="flat" cmpd="sng">
                                  <a:solidFill>
                                    <a:srgbClr val="000000"/>
                                  </a:solidFill>
                                  <a:prstDash val="solid"/>
                                  <a:round/>
                                  <a:headEnd type="none" w="med" len="med"/>
                                  <a:tailEnd type="triangle" w="med" len="med"/>
                                </a:ln>
                              </wps:spPr>
                              <wps:bodyPr/>
                            </wps:wsp>
                            <wps:wsp>
                              <wps:cNvPr id="13" name="直接箭头连接符 13"/>
                              <wps:cNvCnPr/>
                              <wps:spPr>
                                <a:xfrm>
                                  <a:off x="2004695" y="1596959"/>
                                  <a:ext cx="370840" cy="288737"/>
                                </a:xfrm>
                                <a:prstGeom prst="straightConnector1">
                                  <a:avLst/>
                                </a:prstGeom>
                                <a:ln w="9525" cap="flat" cmpd="sng">
                                  <a:solidFill>
                                    <a:srgbClr val="000000"/>
                                  </a:solidFill>
                                  <a:prstDash val="solid"/>
                                  <a:round/>
                                  <a:headEnd type="none" w="med" len="med"/>
                                  <a:tailEnd type="triangle" w="med" len="med"/>
                                </a:ln>
                              </wps:spPr>
                              <wps:bodyPr/>
                            </wps:wsp>
                            <wps:wsp>
                              <wps:cNvPr id="14" name="直接箭头连接符 14"/>
                              <wps:cNvCnPr/>
                              <wps:spPr>
                                <a:xfrm flipH="1">
                                  <a:off x="3211195" y="1577879"/>
                                  <a:ext cx="250825" cy="384771"/>
                                </a:xfrm>
                                <a:prstGeom prst="straightConnector1">
                                  <a:avLst/>
                                </a:prstGeom>
                                <a:ln w="9525" cap="flat" cmpd="sng">
                                  <a:solidFill>
                                    <a:srgbClr val="000000"/>
                                  </a:solidFill>
                                  <a:prstDash val="solid"/>
                                  <a:round/>
                                  <a:headEnd type="none" w="med" len="med"/>
                                  <a:tailEnd type="triangle" w="med" len="med"/>
                                </a:ln>
                              </wps:spPr>
                              <wps:bodyPr/>
                            </wps:wsp>
                          </wpc:wpc>
                        </a:graphicData>
                      </a:graphic>
                    </wp:inline>
                  </w:drawing>
                </mc:Choice>
                <mc:Fallback>
                  <w:pict>
                    <v:group id="画布 15" o:spid="_x0000_s1026" o:spt="203" style="height:193.6pt;width:425.15pt;" coordsize="5399405,2458720" editas="canvas" o:gfxdata="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">
                      <o:lock v:ext="edit" aspectratio="f"/>
                      <v:shape id="画布 15" o:spid="_x0000_s1026" style="position:absolute;left:0;top:0;height:2458720;width:5399405;" filled="f" stroked="f" coordsize="21600,21600" o:gfxdata="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">
                        <v:fill on="f" focussize="0,0"/>
                        <v:stroke on="f"/>
                        <v:imagedata o:title=""/>
                        <o:lock v:ext="edit" aspectratio="f"/>
                      </v:shape>
                      <v:rect id="_x0000_s1026" o:spid="_x0000_s1026" o:spt="1" style="position:absolute;left:1530350;top:209874;height:381590;width:2729865;" fillcolor="#FFFFFF" filled="t" stroked="t" coordsize="21600,21600" o:gfxdata="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uQsf3VAAAABQEAAA8AAAAAAAAAAQAgAAAA&#10;IgAAAGRycy9kb3ducmV2LnhtbFBLAQIUABQAAAAIAIdO4kDWzrqnDgIAADQEAAAOAAAAAAAAAAEA&#10;IAAAACQBAABkcnMvZTJvRG9jLnhtbFBLBQYAAAAABgAGAFkBAACkBQAAAAA=&#10;">
                        <v:fill on="t" focussize="0,0"/>
                        <v:stroke color="#000000" joinstyle="miter"/>
                        <v:imagedata o:title=""/>
                        <o:lock v:ext="edit" aspectratio="f"/>
                        <v:textbox>
                          <w:txbxContent>
                            <w:p>
                              <w:pPr>
                                <w:ind w:firstLine="210" w:firstLineChars="100"/>
                                <w:jc w:val="center"/>
                                <w:rPr>
                                  <w:sz w:val="21"/>
                                  <w:szCs w:val="21"/>
                                </w:rPr>
                              </w:pPr>
                              <w:r>
                                <w:rPr>
                                  <w:rFonts w:hint="eastAsia" w:ascii="宋体" w:hAnsi="宋体" w:cs="宋体"/>
                                  <w:sz w:val="21"/>
                                  <w:szCs w:val="21"/>
                                  <w:lang w:val="en-US" w:eastAsia="zh-CN"/>
                                </w:rPr>
                                <w:t>保定市白沟新城</w:t>
                              </w:r>
                              <w:r>
                                <w:rPr>
                                  <w:rFonts w:hint="eastAsia" w:ascii="宋体" w:hAnsi="宋体" w:cs="宋体"/>
                                  <w:sz w:val="21"/>
                                  <w:szCs w:val="21"/>
                                </w:rPr>
                                <w:t>突发环境事件应急预案</w:t>
                              </w:r>
                            </w:p>
                            <w:p>
                              <w:pPr>
                                <w:ind w:firstLine="480"/>
                              </w:pPr>
                            </w:p>
                          </w:txbxContent>
                        </v:textbox>
                      </v:rect>
                      <v:shape id="_x0000_s1026" o:spid="_x0000_s1026" o:spt="32" type="#_x0000_t32" style="position:absolute;left:1804035;top:850948;flip:x;height:307180;width:13335;" filled="f" stroked="t" coordsize="21600,21600" o:gfxdata="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cGQz1gAAAAUB&#10;AAAPAAAAAAAAAAEAIAAAACIAAABkcnMvZG93bnJldi54bWxQSwECFAAUAAAACACHTuJAucZSgx0C&#10;AAASBAAADgAAAAAAAAABACAAAAAlAQAAZHJzL2Uyb0RvYy54bWxQSwUGAAAAAAYABgBZAQAAtAUA&#10;AAAA&#10;">
                        <v:fill on="f" focussize="0,0"/>
                        <v:stroke color="#000000" joinstyle="round" endarrow="block"/>
                        <v:imagedata o:title=""/>
                        <o:lock v:ext="edit" aspectratio="f"/>
                      </v:shape>
                      <v:rect id="_x0000_s1026" o:spid="_x0000_s1026" o:spt="1" style="position:absolute;left:329565;top:1155585;height:324989;width:2267585;" fillcolor="#FFFFFF" filled="t" stroked="t" coordsize="21600,21600" o:gfxdata="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uQsf3VAAAABQEAAA8AAAAAAAAAAQAgAAAAIgAA&#10;AGRycy9kb3ducmV2LnhtbFBLAQIUABQAAAAIAIdO4kDxi0QsCwIAADQEAAAOAAAAAAAAAAEAIAAA&#10;ACQBAABkcnMvZTJvRG9jLnhtbFBLBQYAAAAABgAGAFkBAAChBQAAAAA=&#10;">
                        <v:fill on="t" focussize="0,0"/>
                        <v:stroke color="#000000" joinstyle="miter"/>
                        <v:imagedata o:title=""/>
                        <o:lock v:ext="edit" aspectratio="f"/>
                        <v:textbox>
                          <w:txbxContent>
                            <w:p>
                              <w:pPr>
                                <w:ind w:firstLine="420"/>
                                <w:rPr>
                                  <w:sz w:val="21"/>
                                  <w:szCs w:val="21"/>
                                </w:rPr>
                              </w:pPr>
                              <w:r>
                                <w:rPr>
                                  <w:rFonts w:hint="eastAsia" w:ascii="宋体" w:hAnsi="宋体" w:cs="宋体"/>
                                  <w:sz w:val="21"/>
                                  <w:szCs w:val="21"/>
                                </w:rPr>
                                <w:t>公司突发环境事件应急预案</w:t>
                              </w:r>
                            </w:p>
                          </w:txbxContent>
                        </v:textbox>
                      </v:rect>
                      <v:shape id="_x0000_s1026" o:spid="_x0000_s1026" o:spt="32" type="#_x0000_t32" style="position:absolute;left:3519804;top:861759;height:307181;width:4445;" filled="f" stroked="t" coordsize="21600,21600" o:gfxdata="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exMTdgAAAAFAQAA&#10;DwAAAAAAAAABACAAAAAiAAAAZHJzL2Rvd25yZXYueG1sUEsBAhQAFAAAAAgAh07iQJ1ujygZAgAA&#10;BwQAAA4AAAAAAAAAAQAgAAAAJwEAAGRycy9lMm9Eb2MueG1sUEsFBgAAAAAGAAYAWQEAALIFAAAA&#10;AA==&#10;">
                        <v:fill on="f" focussize="0,0"/>
                        <v:stroke color="#000000" joinstyle="round" endarrow="block"/>
                        <v:imagedata o:title=""/>
                        <o:lock v:ext="edit" aspectratio="f"/>
                      </v:shape>
                      <v:rect id="_x0000_s1026" o:spid="_x0000_s1026" o:spt="1" style="position:absolute;left:2938145;top:1165125;height:324988;width:2258694;" fillcolor="#FFFFFF" filled="t" stroked="t" coordsize="21600,21600" o:gfxdata="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5Cx/dUAAAAFAQAADwAAAAAAAAABACAAAAAi&#10;AAAAZHJzL2Rvd25yZXYueG1sUEsBAhQAFAAAAAgAh07iQAX8+EwNAgAANQQAAA4AAAAAAAAAAQAg&#10;AAAAJAEAAGRycy9lMm9Eb2MueG1sUEsFBgAAAAAGAAYAWQEAAKMFAAAAAA==&#10;">
                        <v:fill on="t" focussize="0,0"/>
                        <v:stroke color="#000000" joinstyle="miter"/>
                        <v:imagedata o:title=""/>
                        <o:lock v:ext="edit" aspectratio="f"/>
                        <v:textbox>
                          <w:txbxContent>
                            <w:p>
                              <w:pPr>
                                <w:ind w:firstLine="420"/>
                                <w:rPr>
                                  <w:rFonts w:hint="eastAsia" w:ascii="宋体" w:hAnsi="宋体" w:cs="宋体"/>
                                  <w:sz w:val="21"/>
                                  <w:szCs w:val="21"/>
                                </w:rPr>
                              </w:pPr>
                              <w:r>
                                <w:rPr>
                                  <w:rFonts w:hint="eastAsia" w:ascii="宋体" w:hAnsi="宋体" w:cs="宋体"/>
                                  <w:sz w:val="21"/>
                                  <w:szCs w:val="21"/>
                                </w:rPr>
                                <w:t>公司安全生产应急预案</w:t>
                              </w:r>
                            </w:p>
                          </w:txbxContent>
                        </v:textbox>
                      </v:rect>
                      <v:shape id="_x0000_s1026" o:spid="_x0000_s1026" o:spt="32" type="#_x0000_t32" style="position:absolute;left:2660650;top:610545;flip:x;height:246762;width:3175;" filled="f" stroked="t" coordsize="21600,21600" o:gfxdata="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D4srbVAAAABQEAAA8AAAAA&#10;AAAAAQAgAAAAIgAAAGRycy9kb3ducmV2LnhtbFBLAQIUABQAAAAIAIdO4kAaBXP5FwIAAA0EAAAO&#10;AAAAAAAAAAEAIAAAACQBAABkcnMvZTJvRG9jLnhtbFBLBQYAAAAABgAGAFkBAACtBQAAAAA=&#10;">
                        <v:fill on="f" focussize="0,0"/>
                        <v:stroke color="#000000" joinstyle="round"/>
                        <v:imagedata o:title=""/>
                        <o:lock v:ext="edit" aspectratio="f"/>
                      </v:shape>
                      <v:shape id="_x0000_s1026" o:spid="_x0000_s1026" o:spt="32" type="#_x0000_t32" style="position:absolute;left:1807210;top:850948;height:0;width:1713865;" filled="f" stroked="t" coordsize="21600,21600" o:gfxdata="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0oJoHWAAAABQEAAA8AAAAAAAAAAQAg&#10;AAAAIgAAAGRycy9kb3ducmV2LnhtbFBLAQIUABQAAAAIAIdO4kArqg8gEAIAAAEEAAAOAAAAAAAA&#10;AAEAIAAAACUBAABkcnMvZTJvRG9jLnhtbFBLBQYAAAAABgAGAFkBAACnBQAAAAA=&#10;">
                        <v:fill on="f" focussize="0,0"/>
                        <v:stroke color="#000000" joinstyle="round"/>
                        <v:imagedata o:title=""/>
                        <o:lock v:ext="edit" aspectratio="f"/>
                      </v:shape>
                      <v:shape id="_x0000_s1026" o:spid="_x0000_s1026" o:spt="32" type="#_x0000_t32" style="position:absolute;left:2616200;top:1258614;height:636;width:340995;" filled="f" stroked="t" coordsize="21600,21600" o:gfxdata="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57ExN2AAAAAUBAAAP&#10;AAAAAAAAAAEAIAAAACIAAABkcnMvZG93bnJldi54bWxQSwECFAAUAAAACACHTuJAVlX2NxgCAAAH&#10;BAAADgAAAAAAAAABACAAAAAnAQAAZHJzL2Uyb0RvYy54bWxQSwUGAAAAAAYABgBZAQAAsQUAAAAA&#10;">
                        <v:fill on="f" focussize="0,0"/>
                        <v:stroke color="#000000" joinstyle="round" endarrow="block"/>
                        <v:imagedata o:title=""/>
                        <o:lock v:ext="edit" aspectratio="f"/>
                      </v:shape>
                      <v:shape id="_x0000_s1026" o:spid="_x0000_s1026" o:spt="32" type="#_x0000_t32" style="position:absolute;left:2585085;top:1380724;flip:x;height:3816;width:347345;" filled="f" stroked="t" coordsize="21600,21600" o:gfxdata="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lwZDPWAAAA&#10;BQEAAA8AAAAAAAAAAQAgAAAAIgAAAGRycy9kb3ducmV2LnhtbFBLAQIUABQAAAAIAIdO4kBmSsz3&#10;HwIAABIEAAAOAAAAAAAAAAEAIAAAACUBAABkcnMvZTJvRG9jLnhtbFBLBQYAAAAABgAGAFkBAAC2&#10;BQAAAAA=&#10;">
                        <v:fill on="f" focussize="0,0"/>
                        <v:stroke color="#000000" joinstyle="round" endarrow="block"/>
                        <v:imagedata o:title=""/>
                        <o:lock v:ext="edit" aspectratio="f"/>
                      </v:shape>
                      <v:rect id="_x0000_s1026" o:spid="_x0000_s1026" o:spt="1" style="position:absolute;left:1709420;top:2042148;height:416571;width:2247900;" fillcolor="#FFFFFF" filled="t" stroked="t" coordsize="21600,21600" o:gfxdata="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5Cx/dUAAAAFAQAADwAAAAAAAAABACAAAAAi&#10;AAAAZHJzL2Rvd25yZXYueG1sUEsBAhQAFAAAAAgAh07iQMpwRFoNAgAANwQAAA4AAAAAAAAAAQAg&#10;AAAAJAEAAGRycy9lMm9Eb2MueG1sUEsFBgAAAAAGAAYAWQEAAKMFAAAAAA==&#10;">
                        <v:fill on="t" focussize="0,0"/>
                        <v:stroke color="#000000" joinstyle="miter"/>
                        <v:imagedata o:title=""/>
                        <o:lock v:ext="edit" aspectratio="f"/>
                        <v:textbox>
                          <w:txbxContent>
                            <w:p>
                              <w:pPr>
                                <w:ind w:firstLine="0" w:firstLineChars="0"/>
                                <w:rPr>
                                  <w:rFonts w:hint="eastAsia"/>
                                  <w:sz w:val="21"/>
                                  <w:szCs w:val="21"/>
                                </w:rPr>
                              </w:pPr>
                              <w:r>
                                <w:rPr>
                                  <w:rFonts w:hint="eastAsia" w:ascii="宋体" w:hAnsi="宋体" w:cs="宋体"/>
                                  <w:sz w:val="21"/>
                                  <w:szCs w:val="21"/>
                                </w:rPr>
                                <w:t>公司突发环境事件应急响应操作方案</w:t>
                              </w:r>
                            </w:p>
                            <w:p>
                              <w:pPr>
                                <w:ind w:firstLine="480"/>
                                <w:rPr>
                                  <w:rFonts w:hint="eastAsia"/>
                                </w:rPr>
                              </w:pPr>
                            </w:p>
                          </w:txbxContent>
                        </v:textbox>
                      </v:rect>
                      <v:shape id="_x0000_s1026" o:spid="_x0000_s1026" o:spt="32" type="#_x0000_t32" style="position:absolute;left:1899920;top:1654197;height:276018;width:390524;" filled="f" stroked="t" coordsize="21600,21600" o:gfxdata="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57ExN2AAAAAUB&#10;AAAPAAAAAAAAAAEAIAAAACIAAABkcnMvZG93bnJldi54bWxQSwECFAAUAAAACACHTuJARzak5hsC&#10;AAAMBAAADgAAAAAAAAABACAAAAAnAQAAZHJzL2Uyb0RvYy54bWxQSwUGAAAAAAYABgBZAQAAtAUA&#10;AAAA&#10;">
                        <v:fill on="f" focussize="0,0"/>
                        <v:stroke color="#000000" joinstyle="round" endarrow="block"/>
                        <v:imagedata o:title=""/>
                        <o:lock v:ext="edit" aspectratio="f"/>
                      </v:shape>
                      <v:shape id="_x0000_s1026" o:spid="_x0000_s1026" o:spt="32" type="#_x0000_t32" style="position:absolute;left:3290570;top:1577879;flip:x;height:410211;width:276225;" filled="f" stroked="t" coordsize="21600,21600" o:gfxdata="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lwZDPW&#10;AAAABQEAAA8AAAAAAAAAAQAgAAAAIgAAAGRycy9kb3ducmV2LnhtbFBLAQIUABQAAAAIAIdO4kD8&#10;sIDgIgIAABYEAAAOAAAAAAAAAAEAIAAAACUBAABkcnMvZTJvRG9jLnhtbFBLBQYAAAAABgAGAFkB&#10;AAC5BQAAAAA=&#10;">
                        <v:fill on="f" focussize="0,0"/>
                        <v:stroke color="#000000" joinstyle="round" endarrow="block"/>
                        <v:imagedata o:title=""/>
                        <o:lock v:ext="edit" aspectratio="f"/>
                      </v:shape>
                      <v:shape id="_x0000_s1026" o:spid="_x0000_s1026" o:spt="32" type="#_x0000_t32" style="position:absolute;left:2004695;top:1596959;height:288737;width:370840;" filled="f" stroked="t" coordsize="21600,21600" o:gfxdata="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nsTE3YAAAABQEA&#10;AA8AAAAAAAAAAQAgAAAAIgAAAGRycy9kb3ducmV2LnhtbFBLAQIUABQAAAAIAIdO4kDqPMS6GgIA&#10;AAwEAAAOAAAAAAAAAAEAIAAAACcBAABkcnMvZTJvRG9jLnhtbFBLBQYAAAAABgAGAFkBAACzBQAA&#10;AAA=&#10;">
                        <v:fill on="f" focussize="0,0"/>
                        <v:stroke color="#000000" joinstyle="round" endarrow="block"/>
                        <v:imagedata o:title=""/>
                        <o:lock v:ext="edit" aspectratio="f"/>
                      </v:shape>
                      <v:shape id="_x0000_s1026" o:spid="_x0000_s1026" o:spt="32" type="#_x0000_t32" style="position:absolute;left:3211195;top:1577879;flip:x;height:384771;width:250825;" filled="f" stroked="t" coordsize="21600,21600" o:gfxdata="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lwZDPW&#10;AAAABQEAAA8AAAAAAAAAAQAgAAAAIgAAAGRycy9kb3ducmV2LnhtbFBLAQIUABQAAAAIAIdO4kAW&#10;DRkTIgIAABYEAAAOAAAAAAAAAAEAIAAAACUBAABkcnMvZTJvRG9jLnhtbFBLBQYAAAAABgAGAFkB&#10;AAC5BQAAAAA=&#10;">
                        <v:fill on="f" focussize="0,0"/>
                        <v:stroke color="#000000" joinstyle="round" endarrow="block"/>
                        <v:imagedata o:title=""/>
                        <o:lock v:ext="edit" aspectratio="f"/>
                      </v:shape>
                      <w10:wrap type="none"/>
                      <w10:anchorlock/>
                    </v:group>
                  </w:pict>
                </mc:Fallback>
              </mc:AlternateContent>
            </w:r>
          </w:p>
          <w:p>
            <w:pPr>
              <w:snapToGrid w:val="0"/>
              <w:ind w:firstLine="480"/>
              <w:jc w:val="center"/>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 xml:space="preserve"> </w:t>
            </w:r>
            <w:bookmarkStart w:id="49" w:name="_Toc951"/>
            <w:bookmarkStart w:id="50" w:name="_Toc6039"/>
            <w:bookmarkStart w:id="51" w:name="_Toc7289"/>
            <w:bookmarkStart w:id="52" w:name="_Toc30619"/>
            <w:r>
              <w:rPr>
                <w:rFonts w:hint="eastAsia" w:ascii="Times New Roman" w:hAnsi="Times New Roman" w:eastAsia="宋体" w:cs="Times New Roman"/>
                <w:b/>
                <w:sz w:val="28"/>
                <w:szCs w:val="28"/>
              </w:rPr>
              <w:t>图1-1  应急预案关系图</w:t>
            </w:r>
            <w:bookmarkEnd w:id="49"/>
            <w:bookmarkEnd w:id="50"/>
            <w:bookmarkEnd w:id="51"/>
            <w:bookmarkEnd w:id="52"/>
          </w:p>
          <w:p>
            <w:pPr>
              <w:pStyle w:val="8"/>
              <w:rPr>
                <w:rFonts w:hint="eastAsia" w:ascii="Times New Roman" w:hAnsi="Times New Roman" w:eastAsia="宋体" w:cs="Times New Roman"/>
              </w:rPr>
            </w:pPr>
            <w:bookmarkStart w:id="53" w:name="_Toc21761886"/>
            <w:bookmarkStart w:id="54" w:name="_Toc20870"/>
            <w:bookmarkStart w:id="55" w:name="_Toc5871"/>
            <w:bookmarkStart w:id="56" w:name="_Toc19900"/>
            <w:bookmarkStart w:id="57" w:name="_Toc6629"/>
            <w:bookmarkStart w:id="58" w:name="_Toc456692703"/>
            <w:r>
              <w:rPr>
                <w:rFonts w:hint="eastAsia" w:ascii="Times New Roman" w:hAnsi="Times New Roman" w:eastAsia="宋体" w:cs="Times New Roman"/>
              </w:rPr>
              <w:t>1.5工作原则</w:t>
            </w:r>
            <w:bookmarkEnd w:id="53"/>
            <w:bookmarkEnd w:id="54"/>
            <w:bookmarkEnd w:id="55"/>
            <w:bookmarkEnd w:id="56"/>
            <w:bookmarkEnd w:id="57"/>
            <w:bookmarkEnd w:id="58"/>
            <w:r>
              <w:rPr>
                <w:rFonts w:hint="eastAsia" w:ascii="Times New Roman" w:hAnsi="Times New Roman" w:eastAsia="宋体" w:cs="Times New Roman"/>
              </w:rPr>
              <w:t xml:space="preserve"> </w:t>
            </w:r>
          </w:p>
          <w:p>
            <w:pPr>
              <w:snapToGrid w:val="0"/>
              <w:ind w:firstLine="480"/>
              <w:jc w:val="left"/>
              <w:rPr>
                <w:rFonts w:hint="eastAsia" w:ascii="Times New Roman" w:hAnsi="Times New Roman" w:eastAsia="宋体" w:cs="Times New Roman"/>
                <w:bCs/>
              </w:rPr>
            </w:pPr>
            <w:r>
              <w:rPr>
                <w:rFonts w:hint="eastAsia" w:ascii="Times New Roman" w:hAnsi="Times New Roman" w:eastAsia="宋体" w:cs="Times New Roman"/>
                <w:bCs/>
              </w:rPr>
              <w:t>（1）坚持以人为本，预防为主。加强对环境事件危险源的监测、监控并实施监督管理，建立环境事件风险防范体系，积极预防、及时控制、消除隐患，提高环境事件防范和处理能力，尽可能地避免或减少突发环境事件的发生，消除或减轻环境事件造成的中长期影响，最大程度地保障工作人员及周边敏感人群健康，保护其生命财产安全。</w:t>
            </w:r>
          </w:p>
          <w:p>
            <w:pPr>
              <w:snapToGrid w:val="0"/>
              <w:ind w:firstLine="480"/>
              <w:jc w:val="left"/>
              <w:rPr>
                <w:rFonts w:hint="eastAsia" w:ascii="Times New Roman" w:hAnsi="Times New Roman" w:eastAsia="宋体" w:cs="Times New Roman"/>
                <w:bCs/>
              </w:rPr>
            </w:pPr>
            <w:r>
              <w:rPr>
                <w:rFonts w:hint="eastAsia" w:ascii="Times New Roman" w:hAnsi="Times New Roman" w:eastAsia="宋体" w:cs="Times New Roman"/>
                <w:bCs/>
              </w:rPr>
              <w:t>（2）坚持快速反应，高速运转的原则。熟悉各个车间运行情况，接到事故救援命令必须及时赶赴现场组织施救，做到快速有效。发生重大、特大事故，由本预案中设置的应急指挥中心全权负责事故上报和事故抢险救护工作。</w:t>
            </w:r>
          </w:p>
          <w:p>
            <w:pPr>
              <w:snapToGrid w:val="0"/>
              <w:ind w:firstLine="480"/>
              <w:jc w:val="left"/>
              <w:rPr>
                <w:rFonts w:hint="eastAsia" w:ascii="Times New Roman" w:hAnsi="Times New Roman" w:eastAsia="宋体" w:cs="Times New Roman"/>
                <w:bCs/>
              </w:rPr>
            </w:pPr>
            <w:r>
              <w:rPr>
                <w:rFonts w:hint="eastAsia" w:ascii="Times New Roman" w:hAnsi="Times New Roman" w:eastAsia="宋体" w:cs="Times New Roman"/>
                <w:bCs/>
              </w:rPr>
              <w:t>（3）坚持依靠科技，预防为主。采用先进技术，充分发挥专业技术人才作用，采用先进的救援装备和技术，增强应急救援能力，依法规范应急救援工作。确保施救方案的科学性、权威性和可操作性，坚持事故应急救援和事故预防的有机结合。积极开展企业安全建设，提高从业人员的整体素质。</w:t>
            </w:r>
          </w:p>
          <w:p>
            <w:pPr>
              <w:snapToGrid w:val="0"/>
              <w:ind w:firstLine="480"/>
              <w:jc w:val="left"/>
              <w:rPr>
                <w:rFonts w:hint="eastAsia" w:ascii="Times New Roman" w:hAnsi="Times New Roman" w:eastAsia="宋体" w:cs="Times New Roman"/>
                <w:bCs/>
              </w:rPr>
            </w:pPr>
            <w:r>
              <w:rPr>
                <w:rFonts w:hint="eastAsia" w:ascii="Times New Roman" w:hAnsi="Times New Roman" w:eastAsia="宋体" w:cs="Times New Roman"/>
                <w:bCs/>
              </w:rPr>
              <w:t>（4）坚持平战结合，专兼结合，充分利用现有资源。积极做好应对突发环境事件的思想准备、物资准备、技术准备、工作准备，加强培训演练，充分利用现有专业环境应急救援力量，整合环境监测网络，引导、鼓励实现一专多能，发挥经过专门培训的环境应急救援力量的作用。</w:t>
            </w:r>
          </w:p>
          <w:p>
            <w:pPr>
              <w:pStyle w:val="8"/>
              <w:rPr>
                <w:rFonts w:hint="eastAsia" w:ascii="Times New Roman" w:hAnsi="Times New Roman" w:eastAsia="宋体" w:cs="Times New Roman"/>
              </w:rPr>
            </w:pPr>
            <w:bookmarkStart w:id="59" w:name="_Toc17411"/>
            <w:bookmarkStart w:id="60" w:name="_Toc21761887"/>
            <w:bookmarkStart w:id="61" w:name="_Toc456692704"/>
            <w:bookmarkStart w:id="62" w:name="_Toc13316"/>
            <w:bookmarkStart w:id="63" w:name="_Toc9897"/>
            <w:bookmarkStart w:id="64" w:name="_Toc32652"/>
            <w:bookmarkStart w:id="65" w:name="_Toc443378219"/>
            <w:r>
              <w:rPr>
                <w:rFonts w:hint="eastAsia" w:ascii="Times New Roman" w:hAnsi="Times New Roman" w:eastAsia="宋体" w:cs="Times New Roman"/>
              </w:rPr>
              <w:t>1.6工作程序</w:t>
            </w:r>
            <w:bookmarkEnd w:id="59"/>
            <w:bookmarkEnd w:id="60"/>
            <w:bookmarkEnd w:id="61"/>
            <w:bookmarkEnd w:id="62"/>
            <w:bookmarkEnd w:id="63"/>
            <w:bookmarkEnd w:id="64"/>
            <w:bookmarkEnd w:id="65"/>
          </w:p>
          <w:p>
            <w:pPr>
              <w:pStyle w:val="85"/>
              <w:rPr>
                <w:rFonts w:hint="eastAsia" w:ascii="Times New Roman" w:hAnsi="Times New Roman" w:eastAsia="宋体" w:cs="Times New Roman"/>
                <w:lang w:eastAsia="zh-CN"/>
              </w:rPr>
            </w:pPr>
            <w:r>
              <w:rPr>
                <w:rFonts w:hint="eastAsia" w:ascii="Times New Roman" w:hAnsi="Times New Roman" w:eastAsia="宋体" w:cs="Times New Roman"/>
              </w:rPr>
              <w:t>突发环境事件应急预案编制工作不仅是一项涉及面广、专业性强的工作，而且是一项非常复杂的系统工程，为确保预案的科学性、针对性和可操作性，预案编制人员需具备环保、安全工程技术、环境恢复、组织管理、医疗急救等各方面的知识，因此，应急预案编制小组成员要由各方面的专业人员或专家组成。对于本公司突发环境事件应急预案的编制，公司抽调了各方面专业技术和管理人员参与配合工作</w:t>
            </w:r>
            <w:r>
              <w:rPr>
                <w:rFonts w:hint="eastAsia" w:ascii="Times New Roman" w:hAnsi="Times New Roman" w:eastAsia="宋体" w:cs="Times New Roman"/>
                <w:lang w:eastAsia="zh-CN"/>
              </w:rPr>
              <w:t>。</w:t>
            </w:r>
          </w:p>
          <w:p>
            <w:pPr>
              <w:pStyle w:val="8"/>
              <w:spacing w:line="470" w:lineRule="exact"/>
              <w:rPr>
                <w:rFonts w:hint="eastAsia"/>
              </w:rPr>
            </w:pPr>
            <w:bookmarkStart w:id="66" w:name="_Toc31376"/>
            <w:bookmarkStart w:id="67" w:name="_Toc21761942"/>
            <w:bookmarkStart w:id="68" w:name="_Toc3685"/>
            <w:bookmarkStart w:id="69" w:name="_Toc456692720"/>
            <w:bookmarkStart w:id="70" w:name="_Toc29164"/>
            <w:bookmarkStart w:id="71" w:name="_Toc24891"/>
            <w:r>
              <w:rPr>
                <w:rFonts w:hint="eastAsia" w:ascii="Times New Roman" w:hAnsi="Times New Roman" w:eastAsia="宋体" w:cs="Times New Roman"/>
              </w:rPr>
              <w:t>4.2</w:t>
            </w:r>
            <w:r>
              <w:rPr>
                <w:rFonts w:hint="eastAsia" w:ascii="Times New Roman" w:hAnsi="Times New Roman" w:eastAsia="宋体" w:cs="Times New Roman"/>
                <w:szCs w:val="24"/>
              </w:rPr>
              <w:t>职责</w:t>
            </w:r>
            <w:bookmarkEnd w:id="66"/>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bookmarkStart w:id="72" w:name="_Toc16962"/>
            <w:bookmarkStart w:id="73" w:name="_Toc19744"/>
            <w:bookmarkStart w:id="74" w:name="_Toc2257"/>
            <w:bookmarkStart w:id="75" w:name="_Toc23068"/>
            <w:r>
              <w:rPr>
                <w:rFonts w:hint="default" w:ascii="Times New Roman" w:hAnsi="Times New Roman" w:eastAsia="宋体" w:cs="Times New Roman"/>
              </w:rPr>
              <w:t>（1）应急总指挥职责</w:t>
            </w:r>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①组织制定并实施环境污染事故应急预案；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②负责迅速召集和组织应急救援队伍、货源配置的投入，明确指出事故状态下各级人员的职责。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rPr>
            </w:pPr>
            <w:r>
              <w:rPr>
                <w:rFonts w:hint="eastAsia" w:ascii="Times New Roman" w:hAnsi="Times New Roman" w:eastAsia="宋体" w:cs="Times New Roman"/>
              </w:rPr>
              <w:t>③批准预案的启动与终止。布置事故现场有关工作，查清危险物、污染物所生产的原因、估算危害程度。指挥协调各部门进行危险源、污染源的控制，降低事故人员伤亡和财产损失。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rPr>
            </w:pPr>
            <w:r>
              <w:rPr>
                <w:rFonts w:hint="eastAsia" w:ascii="Times New Roman" w:hAnsi="Times New Roman" w:eastAsia="宋体" w:cs="Times New Roman"/>
              </w:rPr>
              <w:t>④负责环境污染事故的处置、救援的全面指挥、评估事故的规模，决定是否需要外部救援力量支援。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rPr>
            </w:pPr>
            <w:r>
              <w:rPr>
                <w:rFonts w:hint="eastAsia" w:ascii="Times New Roman" w:hAnsi="Times New Roman" w:eastAsia="宋体" w:cs="Times New Roman"/>
              </w:rPr>
              <w:t>⑤在事</w:t>
            </w:r>
            <w:r>
              <w:rPr>
                <w:rFonts w:hint="default" w:ascii="Times New Roman" w:hAnsi="Times New Roman" w:eastAsia="宋体" w:cs="Times New Roman"/>
              </w:rPr>
              <w:t>故发生后1小时内向上</w:t>
            </w:r>
            <w:r>
              <w:rPr>
                <w:rFonts w:hint="eastAsia" w:ascii="Times New Roman" w:hAnsi="Times New Roman" w:eastAsia="宋体" w:cs="Times New Roman"/>
              </w:rPr>
              <w:t>级部门报告，并随即递交事故报告和事故应急救援报告，组织指挥部成员总结事故应急救援行动的经验和教训。组织人员实施训练和演练应急救援预案，并组织人员培训。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rPr>
            </w:pPr>
            <w:r>
              <w:rPr>
                <w:rFonts w:hint="eastAsia" w:ascii="Times New Roman" w:hAnsi="Times New Roman" w:eastAsia="宋体" w:cs="Times New Roman"/>
              </w:rPr>
              <w:t>⑥负责组织预案的审批与更新。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bookmarkStart w:id="76" w:name="_Toc23089"/>
            <w:bookmarkStart w:id="77" w:name="_Toc25972"/>
            <w:bookmarkStart w:id="78" w:name="_Toc6874"/>
            <w:bookmarkStart w:id="79" w:name="_Toc6357"/>
            <w:r>
              <w:rPr>
                <w:rFonts w:hint="default" w:ascii="Times New Roman" w:hAnsi="Times New Roman" w:eastAsia="宋体" w:cs="Times New Roman"/>
              </w:rPr>
              <w:t>（2）</w:t>
            </w:r>
            <w:bookmarkEnd w:id="76"/>
            <w:bookmarkEnd w:id="77"/>
            <w:bookmarkEnd w:id="78"/>
            <w:bookmarkEnd w:id="79"/>
            <w:bookmarkStart w:id="80" w:name="_Toc13558"/>
            <w:bookmarkStart w:id="81" w:name="_Toc17819"/>
            <w:bookmarkStart w:id="82" w:name="_Toc22434"/>
            <w:bookmarkStart w:id="83" w:name="_Toc13241"/>
            <w:r>
              <w:rPr>
                <w:rFonts w:hint="default" w:ascii="Times New Roman" w:hAnsi="Times New Roman" w:eastAsia="宋体" w:cs="Times New Roman"/>
              </w:rPr>
              <w:t>应急指挥部职责</w:t>
            </w:r>
            <w:bookmarkEnd w:id="80"/>
            <w:bookmarkEnd w:id="81"/>
            <w:bookmarkEnd w:id="82"/>
            <w:bookmarkEnd w:id="83"/>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①生产控制组：在发生事故时负责现场治安、警戒、对人员及交通的管治工作；负责工艺处理指挥；参与事故发生单位工艺调整工作；划定危险区域，减少对周边生产区域的影响；事故现场的通讯与联络；保护事故后的相关数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rPr>
            </w:pPr>
            <w:r>
              <w:rPr>
                <w:rFonts w:hint="eastAsia" w:ascii="Times New Roman" w:hAnsi="Times New Roman" w:eastAsia="宋体" w:cs="Times New Roman"/>
              </w:rPr>
              <w:t>②物资供应组：执行指挥部命令，为救援抢险提供一切所需资源；负责抢救抢险物资的运输工作，保证物资供应；保证救治药品和救护器材的供应。</w:t>
            </w:r>
          </w:p>
          <w:p>
            <w:pPr>
              <w:spacing w:line="470" w:lineRule="exact"/>
              <w:ind w:firstLine="480"/>
              <w:rPr>
                <w:rFonts w:hint="default" w:ascii="Times New Roman" w:hAnsi="Times New Roman" w:eastAsia="宋体" w:cs="Times New Roman"/>
              </w:rPr>
            </w:pPr>
            <w:r>
              <w:rPr>
                <w:rFonts w:hint="eastAsia" w:ascii="Times New Roman" w:hAnsi="Times New Roman" w:eastAsia="宋体" w:cs="Times New Roman"/>
              </w:rPr>
              <w:t>③环保处置组：负责对事故现场及有毒有害介质扩散区域进行监测、记录、上报工作，根据数据提出消减或消除污染源的建议；在造成大的污染事故时，采取果断处理措</w:t>
            </w:r>
            <w:r>
              <w:rPr>
                <w:rFonts w:hint="default" w:ascii="Times New Roman" w:hAnsi="Times New Roman" w:eastAsia="宋体" w:cs="Times New Roman"/>
              </w:rPr>
              <w:t>施，防治污染的扩大和蔓延。配合上级环保部门进行环境污染情况的调查和取证。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000000"/>
                <w:sz w:val="24"/>
              </w:rPr>
            </w:pPr>
            <w:r>
              <w:rPr>
                <w:rFonts w:hint="eastAsia" w:ascii="宋体" w:hAnsi="宋体" w:eastAsia="宋体" w:cs="宋体"/>
              </w:rPr>
              <w:t>④</w:t>
            </w:r>
            <w:r>
              <w:rPr>
                <w:rFonts w:hint="eastAsia" w:ascii="Times New Roman" w:hAnsi="Times New Roman" w:eastAsia="宋体" w:cs="Times New Roman"/>
                <w:lang w:val="en-US" w:eastAsia="zh-CN"/>
              </w:rPr>
              <w:t>抢险组：</w:t>
            </w:r>
            <w:r>
              <w:rPr>
                <w:rFonts w:hint="default" w:ascii="Times New Roman" w:hAnsi="Times New Roman" w:cs="Times New Roman"/>
                <w:color w:val="000000"/>
                <w:sz w:val="24"/>
              </w:rPr>
              <w:t>主要担负对事故现场设备、设施进行的抢修、根据其他各组的救援进展情况，对事故现场的环境风险进行排除。担负抢险、灭火，配合救护人员查明现场有无受伤人员，以最快的速度将受伤人员救护至安全地带，交由救护人员处理。</w:t>
            </w:r>
          </w:p>
          <w:p>
            <w:pPr>
              <w:pStyle w:val="13"/>
              <w:rPr>
                <w:rFonts w:hint="default" w:ascii="Times New Roman" w:hAnsi="Times New Roman" w:eastAsia="宋体" w:cs="Times New Roman"/>
              </w:rPr>
            </w:pPr>
            <w:bookmarkStart w:id="84" w:name="_Toc17805"/>
            <w:bookmarkStart w:id="85" w:name="_Toc17117"/>
            <w:bookmarkStart w:id="86" w:name="_Toc1308"/>
            <w:bookmarkStart w:id="87" w:name="_Toc24111"/>
            <w:bookmarkStart w:id="88" w:name="_Toc21761943"/>
            <w:bookmarkStart w:id="89" w:name="_Toc456692721"/>
            <w:r>
              <w:rPr>
                <w:rFonts w:hint="default" w:ascii="Times New Roman" w:hAnsi="Times New Roman" w:eastAsia="宋体" w:cs="Times New Roman"/>
              </w:rPr>
              <w:t>5 预防与预警</w:t>
            </w:r>
            <w:bookmarkEnd w:id="84"/>
            <w:bookmarkEnd w:id="85"/>
            <w:bookmarkEnd w:id="86"/>
            <w:bookmarkEnd w:id="87"/>
            <w:bookmarkEnd w:id="88"/>
            <w:bookmarkEnd w:id="89"/>
          </w:p>
          <w:p>
            <w:pPr>
              <w:ind w:firstLine="480"/>
              <w:rPr>
                <w:rFonts w:hint="default" w:ascii="Times New Roman" w:hAnsi="Times New Roman" w:eastAsia="宋体" w:cs="Times New Roman"/>
              </w:rPr>
            </w:pPr>
            <w:r>
              <w:rPr>
                <w:rFonts w:hint="default" w:ascii="Times New Roman" w:hAnsi="Times New Roman" w:eastAsia="宋体" w:cs="Times New Roman"/>
              </w:rPr>
              <w:t>公司各部门应加强对各种可能发生的突发环境事件的监控和预测分析，应急指挥部建立预防预报系统，做到早发现、早报告、早处置。并且本着“综合防灾，整体效能， 反应迅速，有条不紊”的原则，提高本公司整体事故处理能力，公司建立了应急救援体系，一旦发生环境事故，应急救援体系立即启动，各救灾小组会迅速赶赴事故现场，迅速投入到抢险救灾中，达到反应迅速，应急处理有效，以最快速度控制事故，减少损失。</w:t>
            </w:r>
          </w:p>
          <w:p>
            <w:pPr>
              <w:ind w:firstLine="480"/>
              <w:rPr>
                <w:rFonts w:hint="default" w:ascii="Times New Roman" w:hAnsi="Times New Roman" w:eastAsia="宋体" w:cs="Times New Roman"/>
              </w:rPr>
            </w:pPr>
            <w:r>
              <w:rPr>
                <w:rFonts w:hint="default" w:ascii="Times New Roman" w:hAnsi="Times New Roman" w:eastAsia="宋体" w:cs="Times New Roman"/>
              </w:rPr>
              <w:t>当环境事故发生后，按照突发事故严重性、紧急程度和可能波及的范围，对突发性环境事故的预警进行分级。根据事态的发展和采取措施的效果，发布预警的升级、降级或解除。收到有关信息证明突发性环境事故即将发生或发生可能性增加时，按照相关的应急预案执行。</w:t>
            </w:r>
          </w:p>
          <w:p>
            <w:pPr>
              <w:pStyle w:val="13"/>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rPr>
            </w:pPr>
            <w:bookmarkStart w:id="90" w:name="_Toc21761944"/>
            <w:r>
              <w:rPr>
                <w:rFonts w:hint="default" w:ascii="Times New Roman" w:hAnsi="Times New Roman" w:eastAsia="宋体" w:cs="Times New Roman"/>
              </w:rPr>
              <w:t>5.1预防工作</w:t>
            </w:r>
            <w:bookmarkEnd w:id="90"/>
          </w:p>
          <w:p>
            <w:pPr>
              <w:pStyle w:val="1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rPr>
            </w:pPr>
            <w:bookmarkStart w:id="91" w:name="4.1.1保证现场监督检查"/>
            <w:bookmarkEnd w:id="91"/>
            <w:bookmarkStart w:id="92" w:name="_Toc21761945"/>
            <w:bookmarkStart w:id="93" w:name="_Toc17480"/>
            <w:bookmarkStart w:id="94" w:name="_Toc9575"/>
            <w:bookmarkStart w:id="95" w:name="_Toc4744"/>
            <w:bookmarkStart w:id="96" w:name="_Toc26432"/>
            <w:r>
              <w:rPr>
                <w:rFonts w:hint="default" w:ascii="Times New Roman" w:hAnsi="Times New Roman" w:eastAsia="宋体" w:cs="Times New Roman"/>
              </w:rPr>
              <w:t>5.1.1保证现场监督检查</w:t>
            </w:r>
            <w:bookmarkEnd w:id="92"/>
            <w:bookmarkEnd w:id="93"/>
            <w:bookmarkEnd w:id="94"/>
            <w:bookmarkEnd w:id="95"/>
            <w:bookmarkEnd w:id="96"/>
          </w:p>
          <w:p>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（1）公司环保负责人、生产负责人及各领导要定期对生产现场例行监督检查。</w:t>
            </w:r>
          </w:p>
          <w:p>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（2）公司领导要对涉及到潜在风险源的岗位人员，制定相应的奖惩制度，并且确保制度落实到位。</w:t>
            </w:r>
          </w:p>
          <w:p>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定期安排专业人员对公司环境风险源开展调查评估工作，发现异常情况及时进行处理，确保全员掌握环境风险源的种类、分布和规模，摸清各装置和风险源的底数，了解各风险源、风险物质的技术信息和理化特性，提出和更新相应的风险防范和应对措施。</w:t>
            </w:r>
          </w:p>
          <w:p>
            <w:pPr>
              <w:pStyle w:val="1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rPr>
            </w:pPr>
            <w:bookmarkStart w:id="97" w:name="_Toc3698"/>
            <w:bookmarkStart w:id="98" w:name="_Toc26285"/>
            <w:bookmarkStart w:id="99" w:name="_Toc10371"/>
            <w:bookmarkStart w:id="100" w:name="_Toc21761946"/>
            <w:bookmarkStart w:id="101" w:name="_Toc26380"/>
            <w:r>
              <w:rPr>
                <w:rFonts w:hint="default" w:ascii="Times New Roman" w:hAnsi="Times New Roman" w:eastAsia="宋体" w:cs="Times New Roman"/>
              </w:rPr>
              <w:t>5.1.2认真执行有关管理制度</w:t>
            </w:r>
            <w:bookmarkEnd w:id="97"/>
            <w:bookmarkEnd w:id="98"/>
            <w:bookmarkEnd w:id="99"/>
            <w:bookmarkEnd w:id="100"/>
            <w:bookmarkEnd w:id="101"/>
          </w:p>
          <w:p>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（1）建立健全突发环境事件应急值班制度、应急演练制度、应急培训制度、应急预案更新制度、应急救援物资设备设施防护装备检查维护制度、责任追究制度，强化管理，落实责任，突出环境风险意识。</w:t>
            </w:r>
          </w:p>
          <w:p>
            <w:pPr>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（2）建立厂区内运输管理制度。</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rPr>
            </w:pPr>
            <w:r>
              <w:rPr>
                <w:rFonts w:hint="default" w:ascii="Times New Roman" w:hAnsi="Times New Roman" w:eastAsia="宋体" w:cs="Times New Roman"/>
              </w:rPr>
              <w:t>（3）强化环保和安全生产教育。公司所有职工必须具备安全环保生产基本知识，必须接受安全环保生产知识教育和安全知识</w:t>
            </w:r>
            <w:r>
              <w:rPr>
                <w:rFonts w:hint="eastAsia" w:ascii="Times New Roman" w:hAnsi="Times New Roman" w:eastAsia="宋体" w:cs="Times New Roman"/>
              </w:rPr>
              <w:t>培训，学习生产的各个环节、各个流程、生产危险区域及其安全防护的基本知识和注意事项、机械设备运转的有关知识、环保设施设备的正常运转知识、有关消防、消防器材知识、有关有毒气体防护知识、个人防护用品使用知识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4）建立健全日常巡回检查、专项检查、定期检查、领导监督检查制度和安全环保检查制度，按照规定的时间、指定的路线进行巡回检查，每月组织检查一次，车间每周检查一次，要以自查为主，互查为辅，以查思想、查制度、查记录、查隐患为主要内容，确保风险排查规范化、制度化、程序化，做到发现问题和隐患后立即进行整改。</w:t>
            </w:r>
          </w:p>
          <w:p>
            <w:pPr>
              <w:pStyle w:val="14"/>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eastAsia="宋体" w:cs="Times New Roman"/>
              </w:rPr>
            </w:pPr>
            <w:bookmarkStart w:id="102" w:name="_Toc29799"/>
            <w:bookmarkStart w:id="103" w:name="_Toc13136"/>
            <w:bookmarkStart w:id="104" w:name="_Toc21761947"/>
            <w:bookmarkStart w:id="105" w:name="_Toc4133"/>
            <w:bookmarkStart w:id="106" w:name="_Toc23227"/>
            <w:r>
              <w:rPr>
                <w:rFonts w:hint="default" w:ascii="Times New Roman" w:hAnsi="Times New Roman" w:eastAsia="宋体" w:cs="Times New Roman"/>
              </w:rPr>
              <w:t>5.1.3定期进行应急培训和演练</w:t>
            </w:r>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每年定期进行职工应急工作培训，每年组织一次桌面推演。</w:t>
            </w:r>
          </w:p>
          <w:p>
            <w:pPr>
              <w:pStyle w:val="8"/>
              <w:rPr>
                <w:rFonts w:hint="eastAsia" w:ascii="Times New Roman" w:hAnsi="Times New Roman" w:eastAsia="宋体" w:cs="Times New Roman"/>
              </w:rPr>
            </w:pPr>
            <w:bookmarkStart w:id="107" w:name="_Toc21761948"/>
            <w:r>
              <w:rPr>
                <w:rFonts w:hint="eastAsia" w:ascii="Times New Roman" w:hAnsi="Times New Roman" w:eastAsia="宋体" w:cs="Times New Roman"/>
              </w:rPr>
              <w:t>5.2风险源预警监控</w:t>
            </w:r>
            <w:bookmarkEnd w:id="107"/>
          </w:p>
          <w:p>
            <w:pPr>
              <w:ind w:firstLine="480"/>
              <w:rPr>
                <w:rFonts w:hint="eastAsia" w:ascii="Times New Roman" w:hAnsi="Times New Roman" w:eastAsia="宋体" w:cs="Times New Roman"/>
              </w:rPr>
            </w:pPr>
            <w:r>
              <w:rPr>
                <w:rFonts w:hint="eastAsia" w:ascii="Times New Roman" w:hAnsi="Times New Roman" w:eastAsia="宋体" w:cs="Times New Roman"/>
              </w:rPr>
              <w:t>通过对风险源和生产系统各环节的日常巡检、专项检查、定期检查，发现各项生产指标、参数及状态偏离正常值，发现人员要向公司应急响应中心报告异常情况，公司应急响应中心应立即进行研究分析，采取调整措施，并派相关人员赴现场进行实际检查。如发现异常情况确实存在，并有可能进一步发展为突发环境事件时，要及时向应急指挥部值班领导报告。</w:t>
            </w:r>
          </w:p>
          <w:p>
            <w:pPr>
              <w:ind w:firstLine="480"/>
              <w:rPr>
                <w:rFonts w:hint="eastAsia" w:ascii="Times New Roman" w:hAnsi="Times New Roman" w:eastAsia="宋体" w:cs="Times New Roman"/>
              </w:rPr>
            </w:pPr>
            <w:r>
              <w:rPr>
                <w:rFonts w:hint="eastAsia" w:ascii="Times New Roman" w:hAnsi="Times New Roman" w:eastAsia="宋体" w:cs="Times New Roman"/>
              </w:rPr>
              <w:t>对容易引发事故灾害的危险源、危险区域进行调查、登记和评估，按照有关规定采取专人值守火灾报警装置、视频监控等防范措施。对发现的异常情况及时采取有效措施，并及时发布预警信息。</w:t>
            </w:r>
          </w:p>
          <w:p>
            <w:pPr>
              <w:pStyle w:val="14"/>
              <w:keepNext w:val="0"/>
              <w:keepLines w:val="0"/>
              <w:ind w:firstLine="482"/>
              <w:rPr>
                <w:rFonts w:hint="default" w:ascii="Times New Roman" w:hAnsi="Times New Roman" w:eastAsia="宋体" w:cs="Times New Roman"/>
              </w:rPr>
            </w:pPr>
            <w:bookmarkStart w:id="108" w:name="_Toc21761949"/>
            <w:r>
              <w:rPr>
                <w:rFonts w:hint="default" w:ascii="Times New Roman" w:hAnsi="Times New Roman" w:eastAsia="宋体" w:cs="Times New Roman"/>
              </w:rPr>
              <w:t>5.2.1危废间防范措施</w:t>
            </w:r>
            <w:bookmarkEnd w:id="108"/>
          </w:p>
          <w:p>
            <w:pPr>
              <w:spacing w:line="360" w:lineRule="auto"/>
              <w:ind w:firstLine="420" w:firstLineChars="200"/>
              <w:rPr>
                <w:rFonts w:hint="eastAsia" w:ascii="Times New Roman" w:hAnsi="Times New Roman" w:eastAsia="宋体" w:cs="Times New Roman"/>
                <w:lang w:eastAsia="zh-CN"/>
              </w:rPr>
            </w:pPr>
            <w:bookmarkStart w:id="109" w:name="_Toc11788"/>
            <w:bookmarkStart w:id="110" w:name="_Toc24928"/>
            <w:bookmarkStart w:id="111" w:name="_Toc9562"/>
            <w:bookmarkStart w:id="112" w:name="_Toc19093"/>
            <w:r>
              <w:rPr>
                <w:rFonts w:hint="default" w:ascii="Times New Roman" w:hAnsi="Times New Roman" w:eastAsia="宋体" w:cs="Times New Roman"/>
              </w:rPr>
              <w:t>项目危废间设立危废标示牌，按照《危险废物贮存污染物控制标准》（GB18597-2001）的要求建设危险固废临时贮存间，危险废物临时贮存间地面与裙角采用坚固、防渗材料建造，建筑材料与危险废物不相容，</w:t>
            </w:r>
            <w:r>
              <w:rPr>
                <w:rFonts w:hint="eastAsia" w:ascii="Times New Roman" w:hAnsi="Times New Roman" w:eastAsia="宋体" w:cs="Times New Roman"/>
                <w:lang w:val="en-US" w:eastAsia="zh-CN"/>
              </w:rPr>
              <w:t>储存区</w:t>
            </w:r>
            <w:r>
              <w:rPr>
                <w:rFonts w:hint="eastAsia" w:ascii="Times New Roman" w:hAnsi="Times New Roman" w:eastAsia="宋体" w:cs="Times New Roman"/>
                <w:color w:val="auto"/>
                <w:sz w:val="24"/>
                <w:highlight w:val="none"/>
                <w:lang w:val="en-US" w:eastAsia="zh-CN"/>
              </w:rPr>
              <w:t>设置围堰</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rPr>
              <w:t>防渗层的渗透系数小于</w:t>
            </w:r>
            <w:r>
              <w:rPr>
                <w:rFonts w:hint="default" w:ascii="Times New Roman" w:hAnsi="Times New Roman" w:eastAsia="宋体" w:cs="Times New Roman"/>
                <w:spacing w:val="-20"/>
                <w:sz w:val="24"/>
              </w:rPr>
              <w:t>1×10</w:t>
            </w:r>
            <w:r>
              <w:rPr>
                <w:rFonts w:hint="default" w:ascii="Times New Roman" w:hAnsi="Times New Roman" w:eastAsia="宋体" w:cs="Times New Roman"/>
                <w:spacing w:val="-20"/>
                <w:sz w:val="24"/>
                <w:vertAlign w:val="superscript"/>
              </w:rPr>
              <w:t>﹣10</w:t>
            </w:r>
            <w:r>
              <w:rPr>
                <w:rFonts w:hint="default" w:ascii="Times New Roman" w:hAnsi="Times New Roman" w:eastAsia="宋体" w:cs="Times New Roman"/>
                <w:spacing w:val="-20"/>
                <w:sz w:val="24"/>
              </w:rPr>
              <w:t>cm/s</w:t>
            </w:r>
            <w:r>
              <w:rPr>
                <w:rFonts w:hint="default" w:ascii="Times New Roman" w:hAnsi="Times New Roman" w:eastAsia="宋体" w:cs="Times New Roman"/>
              </w:rPr>
              <w:t>，同时满足“四防”（防风、防雨、防晒、防渗漏）要求，采取防渗措施和渗漏收集措施。同时，做好危废间台账。</w:t>
            </w:r>
            <w:r>
              <w:rPr>
                <w:rFonts w:hint="eastAsia" w:ascii="Times New Roman" w:hAnsi="Times New Roman" w:eastAsia="宋体" w:cs="Times New Roman"/>
                <w:lang w:val="en-US" w:eastAsia="zh-CN"/>
              </w:rPr>
              <w:t>危废间</w:t>
            </w:r>
            <w:r>
              <w:rPr>
                <w:rFonts w:hint="default" w:ascii="Times New Roman" w:hAnsi="Times New Roman" w:cs="Times New Roman"/>
                <w:color w:val="000000"/>
                <w:sz w:val="24"/>
                <w:lang w:val="en-US" w:eastAsia="zh-CN"/>
              </w:rPr>
              <w:t>易燃类危化品存储处需配备灭火器、消防沙、铁锨，并张贴醒目的易燃标识。</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auto"/>
                <w:sz w:val="24"/>
                <w:szCs w:val="24"/>
                <w:highlight w:val="green"/>
              </w:rPr>
            </w:pPr>
            <w:r>
              <w:rPr>
                <w:rFonts w:hint="default" w:ascii="Times New Roman" w:hAnsi="Times New Roman" w:eastAsia="宋体" w:cs="Times New Roman"/>
                <w:sz w:val="24"/>
                <w:szCs w:val="24"/>
              </w:rPr>
              <w:t>本企业危险废物种类</w:t>
            </w:r>
            <w:r>
              <w:rPr>
                <w:rFonts w:hint="eastAsia" w:ascii="Times New Roman" w:hAnsi="Times New Roman" w:eastAsia="宋体" w:cs="Times New Roman"/>
                <w:sz w:val="24"/>
                <w:szCs w:val="24"/>
                <w:lang w:val="en-US" w:eastAsia="zh-CN"/>
              </w:rPr>
              <w:t>主要</w:t>
            </w:r>
            <w:r>
              <w:rPr>
                <w:rFonts w:hint="default" w:ascii="Times New Roman" w:hAnsi="Times New Roman" w:eastAsia="宋体" w:cs="Times New Roman"/>
                <w:sz w:val="24"/>
                <w:szCs w:val="24"/>
              </w:rPr>
              <w:t>为</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PVC树脂</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聚氨酯树脂、废颜料</w:t>
            </w:r>
            <w:r>
              <w:rPr>
                <w:rFonts w:hint="default" w:ascii="Times New Roman" w:hAnsi="Times New Roman" w:eastAsia="宋体" w:cs="Times New Roman"/>
                <w:color w:val="auto"/>
                <w:sz w:val="24"/>
                <w:szCs w:val="24"/>
                <w:lang w:val="en-US" w:eastAsia="zh-CN"/>
              </w:rPr>
              <w:t>等</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废</w:t>
            </w:r>
            <w:r>
              <w:rPr>
                <w:rFonts w:hint="eastAsia" w:ascii="Times New Roman" w:hAnsi="Times New Roman" w:eastAsia="宋体" w:cs="Times New Roman"/>
                <w:color w:val="auto"/>
                <w:sz w:val="24"/>
                <w:szCs w:val="24"/>
                <w:lang w:val="en-US" w:eastAsia="zh-CN"/>
              </w:rPr>
              <w:t>PVC树脂</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聚氨酯树脂、废颜料装袋（桶）、废活性炭</w:t>
            </w:r>
            <w:r>
              <w:rPr>
                <w:rFonts w:hint="default" w:ascii="Times New Roman" w:hAnsi="Times New Roman" w:eastAsia="宋体" w:cs="Times New Roman"/>
                <w:color w:val="auto"/>
                <w:sz w:val="24"/>
                <w:szCs w:val="24"/>
              </w:rPr>
              <w:t>存放，</w:t>
            </w:r>
            <w:r>
              <w:rPr>
                <w:rFonts w:hint="eastAsia" w:ascii="Times New Roman" w:hAnsi="Times New Roman" w:eastAsia="宋体" w:cs="Times New Roman"/>
                <w:color w:val="000000"/>
                <w:sz w:val="24"/>
                <w:szCs w:val="24"/>
                <w:lang w:val="en-US" w:eastAsia="zh-CN"/>
              </w:rPr>
              <w:t>均</w:t>
            </w:r>
            <w:r>
              <w:rPr>
                <w:rFonts w:hint="eastAsia" w:ascii="Times New Roman" w:hAnsi="Times New Roman" w:eastAsia="宋体" w:cs="Times New Roman"/>
                <w:caps w:val="0"/>
                <w:smallCaps w:val="0"/>
                <w:color w:val="auto"/>
                <w:sz w:val="24"/>
                <w:szCs w:val="24"/>
              </w:rPr>
              <w:t>为易燃物质</w:t>
            </w:r>
            <w:r>
              <w:rPr>
                <w:rFonts w:hint="eastAsia" w:ascii="Times New Roman" w:hAnsi="Times New Roman" w:eastAsia="宋体" w:cs="Times New Roman"/>
                <w:color w:val="auto"/>
                <w:sz w:val="24"/>
                <w:szCs w:val="24"/>
              </w:rPr>
              <w:t>，遇明火极易引起火灾，造成区域环境空气污染，并有可能造成厂内及厂区外人员中毒、伤亡；进行灭火时会产生消防废水，车间、厂区均进行了硬化，采取车间、厂区截流措施，自然消纳，不与土壤环境、地表水及地下水环境发生水力联系。</w:t>
            </w:r>
          </w:p>
          <w:p>
            <w:pPr>
              <w:pStyle w:val="14"/>
              <w:keepNext w:val="0"/>
              <w:keepLines w:val="0"/>
              <w:pageBreakBefore w:val="0"/>
              <w:widowControl w:val="0"/>
              <w:kinsoku/>
              <w:wordWrap/>
              <w:overflowPunct/>
              <w:topLinePunct w:val="0"/>
              <w:bidi w:val="0"/>
              <w:snapToGrid/>
              <w:spacing w:line="360" w:lineRule="auto"/>
              <w:ind w:firstLine="482"/>
              <w:textAlignment w:val="auto"/>
              <w:rPr>
                <w:rFonts w:hint="default" w:ascii="Times New Roman" w:hAnsi="Times New Roman" w:eastAsia="宋体" w:cs="Times New Roman"/>
              </w:rPr>
            </w:pPr>
            <w:bookmarkStart w:id="113" w:name="_Toc21761950"/>
            <w:r>
              <w:rPr>
                <w:rFonts w:hint="default" w:ascii="Times New Roman" w:hAnsi="Times New Roman" w:eastAsia="宋体" w:cs="Times New Roman"/>
              </w:rPr>
              <w:t>5.2.2</w:t>
            </w:r>
            <w:bookmarkEnd w:id="109"/>
            <w:bookmarkEnd w:id="110"/>
            <w:bookmarkEnd w:id="111"/>
            <w:bookmarkEnd w:id="112"/>
            <w:r>
              <w:rPr>
                <w:rFonts w:hint="default" w:ascii="Times New Roman" w:hAnsi="Times New Roman" w:eastAsia="宋体" w:cs="Times New Roman"/>
              </w:rPr>
              <w:t>库房/厂区火灾引发的次生环境污染事件防范措施</w:t>
            </w:r>
            <w:bookmarkEnd w:id="113"/>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厂区设置严禁烟火标志，原辅材料区做好防渗及防腐蚀；派专人定期对厂区库房等进行巡检，发现隐患及时排除，</w:t>
            </w:r>
            <w:r>
              <w:rPr>
                <w:rFonts w:hint="eastAsia" w:ascii="Times New Roman" w:hAnsi="Times New Roman" w:eastAsia="宋体" w:cs="Times New Roman"/>
                <w:lang w:val="en-US" w:eastAsia="zh-CN"/>
              </w:rPr>
              <w:t>DOP</w:t>
            </w:r>
            <w:r>
              <w:rPr>
                <w:rFonts w:hint="default" w:ascii="Times New Roman" w:hAnsi="Times New Roman" w:eastAsia="宋体" w:cs="Times New Roman"/>
              </w:rPr>
              <w:t>存储区做好托盘；设置灭火器，定期检查灭火器的有效期；定期对员工进行防火知识培训；定期巡查废气治理设施的运行情况。</w:t>
            </w:r>
          </w:p>
          <w:p>
            <w:pPr>
              <w:pStyle w:val="14"/>
              <w:keepNext w:val="0"/>
              <w:keepLines w:val="0"/>
              <w:pageBreakBefore w:val="0"/>
              <w:widowControl w:val="0"/>
              <w:kinsoku/>
              <w:wordWrap/>
              <w:overflowPunct/>
              <w:topLinePunct w:val="0"/>
              <w:bidi w:val="0"/>
              <w:snapToGrid/>
              <w:spacing w:line="360" w:lineRule="auto"/>
              <w:ind w:firstLine="482"/>
              <w:textAlignment w:val="auto"/>
              <w:rPr>
                <w:rFonts w:hint="default" w:ascii="Times New Roman" w:hAnsi="Times New Roman" w:eastAsia="宋体" w:cs="Times New Roman"/>
              </w:rPr>
            </w:pPr>
            <w:bookmarkStart w:id="114" w:name="_Toc20864"/>
            <w:bookmarkStart w:id="115" w:name="_Toc20336"/>
            <w:bookmarkStart w:id="116" w:name="_Toc17316"/>
            <w:bookmarkStart w:id="117" w:name="_Toc12059"/>
            <w:bookmarkStart w:id="118" w:name="_Toc21761951"/>
            <w:r>
              <w:rPr>
                <w:rFonts w:hint="default" w:ascii="Times New Roman" w:hAnsi="Times New Roman" w:eastAsia="宋体" w:cs="Times New Roman"/>
              </w:rPr>
              <w:t>5.2.3人员管理及培训：</w:t>
            </w:r>
            <w:bookmarkEnd w:id="114"/>
            <w:bookmarkEnd w:id="115"/>
            <w:bookmarkEnd w:id="116"/>
            <w:bookmarkEnd w:id="117"/>
            <w:bookmarkEnd w:id="118"/>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项目对运行操作人员和技术人员在上岗前应进行培训，并达到以下要求：</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①熟悉有关法律和规章制度，了解厂区内各设备情况，并熟悉工艺流程；</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②掌握劳动安全防护设施、设备的使用知识和个人卫生措施；</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③掌握处理泄漏和其他事故的应急操作程序；</w:t>
            </w:r>
          </w:p>
          <w:p>
            <w:pPr>
              <w:keepNext w:val="0"/>
              <w:keepLines w:val="0"/>
              <w:pageBreakBefore w:val="0"/>
              <w:widowControl w:val="0"/>
              <w:kinsoku/>
              <w:wordWrap/>
              <w:overflowPunct/>
              <w:topLinePunct w:val="0"/>
              <w:bidi w:val="0"/>
              <w:snapToGrid/>
              <w:spacing w:line="360" w:lineRule="auto"/>
              <w:ind w:firstLine="480"/>
              <w:textAlignment w:val="auto"/>
              <w:rPr>
                <w:rFonts w:hint="default" w:ascii="Times New Roman" w:hAnsi="Times New Roman" w:eastAsia="宋体" w:cs="Times New Roman"/>
                <w:color w:val="000000"/>
                <w:kern w:val="0"/>
              </w:rPr>
            </w:pPr>
            <w:r>
              <w:rPr>
                <w:rFonts w:hint="default" w:ascii="Times New Roman" w:hAnsi="Times New Roman" w:eastAsia="宋体" w:cs="Times New Roman"/>
                <w:color w:val="000000"/>
                <w:kern w:val="0"/>
              </w:rPr>
              <w:t>④掌握事故或紧急情况下人工操作和事故处理；</w:t>
            </w:r>
          </w:p>
          <w:p>
            <w:pPr>
              <w:keepNext w:val="0"/>
              <w:keepLines w:val="0"/>
              <w:pageBreakBefore w:val="0"/>
              <w:widowControl w:val="0"/>
              <w:kinsoku/>
              <w:wordWrap/>
              <w:overflowPunct/>
              <w:topLinePunct w:val="0"/>
              <w:bidi w:val="0"/>
              <w:snapToGrid/>
              <w:spacing w:line="360" w:lineRule="auto"/>
              <w:ind w:firstLine="480"/>
              <w:textAlignment w:val="auto"/>
              <w:rPr>
                <w:rFonts w:hint="eastAsia" w:ascii="Times New Roman" w:hAnsi="Times New Roman" w:eastAsia="宋体" w:cs="Times New Roman"/>
                <w:color w:val="000000"/>
                <w:kern w:val="0"/>
                <w:lang w:eastAsia="zh-CN"/>
              </w:rPr>
            </w:pPr>
            <w:r>
              <w:rPr>
                <w:rFonts w:hint="default" w:ascii="Times New Roman" w:hAnsi="Times New Roman" w:eastAsia="宋体" w:cs="Times New Roman"/>
                <w:color w:val="000000"/>
                <w:kern w:val="0"/>
              </w:rPr>
              <w:t>⑤做好泄漏事故的记录及报告</w:t>
            </w:r>
            <w:r>
              <w:rPr>
                <w:rFonts w:hint="eastAsia" w:ascii="Times New Roman" w:hAnsi="Times New Roman" w:eastAsia="宋体" w:cs="Times New Roman"/>
                <w:color w:val="000000"/>
                <w:kern w:val="0"/>
                <w:lang w:eastAsia="zh-CN"/>
              </w:rPr>
              <w:t>；</w:t>
            </w:r>
          </w:p>
          <w:p>
            <w:pPr>
              <w:pStyle w:val="2"/>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 xml:space="preserve">    </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 6 \* GB3 </w:instrText>
            </w:r>
            <w:r>
              <w:rPr>
                <w:rFonts w:hint="default" w:ascii="Times New Roman" w:hAnsi="Times New Roman" w:eastAsia="宋体" w:cs="Times New Roman"/>
              </w:rPr>
              <w:fldChar w:fldCharType="separate"/>
            </w:r>
            <w:r>
              <w:rPr>
                <w:rFonts w:hint="default" w:ascii="Times New Roman" w:hAnsi="Times New Roman" w:eastAsia="宋体" w:cs="Times New Roman"/>
              </w:rPr>
              <w:t>⑥</w:t>
            </w:r>
            <w:r>
              <w:rPr>
                <w:rFonts w:hint="default" w:ascii="Times New Roman" w:hAnsi="Times New Roman" w:eastAsia="宋体" w:cs="Times New Roman"/>
              </w:rPr>
              <w:fldChar w:fldCharType="end"/>
            </w:r>
            <w:r>
              <w:rPr>
                <w:rFonts w:hint="default" w:ascii="Times New Roman" w:hAnsi="Times New Roman" w:eastAsia="宋体" w:cs="Times New Roman"/>
              </w:rPr>
              <w:t>掌握废气处理系统事故处理</w:t>
            </w:r>
            <w:r>
              <w:rPr>
                <w:rFonts w:hint="eastAsia" w:ascii="Times New Roman" w:hAnsi="Times New Roman" w:eastAsia="宋体" w:cs="Times New Roman"/>
                <w:color w:val="000000"/>
                <w:kern w:val="0"/>
                <w:lang w:eastAsia="zh-CN"/>
              </w:rPr>
              <w:t>；</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⑦</w:t>
            </w:r>
            <w:r>
              <w:rPr>
                <w:rFonts w:hint="eastAsia" w:ascii="Times New Roman" w:hAnsi="Times New Roman" w:eastAsia="宋体" w:cs="Times New Roman"/>
                <w:color w:val="auto"/>
                <w:lang w:eastAsia="zh-CN"/>
              </w:rPr>
              <w:t>废气处理系统定期检测</w:t>
            </w:r>
            <w:r>
              <w:rPr>
                <w:rFonts w:hint="eastAsia" w:ascii="Times New Roman" w:hAnsi="Times New Roman" w:eastAsia="宋体" w:cs="Times New Roman"/>
                <w:color w:val="auto"/>
                <w:kern w:val="0"/>
                <w:lang w:eastAsia="zh-CN"/>
              </w:rPr>
              <w:t>；</w:t>
            </w:r>
          </w:p>
          <w:p>
            <w:pPr>
              <w:spacing w:line="360" w:lineRule="auto"/>
              <w:ind w:firstLine="420" w:firstLineChars="200"/>
              <w:rPr>
                <w:rFonts w:hint="default" w:ascii="Times New Roman" w:hAnsi="Times New Roman" w:cs="Times New Roman"/>
                <w:color w:val="000000"/>
                <w:sz w:val="24"/>
                <w:lang w:val="en-US" w:eastAsia="zh-CN"/>
              </w:rPr>
            </w:pPr>
            <w:r>
              <w:rPr>
                <w:rFonts w:hint="eastAsia" w:ascii="宋体" w:hAnsi="宋体" w:eastAsia="宋体" w:cs="宋体"/>
                <w:lang w:val="en-US" w:eastAsia="zh-CN"/>
              </w:rPr>
              <w:t>⑧液体原料库</w:t>
            </w:r>
            <w:r>
              <w:rPr>
                <w:rFonts w:hint="eastAsia" w:ascii="Times New Roman" w:hAnsi="Times New Roman" w:eastAsia="宋体" w:cs="Times New Roman"/>
                <w:lang w:val="en-US" w:eastAsia="zh-CN"/>
              </w:rPr>
              <w:t>储存区</w:t>
            </w:r>
            <w:r>
              <w:rPr>
                <w:rFonts w:hint="eastAsia" w:ascii="Times New Roman" w:hAnsi="Times New Roman" w:eastAsia="宋体" w:cs="Times New Roman"/>
                <w:color w:val="auto"/>
                <w:sz w:val="24"/>
                <w:highlight w:val="none"/>
                <w:lang w:val="en-US" w:eastAsia="zh-CN"/>
              </w:rPr>
              <w:t>设置围堰</w:t>
            </w:r>
            <w:r>
              <w:rPr>
                <w:rFonts w:hint="default" w:ascii="Times New Roman" w:hAnsi="Times New Roman" w:eastAsia="宋体" w:cs="Times New Roman"/>
              </w:rPr>
              <w:t>，采取防渗措施和渗漏收集措施</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rPr>
              <w:t>防渗层的渗透系数小于1×10</w:t>
            </w:r>
            <w:r>
              <w:rPr>
                <w:rFonts w:hint="default" w:ascii="Times New Roman" w:hAnsi="Times New Roman" w:eastAsia="宋体" w:cs="Times New Roman"/>
                <w:vertAlign w:val="superscript"/>
              </w:rPr>
              <w:t>﹣10</w:t>
            </w:r>
            <w:r>
              <w:rPr>
                <w:rFonts w:hint="default" w:ascii="Times New Roman" w:hAnsi="Times New Roman" w:eastAsia="宋体" w:cs="Times New Roman"/>
              </w:rPr>
              <w:t>cm/s。同时</w:t>
            </w:r>
            <w:r>
              <w:rPr>
                <w:rFonts w:hint="default" w:ascii="Times New Roman" w:hAnsi="Times New Roman" w:cs="Times New Roman"/>
                <w:color w:val="000000"/>
                <w:sz w:val="24"/>
                <w:lang w:val="en-US" w:eastAsia="zh-CN"/>
              </w:rPr>
              <w:t>易燃类危化品存储处需配备灭火器、消防沙、铁锨，并张贴醒目的易燃标识。</w:t>
            </w:r>
          </w:p>
          <w:p>
            <w:pPr>
              <w:pStyle w:val="8"/>
              <w:rPr>
                <w:rFonts w:hint="default" w:ascii="Times New Roman" w:hAnsi="Times New Roman" w:eastAsia="宋体" w:cs="Times New Roman"/>
                <w:lang w:val="en-US" w:eastAsia="zh-CN"/>
              </w:rPr>
            </w:pPr>
            <w:bookmarkStart w:id="119" w:name="_Toc21761952"/>
            <w:r>
              <w:rPr>
                <w:rFonts w:hint="default" w:ascii="Times New Roman" w:hAnsi="Times New Roman" w:eastAsia="宋体" w:cs="Times New Roman"/>
              </w:rPr>
              <w:t>5.3预警</w:t>
            </w:r>
            <w:bookmarkEnd w:id="119"/>
          </w:p>
          <w:p>
            <w:pPr>
              <w:pStyle w:val="14"/>
              <w:keepNext w:val="0"/>
              <w:keepLines w:val="0"/>
              <w:ind w:firstLine="482"/>
              <w:rPr>
                <w:rFonts w:hint="default" w:ascii="Times New Roman" w:hAnsi="Times New Roman" w:eastAsia="宋体" w:cs="Times New Roman"/>
              </w:rPr>
            </w:pPr>
            <w:bookmarkStart w:id="120" w:name="4.3.1预警分级"/>
            <w:bookmarkEnd w:id="120"/>
            <w:bookmarkStart w:id="121" w:name="_Toc3347"/>
            <w:bookmarkStart w:id="122" w:name="_Toc24611"/>
            <w:bookmarkStart w:id="123" w:name="_Toc21761953"/>
            <w:bookmarkStart w:id="124" w:name="_Toc29887"/>
            <w:bookmarkStart w:id="125" w:name="_Toc16152"/>
            <w:r>
              <w:rPr>
                <w:rFonts w:hint="default" w:ascii="Times New Roman" w:hAnsi="Times New Roman" w:eastAsia="宋体" w:cs="Times New Roman"/>
              </w:rPr>
              <w:t>5.3.1预警分级</w:t>
            </w:r>
            <w:bookmarkEnd w:id="121"/>
            <w:bookmarkEnd w:id="122"/>
            <w:bookmarkEnd w:id="123"/>
            <w:bookmarkEnd w:id="124"/>
            <w:bookmarkEnd w:id="125"/>
          </w:p>
          <w:p>
            <w:pPr>
              <w:ind w:firstLine="480"/>
              <w:rPr>
                <w:rFonts w:hint="default" w:ascii="Times New Roman" w:hAnsi="Times New Roman" w:eastAsia="宋体" w:cs="Times New Roman"/>
              </w:rPr>
            </w:pPr>
            <w:r>
              <w:rPr>
                <w:rFonts w:hint="default" w:ascii="Times New Roman" w:hAnsi="Times New Roman" w:eastAsia="宋体" w:cs="Times New Roman"/>
              </w:rPr>
              <w:t>当发现有可能发生泄露事件、火灾等事故隐患时，当班人员利用一切通讯手段报告值班负责人，值班负责人接到报警后，应迅速向总指挥部报告，根据情况进行预警。</w:t>
            </w:r>
          </w:p>
          <w:p>
            <w:pPr>
              <w:ind w:firstLine="480"/>
              <w:rPr>
                <w:rFonts w:hint="default" w:ascii="Times New Roman" w:hAnsi="Times New Roman" w:eastAsia="宋体" w:cs="Times New Roman"/>
                <w:color w:val="000000"/>
                <w:kern w:val="0"/>
              </w:rPr>
            </w:pPr>
            <w:bookmarkStart w:id="126" w:name="_Toc14149"/>
            <w:bookmarkStart w:id="127" w:name="_Toc10114"/>
            <w:bookmarkStart w:id="128" w:name="_Toc4418"/>
            <w:bookmarkStart w:id="129" w:name="_Toc20246"/>
            <w:r>
              <w:rPr>
                <w:rFonts w:hint="default" w:ascii="Times New Roman" w:hAnsi="Times New Roman" w:eastAsia="宋体" w:cs="Times New Roman"/>
                <w:color w:val="000000"/>
                <w:kern w:val="0"/>
              </w:rPr>
              <w:t>按照突发事故严重性、紧急程度和可能波及的范围，突发性环境事件的预警分为二级。根据事态的发展情况和采取措施的效果，预警可以升级、降级或解除。预警分级见下表：</w:t>
            </w:r>
          </w:p>
          <w:p>
            <w:pPr>
              <w:adjustRightInd w:val="0"/>
              <w:snapToGrid w:val="0"/>
              <w:spacing w:line="400" w:lineRule="exact"/>
              <w:ind w:firstLine="482"/>
              <w:jc w:val="center"/>
              <w:rPr>
                <w:rFonts w:hint="default" w:ascii="Times New Roman" w:hAnsi="Times New Roman" w:eastAsia="宋体" w:cs="Times New Roman"/>
                <w:b/>
              </w:rPr>
            </w:pPr>
            <w:r>
              <w:rPr>
                <w:rFonts w:hint="default" w:ascii="Times New Roman" w:hAnsi="Times New Roman" w:eastAsia="宋体" w:cs="Times New Roman"/>
                <w:b/>
              </w:rPr>
              <w:t>表5-1 预警分级表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30" w:type="dxa"/>
                  <w:tcMar>
                    <w:top w:w="0" w:type="dxa"/>
                    <w:left w:w="28" w:type="dxa"/>
                    <w:bottom w:w="0" w:type="dxa"/>
                    <w:right w:w="28" w:type="dxa"/>
                  </w:tcMar>
                  <w:vAlign w:val="center"/>
                </w:tcPr>
                <w:p>
                  <w:pPr>
                    <w:spacing w:line="300" w:lineRule="exact"/>
                    <w:ind w:firstLine="0" w:firstLineChars="0"/>
                    <w:jc w:val="center"/>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预警级别</w:t>
                  </w:r>
                </w:p>
              </w:tc>
              <w:tc>
                <w:tcPr>
                  <w:tcW w:w="7470" w:type="dxa"/>
                  <w:tcMar>
                    <w:top w:w="0" w:type="dxa"/>
                    <w:left w:w="28" w:type="dxa"/>
                    <w:bottom w:w="0" w:type="dxa"/>
                    <w:right w:w="28" w:type="dxa"/>
                  </w:tcMar>
                  <w:vAlign w:val="center"/>
                </w:tcPr>
                <w:p>
                  <w:pPr>
                    <w:spacing w:line="300" w:lineRule="exact"/>
                    <w:ind w:firstLine="0" w:firstLineChars="0"/>
                    <w:jc w:val="center"/>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预警条件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30" w:type="dxa"/>
                  <w:tcMar>
                    <w:top w:w="0" w:type="dxa"/>
                    <w:left w:w="28" w:type="dxa"/>
                    <w:bottom w:w="0" w:type="dxa"/>
                    <w:right w:w="28" w:type="dxa"/>
                  </w:tcMar>
                  <w:vAlign w:val="center"/>
                </w:tcPr>
                <w:p>
                  <w:pPr>
                    <w:spacing w:line="300" w:lineRule="exact"/>
                    <w:ind w:firstLine="0" w:firstLineChars="0"/>
                    <w:jc w:val="center"/>
                    <w:rPr>
                      <w:rFonts w:hint="eastAsia" w:ascii="Times New Roman" w:hAnsi="Times New Roman" w:eastAsia="宋体" w:cs="Times New Roman"/>
                      <w:b w:val="0"/>
                      <w:bCs w:val="0"/>
                      <w:sz w:val="21"/>
                      <w:szCs w:val="21"/>
                    </w:rPr>
                  </w:pPr>
                  <w:r>
                    <w:rPr>
                      <w:rFonts w:hint="eastAsia" w:ascii="Times New Roman" w:hAnsi="Times New Roman" w:eastAsia="宋体" w:cs="Times New Roman"/>
                      <w:b w:val="0"/>
                      <w:bCs w:val="0"/>
                      <w:sz w:val="21"/>
                      <w:szCs w:val="21"/>
                    </w:rPr>
                    <w:t>橙色预警</w:t>
                  </w:r>
                </w:p>
              </w:tc>
              <w:tc>
                <w:tcPr>
                  <w:tcW w:w="7470" w:type="dxa"/>
                  <w:tcMar>
                    <w:top w:w="0" w:type="dxa"/>
                    <w:left w:w="28" w:type="dxa"/>
                    <w:bottom w:w="0" w:type="dxa"/>
                    <w:right w:w="28" w:type="dxa"/>
                  </w:tcMar>
                  <w:vAlign w:val="center"/>
                </w:tcPr>
                <w:p>
                  <w:pPr>
                    <w:pStyle w:val="2"/>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rPr>
                    <w:t>车间及库房</w:t>
                  </w: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lang w:val="en-US" w:eastAsia="zh-CN"/>
                    </w:rPr>
                    <w:t>天然气管道、危废间、高压静电装置</w:t>
                  </w:r>
                  <w:r>
                    <w:rPr>
                      <w:rFonts w:hint="eastAsia" w:ascii="Times New Roman" w:hAnsi="Times New Roman" w:eastAsia="宋体" w:cs="Times New Roman"/>
                      <w:b w:val="0"/>
                      <w:bCs w:val="0"/>
                      <w:color w:val="auto"/>
                      <w:sz w:val="21"/>
                      <w:szCs w:val="21"/>
                    </w:rPr>
                    <w:t>发生或将要发生大规模火灾，厂区不可控</w:t>
                  </w:r>
                  <w:r>
                    <w:rPr>
                      <w:rFonts w:hint="eastAsia" w:ascii="Times New Roman" w:hAnsi="Times New Roman" w:eastAsia="宋体" w:cs="Times New Roman"/>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530" w:type="dxa"/>
                  <w:tcMar>
                    <w:top w:w="0" w:type="dxa"/>
                    <w:left w:w="28" w:type="dxa"/>
                    <w:bottom w:w="0" w:type="dxa"/>
                    <w:right w:w="28" w:type="dxa"/>
                  </w:tcMar>
                  <w:vAlign w:val="center"/>
                </w:tcPr>
                <w:p>
                  <w:pPr>
                    <w:pStyle w:val="2"/>
                    <w:jc w:val="center"/>
                    <w:rPr>
                      <w:rFonts w:hint="eastAsia"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sz w:val="21"/>
                      <w:szCs w:val="21"/>
                    </w:rPr>
                    <w:t>黄色预警</w:t>
                  </w:r>
                </w:p>
              </w:tc>
              <w:tc>
                <w:tcPr>
                  <w:tcW w:w="7470" w:type="dxa"/>
                  <w:tcMar>
                    <w:top w:w="0" w:type="dxa"/>
                    <w:left w:w="28" w:type="dxa"/>
                    <w:bottom w:w="0" w:type="dxa"/>
                    <w:right w:w="28" w:type="dxa"/>
                  </w:tcMar>
                  <w:vAlign w:val="center"/>
                </w:tcPr>
                <w:p>
                  <w:pPr>
                    <w:pStyle w:val="2"/>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color w:val="auto"/>
                      <w:sz w:val="21"/>
                      <w:szCs w:val="21"/>
                    </w:rPr>
                    <w:t>危险废物暂存间</w:t>
                  </w:r>
                  <w:r>
                    <w:rPr>
                      <w:rFonts w:hint="default" w:ascii="Times New Roman" w:hAnsi="Times New Roman" w:eastAsia="宋体" w:cs="Times New Roman"/>
                      <w:color w:val="auto"/>
                      <w:sz w:val="21"/>
                      <w:szCs w:val="21"/>
                      <w:lang w:eastAsia="zh-CN"/>
                    </w:rPr>
                    <w:t>废</w:t>
                  </w:r>
                  <w:r>
                    <w:rPr>
                      <w:rFonts w:hint="eastAsia" w:ascii="Times New Roman" w:hAnsi="Times New Roman" w:eastAsia="宋体" w:cs="Times New Roman"/>
                      <w:color w:val="auto"/>
                      <w:sz w:val="21"/>
                      <w:szCs w:val="21"/>
                      <w:lang w:val="en-US" w:eastAsia="zh-CN"/>
                    </w:rPr>
                    <w:t>PVC树脂</w:t>
                  </w:r>
                  <w:r>
                    <w:rPr>
                      <w:rFonts w:hint="default" w:ascii="Times New Roman" w:hAnsi="Times New Roman" w:eastAsia="宋体" w:cs="Times New Roman"/>
                      <w:color w:val="auto"/>
                      <w:sz w:val="21"/>
                      <w:szCs w:val="21"/>
                      <w:lang w:eastAsia="zh-CN"/>
                    </w:rPr>
                    <w:t>、废</w:t>
                  </w:r>
                  <w:r>
                    <w:rPr>
                      <w:rFonts w:hint="eastAsia" w:ascii="Times New Roman" w:hAnsi="Times New Roman" w:eastAsia="宋体" w:cs="Times New Roman"/>
                      <w:color w:val="auto"/>
                      <w:sz w:val="21"/>
                      <w:szCs w:val="21"/>
                      <w:lang w:val="en-US" w:eastAsia="zh-CN"/>
                    </w:rPr>
                    <w:t>聚氨酯树脂、废颜料、废活性炭</w:t>
                  </w:r>
                  <w:r>
                    <w:rPr>
                      <w:rFonts w:hint="default" w:ascii="Times New Roman" w:hAnsi="Times New Roman" w:eastAsia="宋体" w:cs="Times New Roman"/>
                      <w:color w:val="auto"/>
                      <w:sz w:val="21"/>
                      <w:szCs w:val="21"/>
                      <w:lang w:val="en-US" w:eastAsia="zh-CN"/>
                    </w:rPr>
                    <w:t>等</w:t>
                  </w:r>
                  <w:r>
                    <w:rPr>
                      <w:rFonts w:hint="eastAsia" w:ascii="Times New Roman" w:hAnsi="Times New Roman" w:eastAsia="宋体" w:cs="Times New Roman"/>
                      <w:color w:val="auto"/>
                      <w:sz w:val="21"/>
                      <w:szCs w:val="21"/>
                      <w:lang w:val="en-US" w:eastAsia="zh-CN"/>
                    </w:rPr>
                    <w:t>泄露、火灾；</w:t>
                  </w:r>
                  <w:r>
                    <w:rPr>
                      <w:rFonts w:hint="eastAsia" w:ascii="Times New Roman" w:hAnsi="Times New Roman" w:eastAsia="宋体" w:cs="Times New Roman"/>
                      <w:color w:val="auto"/>
                      <w:sz w:val="21"/>
                      <w:szCs w:val="21"/>
                    </w:rPr>
                    <w:t>生产车间及库房原辅材料或产品发生火灾</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废气治理设施失效</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车间内</w:t>
                  </w:r>
                  <w:r>
                    <w:rPr>
                      <w:rFonts w:hint="eastAsia" w:ascii="Times New Roman" w:hAnsi="Times New Roman" w:eastAsia="宋体" w:cs="Times New Roman"/>
                      <w:color w:val="auto"/>
                      <w:sz w:val="21"/>
                      <w:szCs w:val="21"/>
                      <w:lang w:val="en-US" w:eastAsia="zh-CN"/>
                    </w:rPr>
                    <w:t>DOP</w:t>
                  </w:r>
                  <w:r>
                    <w:rPr>
                      <w:rFonts w:hint="eastAsia" w:ascii="Times New Roman" w:hAnsi="Times New Roman" w:eastAsia="宋体" w:cs="Times New Roman"/>
                      <w:color w:val="auto"/>
                      <w:sz w:val="21"/>
                      <w:szCs w:val="21"/>
                    </w:rPr>
                    <w:t>泄露</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车间汛期</w:t>
                  </w:r>
                  <w:r>
                    <w:rPr>
                      <w:rFonts w:hint="eastAsia" w:ascii="Times New Roman" w:hAnsi="Times New Roman" w:eastAsia="宋体" w:cs="Times New Roman"/>
                      <w:color w:val="auto"/>
                      <w:sz w:val="21"/>
                      <w:szCs w:val="21"/>
                      <w:lang w:val="en-US" w:eastAsia="zh-CN"/>
                    </w:rPr>
                    <w:t>DOP</w:t>
                  </w:r>
                  <w:r>
                    <w:rPr>
                      <w:rFonts w:hint="eastAsia" w:ascii="Times New Roman" w:hAnsi="Times New Roman" w:eastAsia="宋体" w:cs="Times New Roman"/>
                      <w:color w:val="auto"/>
                      <w:sz w:val="21"/>
                      <w:szCs w:val="21"/>
                    </w:rPr>
                    <w:t>泄露</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天然气管道泄露、高压静电装置火灾</w:t>
                  </w:r>
                  <w:r>
                    <w:rPr>
                      <w:rFonts w:hint="eastAsia" w:ascii="Times New Roman" w:hAnsi="Times New Roman" w:eastAsia="宋体" w:cs="Times New Roman"/>
                      <w:b w:val="0"/>
                      <w:bCs w:val="0"/>
                      <w:color w:val="auto"/>
                      <w:sz w:val="21"/>
                      <w:szCs w:val="21"/>
                      <w:lang w:val="en-US" w:eastAsia="zh-CN"/>
                    </w:rPr>
                    <w:t>等</w:t>
                  </w:r>
                  <w:r>
                    <w:rPr>
                      <w:rFonts w:hint="eastAsia" w:ascii="Times New Roman" w:hAnsi="Times New Roman" w:eastAsia="宋体" w:cs="Times New Roman"/>
                      <w:b w:val="0"/>
                      <w:bCs w:val="0"/>
                      <w:color w:val="auto"/>
                      <w:sz w:val="21"/>
                      <w:szCs w:val="21"/>
                    </w:rPr>
                    <w:t>发生小范围火灾在厂区可控范围内</w:t>
                  </w:r>
                  <w:r>
                    <w:rPr>
                      <w:rFonts w:hint="eastAsia" w:ascii="Times New Roman" w:hAnsi="Times New Roman" w:eastAsia="宋体" w:cs="Times New Roman"/>
                      <w:b w:val="0"/>
                      <w:bCs w:val="0"/>
                      <w:color w:val="auto"/>
                      <w:sz w:val="21"/>
                      <w:szCs w:val="21"/>
                      <w:lang w:eastAsia="zh-CN"/>
                    </w:rPr>
                    <w:t>。</w:t>
                  </w:r>
                </w:p>
              </w:tc>
            </w:tr>
          </w:tbl>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预警信息发布后，应急指挥部认为达到其它级别的预警条件，预警需要升级或降级的，可进行预警级别调整。当预警信息在不同预警级别条件内频繁波动时，按高级别预警执行。</w:t>
            </w:r>
          </w:p>
          <w:p>
            <w:pPr>
              <w:pStyle w:val="14"/>
              <w:keepNext w:val="0"/>
              <w:keepLines w:val="0"/>
              <w:spacing w:line="480" w:lineRule="exact"/>
              <w:ind w:firstLine="482"/>
              <w:rPr>
                <w:rFonts w:hint="default" w:ascii="Times New Roman" w:hAnsi="Times New Roman" w:eastAsia="宋体" w:cs="Times New Roman"/>
                <w:sz w:val="24"/>
                <w:szCs w:val="24"/>
              </w:rPr>
            </w:pPr>
            <w:bookmarkStart w:id="130" w:name="_Toc21761954"/>
            <w:r>
              <w:rPr>
                <w:rFonts w:hint="default" w:ascii="Times New Roman" w:hAnsi="Times New Roman" w:eastAsia="宋体" w:cs="Times New Roman"/>
                <w:sz w:val="24"/>
                <w:szCs w:val="24"/>
              </w:rPr>
              <w:t>5.3.2预警信息发布</w:t>
            </w:r>
            <w:bookmarkEnd w:id="126"/>
            <w:bookmarkEnd w:id="127"/>
            <w:bookmarkEnd w:id="128"/>
            <w:bookmarkEnd w:id="129"/>
            <w:bookmarkEnd w:id="130"/>
          </w:p>
          <w:p>
            <w:pPr>
              <w:spacing w:line="480" w:lineRule="exact"/>
              <w:ind w:firstLine="480"/>
              <w:rPr>
                <w:rFonts w:hint="default" w:ascii="Times New Roman" w:hAnsi="Times New Roman" w:eastAsia="宋体" w:cs="Times New Roman"/>
                <w:sz w:val="24"/>
                <w:szCs w:val="24"/>
              </w:rPr>
            </w:pPr>
            <w:bookmarkStart w:id="131" w:name="_Toc31207"/>
            <w:bookmarkStart w:id="132" w:name="_Toc18494"/>
            <w:bookmarkStart w:id="133" w:name="_Toc12575"/>
            <w:bookmarkStart w:id="134" w:name="_Toc21761955"/>
            <w:bookmarkStart w:id="135" w:name="_Toc21564"/>
            <w:r>
              <w:rPr>
                <w:rFonts w:hint="default" w:ascii="Times New Roman" w:hAnsi="Times New Roman" w:eastAsia="宋体" w:cs="Times New Roman"/>
                <w:sz w:val="24"/>
                <w:szCs w:val="24"/>
              </w:rPr>
              <w:t>通过对风险源和生产系统各环节的日常巡检、专项检查、定期检查以及相关监测、监控和评估，发现以下预警信息后，现场人员及时上报：</w:t>
            </w:r>
          </w:p>
          <w:p>
            <w:pPr>
              <w:spacing w:line="480" w:lineRule="exact"/>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color w:val="auto"/>
                <w:sz w:val="24"/>
                <w:szCs w:val="24"/>
              </w:rPr>
              <w:t>危险废物暂存间</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PVC树脂</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聚氨酯树脂、废颜料、废活性炭</w:t>
            </w:r>
            <w:r>
              <w:rPr>
                <w:rFonts w:hint="default" w:ascii="Times New Roman" w:hAnsi="Times New Roman" w:eastAsia="宋体" w:cs="Times New Roman"/>
                <w:color w:val="auto"/>
                <w:sz w:val="24"/>
                <w:szCs w:val="24"/>
                <w:lang w:val="en-US" w:eastAsia="zh-CN"/>
              </w:rPr>
              <w:t>等</w:t>
            </w:r>
            <w:r>
              <w:rPr>
                <w:rFonts w:hint="eastAsia" w:ascii="Times New Roman" w:hAnsi="Times New Roman" w:eastAsia="宋体" w:cs="Times New Roman"/>
                <w:color w:val="auto"/>
                <w:sz w:val="24"/>
                <w:szCs w:val="24"/>
                <w:lang w:val="en-US" w:eastAsia="zh-CN"/>
              </w:rPr>
              <w:t>泄露、火灾，</w:t>
            </w:r>
            <w:r>
              <w:rPr>
                <w:rFonts w:hint="eastAsia" w:ascii="Times New Roman" w:hAnsi="Times New Roman" w:eastAsia="宋体" w:cs="Times New Roman"/>
                <w:color w:val="auto"/>
                <w:sz w:val="24"/>
                <w:szCs w:val="24"/>
              </w:rPr>
              <w:t>生产车间及库房原辅材料或产品发生火灾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废气治理设施失效</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车间内</w:t>
            </w:r>
            <w:r>
              <w:rPr>
                <w:rFonts w:hint="eastAsia" w:ascii="Times New Roman" w:hAnsi="Times New Roman" w:eastAsia="宋体" w:cs="Times New Roman"/>
                <w:color w:val="auto"/>
                <w:sz w:val="24"/>
                <w:szCs w:val="24"/>
                <w:lang w:val="en-US" w:eastAsia="zh-CN"/>
              </w:rPr>
              <w:t>DOP</w:t>
            </w:r>
            <w:r>
              <w:rPr>
                <w:rFonts w:hint="eastAsia" w:ascii="Times New Roman" w:hAnsi="Times New Roman" w:eastAsia="宋体" w:cs="Times New Roman"/>
                <w:color w:val="auto"/>
                <w:sz w:val="24"/>
                <w:szCs w:val="24"/>
              </w:rPr>
              <w:t>泄露</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车间汛期</w:t>
            </w:r>
            <w:r>
              <w:rPr>
                <w:rFonts w:hint="eastAsia" w:ascii="Times New Roman" w:hAnsi="Times New Roman" w:eastAsia="宋体" w:cs="Times New Roman"/>
                <w:color w:val="auto"/>
                <w:sz w:val="24"/>
                <w:szCs w:val="24"/>
                <w:lang w:val="en-US" w:eastAsia="zh-CN"/>
              </w:rPr>
              <w:t>DOP</w:t>
            </w:r>
            <w:r>
              <w:rPr>
                <w:rFonts w:hint="eastAsia" w:ascii="Times New Roman" w:hAnsi="Times New Roman" w:eastAsia="宋体" w:cs="Times New Roman"/>
                <w:color w:val="auto"/>
                <w:sz w:val="24"/>
                <w:szCs w:val="24"/>
              </w:rPr>
              <w:t>泄露</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天然气管道泄露</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高压静电装置火灾</w:t>
            </w:r>
            <w:r>
              <w:rPr>
                <w:rFonts w:hint="default" w:ascii="Times New Roman" w:hAnsi="Times New Roman" w:eastAsia="宋体" w:cs="Times New Roman"/>
                <w:sz w:val="24"/>
                <w:szCs w:val="24"/>
              </w:rPr>
              <w:t>厂区发生小范围火灾厂区可控。</w:t>
            </w:r>
          </w:p>
          <w:p>
            <w:pPr>
              <w:spacing w:line="480" w:lineRule="exact"/>
              <w:ind w:firstLine="480"/>
              <w:rPr>
                <w:rFonts w:hint="default" w:ascii="Times New Roman" w:hAnsi="Times New Roman" w:eastAsia="宋体" w:cs="Times New Roman"/>
              </w:rPr>
            </w:pPr>
            <w:r>
              <w:rPr>
                <w:rFonts w:hint="default" w:ascii="Times New Roman" w:hAnsi="Times New Roman" w:eastAsia="宋体" w:cs="Times New Roman"/>
              </w:rPr>
              <w:t>（2）车间及库房</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危废间</w:t>
            </w:r>
            <w:r>
              <w:rPr>
                <w:rFonts w:hint="default" w:ascii="Times New Roman" w:hAnsi="Times New Roman" w:eastAsia="宋体" w:cs="Times New Roman"/>
              </w:rPr>
              <w:t>发生大规模火灾厂区不可控。</w:t>
            </w:r>
          </w:p>
          <w:p>
            <w:pPr>
              <w:spacing w:line="480" w:lineRule="exact"/>
              <w:ind w:firstLine="480"/>
              <w:rPr>
                <w:rFonts w:hint="default" w:ascii="Times New Roman" w:hAnsi="Times New Roman" w:eastAsia="宋体" w:cs="Times New Roman"/>
              </w:rPr>
            </w:pPr>
            <w:r>
              <w:rPr>
                <w:rFonts w:hint="default" w:ascii="Times New Roman" w:hAnsi="Times New Roman" w:eastAsia="宋体" w:cs="Times New Roman"/>
              </w:rPr>
              <w:t>预警信息发现人员及时解决，并向总指挥报告异常情况，总指挥立即进行研究分析，采取调整措施，及时发出风险预警。</w:t>
            </w:r>
          </w:p>
          <w:p>
            <w:pPr>
              <w:pStyle w:val="14"/>
              <w:keepNext w:val="0"/>
              <w:keepLines w:val="0"/>
              <w:spacing w:line="480" w:lineRule="exact"/>
              <w:ind w:firstLine="482"/>
              <w:rPr>
                <w:rFonts w:hint="eastAsia" w:ascii="Times New Roman" w:hAnsi="Times New Roman" w:eastAsia="宋体" w:cs="Times New Roman"/>
                <w:szCs w:val="24"/>
              </w:rPr>
            </w:pPr>
            <w:r>
              <w:rPr>
                <w:rFonts w:hint="eastAsia" w:ascii="Times New Roman" w:hAnsi="Times New Roman" w:eastAsia="宋体" w:cs="Times New Roman"/>
                <w:szCs w:val="24"/>
              </w:rPr>
              <w:t>5.3.3预警行动</w:t>
            </w:r>
            <w:bookmarkEnd w:id="131"/>
            <w:bookmarkEnd w:id="132"/>
            <w:bookmarkEnd w:id="133"/>
            <w:bookmarkEnd w:id="134"/>
            <w:bookmarkEnd w:id="135"/>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预警信息发现人员迅速上报，经核实确认后，迅速采取应急处置措施，同时上报主管与应急指挥部，应急指挥部判断事件班组可控，则要求班组迅速妥善处置，不发布预警信息。</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领导接报后，立即进行核实，若判断为</w:t>
            </w:r>
            <w:r>
              <w:rPr>
                <w:rFonts w:hint="eastAsia" w:ascii="Times New Roman" w:hAnsi="Times New Roman" w:eastAsia="宋体" w:cs="Times New Roman"/>
              </w:rPr>
              <w:t>废气治理设施失效；</w:t>
            </w:r>
            <w:r>
              <w:rPr>
                <w:rFonts w:hint="eastAsia" w:ascii="Times New Roman" w:hAnsi="Times New Roman" w:eastAsia="宋体" w:cs="Times New Roman"/>
                <w:color w:val="auto"/>
                <w:sz w:val="24"/>
                <w:szCs w:val="24"/>
              </w:rPr>
              <w:t>危险废物暂存间</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PVC树脂</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聚氨酯树脂、废颜料、废活性炭</w:t>
            </w:r>
            <w:r>
              <w:rPr>
                <w:rFonts w:hint="default" w:ascii="Times New Roman" w:hAnsi="Times New Roman" w:eastAsia="宋体" w:cs="Times New Roman"/>
                <w:color w:val="auto"/>
                <w:sz w:val="24"/>
                <w:szCs w:val="24"/>
                <w:lang w:val="en-US" w:eastAsia="zh-CN"/>
              </w:rPr>
              <w:t>等</w:t>
            </w:r>
            <w:r>
              <w:rPr>
                <w:rFonts w:hint="eastAsia" w:ascii="Times New Roman" w:hAnsi="Times New Roman" w:eastAsia="宋体" w:cs="Times New Roman"/>
                <w:color w:val="auto"/>
                <w:sz w:val="24"/>
                <w:szCs w:val="24"/>
                <w:lang w:val="en-US" w:eastAsia="zh-CN"/>
              </w:rPr>
              <w:t>泄露</w:t>
            </w:r>
            <w:r>
              <w:rPr>
                <w:rFonts w:hint="default" w:ascii="Times New Roman" w:hAnsi="Times New Roman" w:eastAsia="宋体" w:cs="Times New Roman"/>
                <w:sz w:val="24"/>
                <w:szCs w:val="24"/>
              </w:rPr>
              <w:t>；</w:t>
            </w:r>
            <w:r>
              <w:rPr>
                <w:rFonts w:hint="eastAsia" w:ascii="Times New Roman" w:hAnsi="Times New Roman" w:eastAsia="宋体" w:cs="Times New Roman"/>
                <w:color w:val="auto"/>
                <w:sz w:val="24"/>
                <w:szCs w:val="24"/>
              </w:rPr>
              <w:t>车间内</w:t>
            </w:r>
            <w:r>
              <w:rPr>
                <w:rFonts w:hint="eastAsia" w:ascii="Times New Roman" w:hAnsi="Times New Roman" w:eastAsia="宋体" w:cs="Times New Roman"/>
                <w:color w:val="auto"/>
                <w:sz w:val="24"/>
                <w:szCs w:val="24"/>
                <w:lang w:val="en-US" w:eastAsia="zh-CN"/>
              </w:rPr>
              <w:t>DOP</w:t>
            </w:r>
            <w:r>
              <w:rPr>
                <w:rFonts w:hint="eastAsia" w:ascii="Times New Roman" w:hAnsi="Times New Roman" w:eastAsia="宋体" w:cs="Times New Roman"/>
                <w:color w:val="auto"/>
                <w:sz w:val="24"/>
                <w:szCs w:val="24"/>
              </w:rPr>
              <w:t>泄露</w:t>
            </w:r>
            <w:r>
              <w:rPr>
                <w:rFonts w:hint="eastAsia" w:ascii="Times New Roman" w:hAnsi="Times New Roman" w:eastAsia="宋体" w:cs="Times New Roman"/>
                <w:color w:val="auto"/>
                <w:sz w:val="24"/>
                <w:szCs w:val="24"/>
                <w:lang w:val="en-US" w:eastAsia="zh-CN"/>
              </w:rPr>
              <w:t>火灾；高压静电装置火灾</w:t>
            </w:r>
            <w:r>
              <w:rPr>
                <w:rFonts w:hint="eastAsia" w:ascii="Times New Roman" w:hAnsi="Times New Roman" w:eastAsia="宋体" w:cs="Times New Roman"/>
              </w:rPr>
              <w:t>；厂区发生小范围火灾</w:t>
            </w:r>
            <w:r>
              <w:rPr>
                <w:rFonts w:hint="eastAsia" w:ascii="Times New Roman" w:hAnsi="Times New Roman" w:eastAsia="宋体" w:cs="Times New Roman"/>
                <w:color w:val="000000"/>
                <w:kern w:val="0"/>
              </w:rPr>
              <w:t>，经采取措施可控的，发布黄色预警；若发现发生</w:t>
            </w:r>
            <w:r>
              <w:rPr>
                <w:rFonts w:hint="eastAsia" w:ascii="Times New Roman" w:hAnsi="Times New Roman" w:eastAsia="宋体" w:cs="Times New Roman"/>
              </w:rPr>
              <w:t>车间、库房</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危废间</w:t>
            </w:r>
            <w:r>
              <w:rPr>
                <w:rFonts w:hint="eastAsia" w:ascii="Times New Roman" w:hAnsi="Times New Roman" w:eastAsia="宋体" w:cs="Times New Roman"/>
              </w:rPr>
              <w:t>及厂区内发生火灾事故</w:t>
            </w:r>
            <w:r>
              <w:rPr>
                <w:rFonts w:hint="eastAsia" w:ascii="Times New Roman" w:hAnsi="Times New Roman" w:eastAsia="宋体" w:cs="Times New Roman"/>
                <w:color w:val="000000"/>
                <w:kern w:val="0"/>
              </w:rPr>
              <w:t>，短时间无</w:t>
            </w:r>
            <w:r>
              <w:rPr>
                <w:rFonts w:hint="eastAsia" w:ascii="Times New Roman" w:hAnsi="Times New Roman" w:eastAsia="宋体" w:cs="Times New Roman"/>
                <w:color w:val="000000"/>
                <w:kern w:val="0"/>
                <w:sz w:val="24"/>
                <w:szCs w:val="24"/>
              </w:rPr>
              <w:t>法控制，则上报</w:t>
            </w:r>
            <w:r>
              <w:rPr>
                <w:rFonts w:hint="eastAsia" w:ascii="Times New Roman" w:hAnsi="Times New Roman"/>
                <w:sz w:val="24"/>
                <w:szCs w:val="24"/>
                <w:lang w:val="en-US" w:eastAsia="zh-CN"/>
              </w:rPr>
              <w:t>保定市生态环境局白沟新城</w:t>
            </w:r>
            <w:r>
              <w:rPr>
                <w:rFonts w:ascii="Times New Roman" w:hAnsi="Times New Roman"/>
                <w:sz w:val="24"/>
                <w:szCs w:val="24"/>
              </w:rPr>
              <w:t>分局</w:t>
            </w:r>
            <w:r>
              <w:rPr>
                <w:rFonts w:hint="eastAsia" w:ascii="Times New Roman" w:hAnsi="Times New Roman" w:eastAsia="宋体" w:cs="Times New Roman"/>
                <w:color w:val="000000"/>
                <w:kern w:val="0"/>
                <w:sz w:val="24"/>
                <w:szCs w:val="24"/>
              </w:rPr>
              <w:t>及</w:t>
            </w:r>
            <w:r>
              <w:rPr>
                <w:rFonts w:hint="eastAsia" w:ascii="Times New Roman" w:hAnsi="Times New Roman" w:eastAsia="宋体" w:cs="Times New Roman"/>
                <w:color w:val="000000"/>
                <w:kern w:val="0"/>
                <w:sz w:val="24"/>
                <w:szCs w:val="24"/>
                <w:lang w:val="en-US" w:eastAsia="zh-CN"/>
              </w:rPr>
              <w:t>保定市白沟新城</w:t>
            </w:r>
            <w:r>
              <w:rPr>
                <w:rFonts w:hint="eastAsia" w:ascii="Times New Roman" w:hAnsi="Times New Roman" w:eastAsia="宋体" w:cs="Times New Roman"/>
                <w:color w:val="000000"/>
                <w:kern w:val="0"/>
                <w:sz w:val="24"/>
                <w:szCs w:val="24"/>
              </w:rPr>
              <w:t>政府部门，</w:t>
            </w:r>
            <w:r>
              <w:rPr>
                <w:rFonts w:hint="eastAsia" w:ascii="Times New Roman" w:hAnsi="Times New Roman" w:eastAsia="宋体" w:cs="Times New Roman"/>
                <w:color w:val="000000"/>
                <w:kern w:val="0"/>
              </w:rPr>
              <w:t>应急指挥部发布橙色预警。</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应急指挥部领导接报后，立即进行核实，若发现异常确实存在且厂区内能够控制，则应急处置完毕后解除预警。</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本公司按照如下程序启动预警行动：</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①现场应急指挥部向各应急救援小组下达预警指令。</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②各应急救援小组接到预警指令后，安排人员备勤值班，通知其他应急人员和应急救援队伍待命。</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③调集应急所需物资和设备，做好应急保障工作，准备应急物资发送。</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④检查环境风险源，必要时停止运营。针对重大事故可能造成的危害，封闭、隔离或者限制使用有关场所，终止可能导致危害扩大的行为和活动。</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⑤各应急救援小组检查易发生事故部位设施状况措施落实情况。</w:t>
            </w:r>
          </w:p>
          <w:p>
            <w:pPr>
              <w:spacing w:line="480" w:lineRule="exact"/>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⑥现场处置人员及时赶至现场，阻止环境风险源恶化。</w:t>
            </w:r>
          </w:p>
          <w:p>
            <w:pPr>
              <w:pStyle w:val="14"/>
              <w:ind w:firstLine="482"/>
              <w:rPr>
                <w:rFonts w:hint="eastAsia" w:ascii="Times New Roman" w:hAnsi="Times New Roman" w:eastAsia="宋体" w:cs="Times New Roman"/>
                <w:szCs w:val="24"/>
              </w:rPr>
            </w:pPr>
            <w:bookmarkStart w:id="136" w:name="_Toc21761956"/>
            <w:r>
              <w:rPr>
                <w:rFonts w:hint="eastAsia" w:ascii="Times New Roman" w:hAnsi="Times New Roman" w:eastAsia="宋体" w:cs="Times New Roman"/>
                <w:szCs w:val="24"/>
              </w:rPr>
              <w:t>5.3.4预警解除</w:t>
            </w:r>
            <w:bookmarkEnd w:id="136"/>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现场应急指挥部根据收集的相关信息并经过核实后，向应急指挥部详细说明突发环境事件的控制和处理情况，并提出申请解除预警建议，由公司应急指挥部决定是否解除预警。</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橙色预警解除指令由最高响应级别应急指挥部发布；黄色预警解除指令由公司应急指挥部总指挥组织发布。</w:t>
            </w:r>
          </w:p>
          <w:p>
            <w:pPr>
              <w:pStyle w:val="13"/>
              <w:rPr>
                <w:rFonts w:hint="eastAsia" w:ascii="Times New Roman" w:hAnsi="Times New Roman" w:eastAsia="宋体" w:cs="Times New Roman"/>
              </w:rPr>
            </w:pPr>
            <w:bookmarkStart w:id="137" w:name="_Toc21761957"/>
            <w:r>
              <w:rPr>
                <w:rFonts w:hint="eastAsia" w:ascii="Times New Roman" w:hAnsi="Times New Roman" w:eastAsia="宋体" w:cs="Times New Roman"/>
              </w:rPr>
              <w:t>5.4信息报告</w:t>
            </w:r>
            <w:bookmarkEnd w:id="137"/>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（1）企业内部信息报告</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单位负责人接到事故报告后，应当立即采取有效措施，组织抢救，防止事故扩大， 减少人员伤亡和财产损失。并根据事故的严重程度向公司应急指挥部报告情况。</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报告事故应当包括下列内容：</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①事故发生时间、地点以及事故现场情况；</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②事故涉及的物质及事故简要的经历；</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③事故已经造成或者可能造成的污染情况和已经采取的措施；</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④其他应当报告的情况。</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（2）向当地人民政府和环保部门报告</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公司发生突发环境污染事故时，经研判需要启动橙色预警，企业负责人应立即电话向</w:t>
            </w:r>
            <w:r>
              <w:rPr>
                <w:rFonts w:hint="eastAsia" w:ascii="Times New Roman" w:hAnsi="Times New Roman" w:eastAsia="宋体" w:cs="Times New Roman"/>
                <w:color w:val="000000"/>
                <w:kern w:val="0"/>
                <w:lang w:val="en-US" w:eastAsia="zh-CN"/>
              </w:rPr>
              <w:t>保定市白沟新城</w:t>
            </w:r>
            <w:r>
              <w:rPr>
                <w:rFonts w:hint="eastAsia" w:ascii="Times New Roman" w:hAnsi="Times New Roman" w:eastAsia="宋体" w:cs="Times New Roman"/>
                <w:color w:val="000000"/>
                <w:kern w:val="0"/>
                <w:sz w:val="24"/>
                <w:szCs w:val="24"/>
              </w:rPr>
              <w:t>人民政府、</w:t>
            </w:r>
            <w:r>
              <w:rPr>
                <w:rFonts w:hint="eastAsia" w:ascii="Times New Roman" w:hAnsi="Times New Roman"/>
                <w:sz w:val="24"/>
                <w:szCs w:val="24"/>
                <w:lang w:val="en-US" w:eastAsia="zh-CN"/>
              </w:rPr>
              <w:t>保定市生态环境局白沟新城</w:t>
            </w:r>
            <w:r>
              <w:rPr>
                <w:rFonts w:ascii="Times New Roman" w:hAnsi="Times New Roman"/>
                <w:sz w:val="24"/>
                <w:szCs w:val="24"/>
              </w:rPr>
              <w:t>分局</w:t>
            </w:r>
            <w:r>
              <w:rPr>
                <w:rFonts w:hint="eastAsia" w:ascii="Times New Roman" w:hAnsi="Times New Roman" w:eastAsia="宋体" w:cs="Times New Roman"/>
                <w:color w:val="000000"/>
                <w:kern w:val="0"/>
                <w:sz w:val="24"/>
                <w:szCs w:val="24"/>
              </w:rPr>
              <w:t>报告事故情况，报</w:t>
            </w:r>
            <w:r>
              <w:rPr>
                <w:rFonts w:hint="eastAsia" w:ascii="Times New Roman" w:hAnsi="Times New Roman" w:eastAsia="宋体" w:cs="Times New Roman"/>
                <w:color w:val="000000"/>
                <w:kern w:val="0"/>
              </w:rPr>
              <w:t>告事故应包括以下内容：</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①事故发生单位概况、周边概况；</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②事故发生时间、地点以及事故现场情况；</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③事故涉及的物质及事故简要的经历；</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④事故已经造成或者可能造成的污染情况和已经采取的措施；</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⑤请求支援的内容。</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（3）向邻近单位通报</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公司发生突发环境污染事故时，经研判需要启动橙色预警，可能影响周边居民、企业时，应由企业负责人立即电话向周边可能受影响的居民、企业通报，通报内容：</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①事故发生情况；</w:t>
            </w:r>
          </w:p>
          <w:p>
            <w:pPr>
              <w:ind w:firstLine="480"/>
              <w:rPr>
                <w:rFonts w:hint="eastAsia" w:ascii="Times New Roman" w:hAnsi="Times New Roman" w:eastAsia="宋体" w:cs="Times New Roman"/>
                <w:color w:val="000000"/>
                <w:kern w:val="0"/>
              </w:rPr>
            </w:pPr>
            <w:r>
              <w:rPr>
                <w:rFonts w:hint="eastAsia" w:ascii="Times New Roman" w:hAnsi="Times New Roman" w:eastAsia="宋体" w:cs="Times New Roman"/>
                <w:color w:val="000000"/>
                <w:kern w:val="0"/>
              </w:rPr>
              <w:t>②事故已经造成或者可能造成的污染情况和已经采取的措施；</w:t>
            </w:r>
          </w:p>
          <w:p>
            <w:pPr>
              <w:ind w:firstLine="480"/>
              <w:rPr>
                <w:rFonts w:hint="eastAsia" w:ascii="Times New Roman" w:hAnsi="Times New Roman" w:eastAsia="宋体" w:cs="Times New Roman"/>
                <w:color w:val="000000"/>
                <w:kern w:val="0"/>
                <w:lang w:eastAsia="zh-CN"/>
              </w:rPr>
            </w:pPr>
            <w:r>
              <w:rPr>
                <w:rFonts w:hint="eastAsia" w:ascii="Times New Roman" w:hAnsi="Times New Roman" w:eastAsia="宋体" w:cs="Times New Roman"/>
                <w:color w:val="000000"/>
                <w:kern w:val="0"/>
              </w:rPr>
              <w:t>③居民或单位避险措施</w:t>
            </w:r>
            <w:r>
              <w:rPr>
                <w:rFonts w:hint="eastAsia" w:ascii="Times New Roman" w:hAnsi="Times New Roman" w:eastAsia="宋体" w:cs="Times New Roman"/>
                <w:color w:val="000000"/>
                <w:kern w:val="0"/>
                <w:lang w:eastAsia="zh-CN"/>
              </w:rPr>
              <w:t>。</w:t>
            </w:r>
          </w:p>
          <w:p>
            <w:pPr>
              <w:pStyle w:val="13"/>
              <w:rPr>
                <w:rFonts w:hint="eastAsia" w:ascii="Times New Roman" w:hAnsi="Times New Roman" w:eastAsia="宋体" w:cs="Times New Roman"/>
              </w:rPr>
            </w:pPr>
            <w:bookmarkStart w:id="138" w:name="_Toc26375"/>
            <w:bookmarkStart w:id="139" w:name="_Toc456692726"/>
            <w:bookmarkStart w:id="140" w:name="_Toc21761958"/>
            <w:bookmarkStart w:id="141" w:name="_Toc21629"/>
            <w:bookmarkStart w:id="142" w:name="_Toc1281"/>
            <w:bookmarkStart w:id="143" w:name="_Toc9364"/>
            <w:r>
              <w:rPr>
                <w:rFonts w:hint="eastAsia" w:ascii="Times New Roman" w:hAnsi="Times New Roman" w:eastAsia="宋体" w:cs="Times New Roman"/>
              </w:rPr>
              <w:t>6应急响应</w:t>
            </w:r>
            <w:bookmarkEnd w:id="138"/>
            <w:bookmarkEnd w:id="139"/>
            <w:bookmarkEnd w:id="140"/>
            <w:bookmarkEnd w:id="141"/>
            <w:bookmarkEnd w:id="142"/>
            <w:bookmarkEnd w:id="143"/>
          </w:p>
          <w:p>
            <w:pPr>
              <w:pStyle w:val="8"/>
              <w:rPr>
                <w:rFonts w:hint="eastAsia" w:ascii="Times New Roman" w:hAnsi="Times New Roman" w:eastAsia="宋体" w:cs="Times New Roman"/>
              </w:rPr>
            </w:pPr>
            <w:bookmarkStart w:id="144" w:name="_Toc629"/>
            <w:bookmarkStart w:id="145" w:name="_Toc31995"/>
            <w:bookmarkStart w:id="146" w:name="_Toc26129"/>
            <w:bookmarkStart w:id="147" w:name="_Toc17094"/>
            <w:bookmarkStart w:id="148" w:name="_Toc456692727"/>
            <w:bookmarkStart w:id="149" w:name="_Toc21761959"/>
            <w:r>
              <w:rPr>
                <w:rFonts w:hint="eastAsia" w:ascii="Times New Roman" w:hAnsi="Times New Roman" w:eastAsia="宋体" w:cs="Times New Roman"/>
              </w:rPr>
              <w:t>6.1突发环境事件分级</w:t>
            </w:r>
            <w:bookmarkEnd w:id="144"/>
            <w:bookmarkEnd w:id="145"/>
            <w:bookmarkEnd w:id="146"/>
            <w:bookmarkEnd w:id="147"/>
            <w:bookmarkEnd w:id="148"/>
            <w:bookmarkEnd w:id="149"/>
          </w:p>
          <w:p>
            <w:pPr>
              <w:spacing w:line="480" w:lineRule="exact"/>
              <w:ind w:firstLine="480"/>
              <w:jc w:val="left"/>
              <w:rPr>
                <w:rFonts w:hint="eastAsia" w:ascii="Times New Roman" w:hAnsi="Times New Roman" w:eastAsia="宋体" w:cs="Times New Roman"/>
              </w:rPr>
            </w:pPr>
            <w:bookmarkStart w:id="150" w:name="_Toc456692728"/>
            <w:bookmarkStart w:id="151" w:name="_Toc4906"/>
            <w:bookmarkStart w:id="152" w:name="_Toc1805"/>
            <w:bookmarkStart w:id="153" w:name="_Toc19529"/>
            <w:bookmarkStart w:id="154" w:name="_Toc9628"/>
            <w:r>
              <w:rPr>
                <w:rFonts w:hint="eastAsia" w:ascii="Times New Roman" w:hAnsi="Times New Roman" w:eastAsia="宋体" w:cs="Times New Roman"/>
              </w:rPr>
              <w:t>按照事故可控性、严重程度和影响范围及应急响应所需资源，将事故应急响应分为一级应急响应（发生或可能发生较大环境事件），二级应急响应（发生或可能发生一般环境事件）。</w:t>
            </w:r>
          </w:p>
          <w:p>
            <w:pPr>
              <w:spacing w:line="480" w:lineRule="exact"/>
              <w:ind w:firstLine="480"/>
              <w:jc w:val="left"/>
              <w:rPr>
                <w:rFonts w:hint="default" w:ascii="Times New Roman" w:hAnsi="Times New Roman" w:eastAsia="宋体" w:cs="Times New Roman"/>
              </w:rPr>
            </w:pPr>
            <w:r>
              <w:rPr>
                <w:rFonts w:hint="default" w:ascii="Times New Roman" w:hAnsi="Times New Roman" w:eastAsia="宋体" w:cs="Times New Roman"/>
              </w:rPr>
              <w:t>（1）一级响应</w:t>
            </w:r>
          </w:p>
          <w:p>
            <w:pPr>
              <w:spacing w:line="480" w:lineRule="exact"/>
              <w:ind w:firstLine="480"/>
              <w:jc w:val="left"/>
              <w:rPr>
                <w:rFonts w:hint="default" w:ascii="Times New Roman" w:hAnsi="Times New Roman" w:eastAsia="宋体" w:cs="Times New Roman"/>
              </w:rPr>
            </w:pPr>
            <w:r>
              <w:rPr>
                <w:rFonts w:hint="default" w:ascii="Times New Roman" w:hAnsi="Times New Roman" w:eastAsia="宋体" w:cs="Times New Roman"/>
              </w:rPr>
              <w:t>车间及库房发生大规模火灾厂区不可控，导致大量的CO、NOx等进入环境，并对周围环境造成明显影响，启动一级响应。</w:t>
            </w:r>
          </w:p>
          <w:p>
            <w:pPr>
              <w:spacing w:line="480" w:lineRule="exact"/>
              <w:ind w:firstLine="480"/>
              <w:jc w:val="left"/>
              <w:rPr>
                <w:rFonts w:hint="default" w:ascii="Times New Roman" w:hAnsi="Times New Roman" w:eastAsia="宋体" w:cs="Times New Roman"/>
              </w:rPr>
            </w:pPr>
            <w:r>
              <w:rPr>
                <w:rFonts w:hint="default" w:ascii="Times New Roman" w:hAnsi="Times New Roman" w:eastAsia="宋体" w:cs="Times New Roman"/>
              </w:rPr>
              <w:t>（2）二级响应</w:t>
            </w:r>
          </w:p>
          <w:p>
            <w:pPr>
              <w:spacing w:line="480" w:lineRule="exact"/>
              <w:ind w:firstLine="480"/>
              <w:jc w:val="left"/>
              <w:rPr>
                <w:rFonts w:hint="default" w:ascii="Times New Roman" w:hAnsi="Times New Roman" w:eastAsia="宋体" w:cs="Times New Roman"/>
              </w:rPr>
            </w:pPr>
            <w:r>
              <w:rPr>
                <w:rFonts w:hint="eastAsia" w:ascii="Times New Roman" w:hAnsi="Times New Roman" w:eastAsia="宋体" w:cs="Times New Roman"/>
                <w:color w:val="auto"/>
                <w:sz w:val="24"/>
                <w:szCs w:val="24"/>
              </w:rPr>
              <w:t>危险废物暂存间</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PVC树脂</w:t>
            </w:r>
            <w:r>
              <w:rPr>
                <w:rFonts w:hint="default" w:ascii="Times New Roman" w:hAnsi="Times New Roman" w:eastAsia="宋体" w:cs="Times New Roman"/>
                <w:color w:val="auto"/>
                <w:sz w:val="24"/>
                <w:szCs w:val="24"/>
                <w:lang w:eastAsia="zh-CN"/>
              </w:rPr>
              <w:t>、废</w:t>
            </w:r>
            <w:r>
              <w:rPr>
                <w:rFonts w:hint="eastAsia" w:ascii="Times New Roman" w:hAnsi="Times New Roman" w:eastAsia="宋体" w:cs="Times New Roman"/>
                <w:color w:val="auto"/>
                <w:sz w:val="24"/>
                <w:szCs w:val="24"/>
                <w:lang w:val="en-US" w:eastAsia="zh-CN"/>
              </w:rPr>
              <w:t>聚氨酯树脂、废颜料、废活性炭</w:t>
            </w:r>
            <w:r>
              <w:rPr>
                <w:rFonts w:hint="default" w:ascii="Times New Roman" w:hAnsi="Times New Roman" w:eastAsia="宋体" w:cs="Times New Roman"/>
                <w:color w:val="auto"/>
                <w:sz w:val="24"/>
                <w:szCs w:val="24"/>
                <w:lang w:val="en-US" w:eastAsia="zh-CN"/>
              </w:rPr>
              <w:t>等</w:t>
            </w:r>
            <w:r>
              <w:rPr>
                <w:rFonts w:hint="eastAsia" w:ascii="Times New Roman" w:hAnsi="Times New Roman" w:eastAsia="宋体" w:cs="Times New Roman"/>
                <w:color w:val="auto"/>
                <w:sz w:val="24"/>
                <w:szCs w:val="24"/>
                <w:lang w:val="en-US" w:eastAsia="zh-CN"/>
              </w:rPr>
              <w:t>泄露、火灾；</w:t>
            </w:r>
            <w:r>
              <w:rPr>
                <w:rFonts w:hint="eastAsia" w:ascii="Times New Roman" w:hAnsi="Times New Roman" w:eastAsia="宋体" w:cs="Times New Roman"/>
                <w:color w:val="auto"/>
                <w:sz w:val="24"/>
                <w:szCs w:val="24"/>
              </w:rPr>
              <w:t>生产车间及库房原辅材料或产品发生火灾</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废气治理设施失效</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车间内</w:t>
            </w:r>
            <w:r>
              <w:rPr>
                <w:rFonts w:hint="eastAsia" w:ascii="Times New Roman" w:hAnsi="Times New Roman" w:eastAsia="宋体" w:cs="Times New Roman"/>
                <w:color w:val="auto"/>
                <w:sz w:val="24"/>
                <w:szCs w:val="24"/>
                <w:lang w:val="en-US" w:eastAsia="zh-CN"/>
              </w:rPr>
              <w:t>DOP</w:t>
            </w:r>
            <w:r>
              <w:rPr>
                <w:rFonts w:hint="eastAsia" w:ascii="Times New Roman" w:hAnsi="Times New Roman" w:eastAsia="宋体" w:cs="Times New Roman"/>
                <w:color w:val="auto"/>
                <w:sz w:val="24"/>
                <w:szCs w:val="24"/>
              </w:rPr>
              <w:t>泄露</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车间汛期</w:t>
            </w:r>
            <w:r>
              <w:rPr>
                <w:rFonts w:hint="eastAsia" w:ascii="Times New Roman" w:hAnsi="Times New Roman" w:eastAsia="宋体" w:cs="Times New Roman"/>
                <w:color w:val="auto"/>
                <w:sz w:val="24"/>
                <w:szCs w:val="24"/>
                <w:lang w:val="en-US" w:eastAsia="zh-CN"/>
              </w:rPr>
              <w:t>DOP</w:t>
            </w:r>
            <w:r>
              <w:rPr>
                <w:rFonts w:hint="eastAsia" w:ascii="Times New Roman" w:hAnsi="Times New Roman" w:eastAsia="宋体" w:cs="Times New Roman"/>
                <w:color w:val="auto"/>
                <w:sz w:val="24"/>
                <w:szCs w:val="24"/>
              </w:rPr>
              <w:t>泄露</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天然气管道泄露火灾、高压静电装置火灾，</w:t>
            </w:r>
            <w:r>
              <w:rPr>
                <w:rFonts w:hint="default" w:ascii="Times New Roman" w:hAnsi="Times New Roman" w:eastAsia="宋体" w:cs="Times New Roman"/>
                <w:sz w:val="24"/>
                <w:szCs w:val="24"/>
              </w:rPr>
              <w:t>厂区发生小范围火灾厂区可控，启动二级响应。</w:t>
            </w:r>
          </w:p>
          <w:p>
            <w:pPr>
              <w:pStyle w:val="8"/>
              <w:rPr>
                <w:rFonts w:hint="eastAsia" w:ascii="Times New Roman" w:hAnsi="Times New Roman" w:eastAsia="宋体" w:cs="Times New Roman"/>
                <w:sz w:val="24"/>
                <w:szCs w:val="24"/>
              </w:rPr>
            </w:pPr>
            <w:bookmarkStart w:id="155" w:name="_Toc21761960"/>
            <w:r>
              <w:rPr>
                <w:rFonts w:hint="eastAsia" w:ascii="Times New Roman" w:hAnsi="Times New Roman" w:eastAsia="宋体" w:cs="Times New Roman"/>
                <w:sz w:val="24"/>
                <w:szCs w:val="24"/>
              </w:rPr>
              <w:t>6.2分级</w:t>
            </w:r>
            <w:bookmarkEnd w:id="150"/>
            <w:bookmarkEnd w:id="151"/>
            <w:bookmarkEnd w:id="152"/>
            <w:bookmarkEnd w:id="153"/>
            <w:bookmarkEnd w:id="154"/>
            <w:r>
              <w:rPr>
                <w:rFonts w:hint="eastAsia" w:ascii="Times New Roman" w:hAnsi="Times New Roman" w:eastAsia="宋体" w:cs="Times New Roman"/>
                <w:sz w:val="24"/>
                <w:szCs w:val="24"/>
              </w:rPr>
              <w:t>响应措施</w:t>
            </w:r>
            <w:bookmarkEnd w:id="155"/>
          </w:p>
          <w:p>
            <w:pPr>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（1）一级响应措施</w:t>
            </w:r>
          </w:p>
          <w:p>
            <w:pPr>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当发生大范围火灾事故时，疏散污染区人员至安全区，禁止无关人员进入污染区，建议应急处理人员戴好口罩、护目镜，穿工作服。及时疏散可能受影响的职工撤离至安全地带，公司应急指挥部在组织应急抢险的同时</w:t>
            </w:r>
            <w:r>
              <w:rPr>
                <w:rFonts w:hint="default" w:ascii="Times New Roman" w:hAnsi="Times New Roman" w:eastAsia="宋体" w:cs="Times New Roman"/>
                <w:color w:val="auto"/>
                <w:sz w:val="24"/>
                <w:szCs w:val="24"/>
              </w:rPr>
              <w:t>，并立即向</w:t>
            </w:r>
            <w:r>
              <w:rPr>
                <w:rFonts w:hint="default" w:ascii="Times New Roman" w:hAnsi="Times New Roman" w:eastAsia="宋体" w:cs="Times New Roman"/>
                <w:color w:val="auto"/>
                <w:sz w:val="24"/>
                <w:szCs w:val="24"/>
                <w:lang w:val="en-US" w:eastAsia="zh-CN"/>
              </w:rPr>
              <w:t>保定市</w:t>
            </w:r>
            <w:r>
              <w:rPr>
                <w:rFonts w:hint="eastAsia" w:ascii="Times New Roman" w:hAnsi="Times New Roman" w:eastAsia="宋体" w:cs="Times New Roman"/>
                <w:color w:val="000000"/>
                <w:kern w:val="0"/>
                <w:sz w:val="24"/>
                <w:szCs w:val="24"/>
                <w:lang w:val="en-US" w:eastAsia="zh-CN"/>
              </w:rPr>
              <w:t>白沟新城</w:t>
            </w:r>
            <w:r>
              <w:rPr>
                <w:rFonts w:hint="default" w:ascii="Times New Roman" w:hAnsi="Times New Roman" w:eastAsia="宋体" w:cs="Times New Roman"/>
                <w:color w:val="auto"/>
                <w:sz w:val="24"/>
                <w:szCs w:val="24"/>
                <w:lang w:val="en-US" w:eastAsia="zh-CN"/>
              </w:rPr>
              <w:t>人民政府、</w:t>
            </w:r>
            <w:r>
              <w:rPr>
                <w:rFonts w:hint="eastAsia" w:ascii="Times New Roman" w:hAnsi="Times New Roman"/>
                <w:sz w:val="24"/>
                <w:szCs w:val="24"/>
                <w:lang w:val="en-US" w:eastAsia="zh-CN"/>
              </w:rPr>
              <w:t>保定市生态环境局白沟新城</w:t>
            </w:r>
            <w:r>
              <w:rPr>
                <w:rFonts w:ascii="Times New Roman" w:hAnsi="Times New Roman"/>
                <w:sz w:val="24"/>
                <w:szCs w:val="24"/>
              </w:rPr>
              <w:t>分局</w:t>
            </w:r>
            <w:r>
              <w:rPr>
                <w:rFonts w:hint="default" w:ascii="Times New Roman" w:hAnsi="Times New Roman" w:eastAsia="宋体" w:cs="Times New Roman"/>
                <w:color w:val="auto"/>
                <w:sz w:val="24"/>
                <w:szCs w:val="24"/>
              </w:rPr>
              <w:t>及相关部门报告。并电话</w:t>
            </w:r>
            <w:r>
              <w:rPr>
                <w:rFonts w:hint="default" w:ascii="Times New Roman" w:hAnsi="Times New Roman" w:eastAsia="宋体" w:cs="Times New Roman"/>
                <w:sz w:val="24"/>
                <w:szCs w:val="24"/>
              </w:rPr>
              <w:t>通知可能受影响的其它单位、村庄及环境敏感点撤离。并由</w:t>
            </w:r>
            <w:r>
              <w:rPr>
                <w:rFonts w:hint="eastAsia" w:ascii="Times New Roman" w:hAnsi="Times New Roman" w:eastAsia="宋体" w:cs="Times New Roman"/>
                <w:color w:val="000000"/>
                <w:kern w:val="0"/>
                <w:lang w:val="en-US" w:eastAsia="zh-CN"/>
              </w:rPr>
              <w:t>保定市白沟新城</w:t>
            </w:r>
            <w:r>
              <w:rPr>
                <w:rFonts w:hint="default" w:ascii="Times New Roman" w:hAnsi="Times New Roman" w:eastAsia="宋体" w:cs="Times New Roman"/>
                <w:color w:val="auto"/>
                <w:sz w:val="24"/>
                <w:szCs w:val="24"/>
                <w:lang w:val="en-US" w:eastAsia="zh-CN"/>
              </w:rPr>
              <w:t>人民政府</w:t>
            </w:r>
            <w:r>
              <w:rPr>
                <w:rFonts w:hint="default" w:ascii="Times New Roman" w:hAnsi="Times New Roman" w:eastAsia="宋体" w:cs="Times New Roman"/>
                <w:sz w:val="24"/>
                <w:szCs w:val="24"/>
              </w:rPr>
              <w:t>负责将事故信息向社会公开，以安抚群众情绪，维持社会稳定。当受污染的区域大气污染物恢复到环境质量标准或背景值以下时，关闭应急响应，撤回被疏散的居民及职工。</w:t>
            </w:r>
          </w:p>
          <w:p>
            <w:pPr>
              <w:ind w:firstLine="480"/>
              <w:rPr>
                <w:rFonts w:hint="default" w:ascii="Times New Roman" w:hAnsi="Times New Roman" w:eastAsia="宋体" w:cs="Times New Roman"/>
              </w:rPr>
            </w:pPr>
            <w:r>
              <w:rPr>
                <w:rFonts w:hint="default" w:ascii="Times New Roman" w:hAnsi="Times New Roman" w:eastAsia="宋体" w:cs="Times New Roman"/>
              </w:rPr>
              <w:t>（2）二级响应措施</w:t>
            </w:r>
          </w:p>
          <w:p>
            <w:pPr>
              <w:ind w:firstLine="480"/>
              <w:rPr>
                <w:rFonts w:hint="eastAsia" w:ascii="Times New Roman" w:hAnsi="Times New Roman" w:eastAsia="宋体" w:cs="Times New Roman"/>
                <w:color w:val="FF0000"/>
              </w:rPr>
            </w:pPr>
            <w:r>
              <w:rPr>
                <w:rFonts w:hint="default" w:ascii="Times New Roman" w:hAnsi="Times New Roman" w:eastAsia="宋体" w:cs="Times New Roman"/>
              </w:rPr>
              <w:t>当废气治理设施失效时，若不能立即对治理设施进行修复，应当及时采取停车作业，由生产控制组组长进行生产控制，及时组织修理治理设施，使其恢复正常生产；当</w:t>
            </w:r>
            <w:r>
              <w:rPr>
                <w:rFonts w:hint="eastAsia" w:ascii="Times New Roman" w:hAnsi="Times New Roman" w:eastAsia="宋体" w:cs="Times New Roman"/>
                <w:lang w:val="en-US" w:eastAsia="zh-CN"/>
              </w:rPr>
              <w:t>DOP</w:t>
            </w:r>
            <w:r>
              <w:rPr>
                <w:rFonts w:hint="default" w:ascii="Times New Roman" w:hAnsi="Times New Roman" w:eastAsia="宋体" w:cs="Times New Roman"/>
              </w:rPr>
              <w:t>储存区发生小范围泄露时立即用沙、土等吸附处理，将污染的沙土袋装收集储存，当</w:t>
            </w:r>
            <w:r>
              <w:rPr>
                <w:rFonts w:hint="eastAsia" w:ascii="Times New Roman" w:hAnsi="Times New Roman" w:eastAsia="宋体" w:cs="Times New Roman"/>
                <w:lang w:val="en-US" w:eastAsia="zh-CN"/>
              </w:rPr>
              <w:t>DOP</w:t>
            </w:r>
            <w:r>
              <w:rPr>
                <w:rFonts w:hint="default" w:ascii="Times New Roman" w:hAnsi="Times New Roman" w:eastAsia="宋体" w:cs="Times New Roman"/>
              </w:rPr>
              <w:t>储存区发生大规模泄漏时，使用泵将经托盘和围堰截流的</w:t>
            </w:r>
            <w:r>
              <w:rPr>
                <w:rFonts w:hint="eastAsia" w:ascii="Times New Roman" w:hAnsi="Times New Roman" w:eastAsia="宋体" w:cs="Times New Roman"/>
                <w:lang w:val="en-US" w:eastAsia="zh-CN"/>
              </w:rPr>
              <w:t>DOP</w:t>
            </w:r>
            <w:r>
              <w:rPr>
                <w:rFonts w:hint="default" w:ascii="Times New Roman" w:hAnsi="Times New Roman" w:eastAsia="宋体" w:cs="Times New Roman"/>
              </w:rPr>
              <w:t>抽入备用桶中，合理处理；当车间或库房发生小范围火灾时，立即使用干粉灭火器进行消防灭火，在保障救险人员安全的前提下采取措施最大限度的控制在厂区范围内；当危废间</w:t>
            </w:r>
            <w:r>
              <w:rPr>
                <w:rFonts w:hint="default" w:ascii="Times New Roman" w:hAnsi="Times New Roman" w:eastAsia="宋体" w:cs="Times New Roman"/>
                <w:lang w:val="en-US" w:eastAsia="zh-CN"/>
              </w:rPr>
              <w:t>废</w:t>
            </w:r>
            <w:r>
              <w:rPr>
                <w:rFonts w:hint="eastAsia" w:ascii="Times New Roman" w:hAnsi="Times New Roman" w:eastAsia="宋体" w:cs="Times New Roman"/>
                <w:lang w:val="en-US" w:eastAsia="zh-CN"/>
              </w:rPr>
              <w:t>导热油</w:t>
            </w:r>
            <w:r>
              <w:rPr>
                <w:rFonts w:hint="default" w:ascii="Times New Roman" w:hAnsi="Times New Roman" w:eastAsia="宋体" w:cs="Times New Roman"/>
                <w:lang w:val="en-US" w:eastAsia="zh-CN"/>
              </w:rPr>
              <w:t>桶</w:t>
            </w:r>
            <w:r>
              <w:rPr>
                <w:rFonts w:hint="default" w:ascii="Times New Roman" w:hAnsi="Times New Roman" w:eastAsia="宋体" w:cs="Times New Roman"/>
              </w:rPr>
              <w:t>密封不严时，发现人员立即将桶盖盖好，保证密封；同时将以上事件向上级汇报。</w:t>
            </w:r>
          </w:p>
          <w:p>
            <w:pPr>
              <w:pStyle w:val="8"/>
              <w:rPr>
                <w:rFonts w:hint="default" w:ascii="Times New Roman" w:hAnsi="Times New Roman" w:eastAsia="宋体" w:cs="Times New Roman"/>
              </w:rPr>
            </w:pPr>
            <w:bookmarkStart w:id="156" w:name="_Toc1910"/>
            <w:bookmarkStart w:id="157" w:name="_Toc456692729"/>
            <w:bookmarkStart w:id="158" w:name="_Toc476"/>
            <w:bookmarkStart w:id="159" w:name="_Toc21761961"/>
            <w:bookmarkStart w:id="160" w:name="_Toc3681"/>
            <w:bookmarkStart w:id="161" w:name="_Toc11157"/>
            <w:r>
              <w:rPr>
                <w:rFonts w:hint="default" w:ascii="Times New Roman" w:hAnsi="Times New Roman" w:eastAsia="宋体" w:cs="Times New Roman"/>
              </w:rPr>
              <w:t>6.3应急响应程序</w:t>
            </w:r>
            <w:bookmarkEnd w:id="156"/>
            <w:bookmarkEnd w:id="157"/>
            <w:bookmarkEnd w:id="158"/>
            <w:bookmarkEnd w:id="159"/>
            <w:bookmarkEnd w:id="160"/>
            <w:bookmarkEnd w:id="161"/>
          </w:p>
          <w:p>
            <w:pPr>
              <w:ind w:firstLine="480"/>
              <w:rPr>
                <w:rFonts w:hint="default" w:ascii="Times New Roman" w:hAnsi="Times New Roman" w:eastAsia="宋体" w:cs="Times New Roman"/>
              </w:rPr>
            </w:pPr>
            <w:r>
              <w:rPr>
                <w:rFonts w:hint="default" w:ascii="Times New Roman" w:hAnsi="Times New Roman" w:eastAsia="宋体" w:cs="Times New Roman"/>
              </w:rPr>
              <w:t>6.3.1接警与上报</w:t>
            </w:r>
          </w:p>
          <w:p>
            <w:pPr>
              <w:spacing w:line="460" w:lineRule="exact"/>
              <w:ind w:firstLine="480"/>
              <w:rPr>
                <w:rFonts w:hint="default" w:ascii="Times New Roman" w:hAnsi="Times New Roman" w:eastAsia="宋体" w:cs="Times New Roman"/>
              </w:rPr>
            </w:pPr>
            <w:r>
              <w:rPr>
                <w:rFonts w:hint="default" w:ascii="Times New Roman" w:hAnsi="Times New Roman" w:eastAsia="宋体" w:cs="Times New Roman"/>
              </w:rPr>
              <w:t>现场工作人员或其他值班人员发现现场任何一个风险目标或生产环节发生异常或事故引发突发环境事件时，应立即报告班组领导，由班组领导向应急指挥部报告。并立即组织进行现场调查、处置和救援。</w:t>
            </w:r>
          </w:p>
          <w:p>
            <w:pPr>
              <w:spacing w:line="460" w:lineRule="exact"/>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24小</w:t>
            </w:r>
            <w:r>
              <w:rPr>
                <w:rFonts w:hint="default" w:ascii="Times New Roman" w:hAnsi="Times New Roman" w:eastAsia="宋体" w:cs="Times New Roman"/>
                <w:b w:val="0"/>
                <w:bCs w:val="0"/>
                <w:sz w:val="24"/>
                <w:szCs w:val="24"/>
              </w:rPr>
              <w:t>时值班电话：</w:t>
            </w:r>
            <w:r>
              <w:rPr>
                <w:rFonts w:hint="default" w:ascii="Times New Roman" w:hAnsi="Times New Roman" w:eastAsia="宋体" w:cs="Times New Roman"/>
                <w:b w:val="0"/>
                <w:bCs w:val="0"/>
                <w:color w:val="auto"/>
                <w:sz w:val="24"/>
                <w:szCs w:val="24"/>
                <w:lang w:val="en-US" w:eastAsia="zh-CN"/>
              </w:rPr>
              <w:t>15081283991</w:t>
            </w:r>
            <w:r>
              <w:rPr>
                <w:rFonts w:hint="default" w:ascii="Times New Roman" w:hAnsi="Times New Roman" w:eastAsia="宋体" w:cs="Times New Roman"/>
                <w:b w:val="0"/>
                <w:bCs w:val="0"/>
                <w:color w:val="auto"/>
                <w:sz w:val="24"/>
                <w:szCs w:val="24"/>
              </w:rPr>
              <w:t>。公司发生突发环境事件后，启动二级以上响应级别的，立即向</w:t>
            </w:r>
            <w:r>
              <w:rPr>
                <w:rFonts w:hint="default" w:ascii="Times New Roman" w:hAnsi="Times New Roman" w:eastAsia="宋体" w:cs="Times New Roman"/>
                <w:color w:val="auto"/>
                <w:sz w:val="24"/>
                <w:szCs w:val="24"/>
                <w:lang w:val="en-US" w:eastAsia="zh-CN"/>
              </w:rPr>
              <w:t>保定市</w:t>
            </w:r>
            <w:r>
              <w:rPr>
                <w:rFonts w:hint="eastAsia" w:ascii="Times New Roman" w:hAnsi="Times New Roman" w:eastAsia="宋体" w:cs="Times New Roman"/>
                <w:color w:val="000000"/>
                <w:kern w:val="0"/>
                <w:sz w:val="24"/>
                <w:szCs w:val="24"/>
                <w:lang w:val="en-US" w:eastAsia="zh-CN"/>
              </w:rPr>
              <w:t>白沟新城</w:t>
            </w:r>
            <w:r>
              <w:rPr>
                <w:rFonts w:hint="default" w:ascii="Times New Roman" w:hAnsi="Times New Roman" w:eastAsia="宋体" w:cs="Times New Roman"/>
                <w:color w:val="auto"/>
                <w:sz w:val="24"/>
                <w:szCs w:val="24"/>
                <w:lang w:val="en-US" w:eastAsia="zh-CN"/>
              </w:rPr>
              <w:t>人民政府</w:t>
            </w:r>
            <w:r>
              <w:rPr>
                <w:rFonts w:hint="eastAsia" w:ascii="Times New Roman" w:hAnsi="Times New Roman" w:eastAsia="宋体" w:cs="Times New Roman"/>
                <w:color w:val="auto"/>
                <w:sz w:val="24"/>
                <w:szCs w:val="24"/>
                <w:lang w:val="en-US" w:eastAsia="zh-CN"/>
              </w:rPr>
              <w:t>和</w:t>
            </w:r>
            <w:r>
              <w:rPr>
                <w:rFonts w:hint="eastAsia" w:ascii="Times New Roman" w:hAnsi="Times New Roman"/>
                <w:sz w:val="24"/>
                <w:szCs w:val="24"/>
                <w:lang w:val="en-US" w:eastAsia="zh-CN"/>
              </w:rPr>
              <w:t>保定市生态环境局白沟新城</w:t>
            </w:r>
            <w:r>
              <w:rPr>
                <w:rFonts w:ascii="Times New Roman" w:hAnsi="Times New Roman"/>
                <w:sz w:val="24"/>
                <w:szCs w:val="24"/>
              </w:rPr>
              <w:t>分局</w:t>
            </w:r>
            <w:r>
              <w:rPr>
                <w:rFonts w:hint="default" w:ascii="Times New Roman" w:hAnsi="Times New Roman" w:eastAsia="宋体" w:cs="Times New Roman"/>
                <w:sz w:val="24"/>
                <w:szCs w:val="24"/>
              </w:rPr>
              <w:t>报告。</w:t>
            </w:r>
          </w:p>
          <w:p>
            <w:pPr>
              <w:ind w:firstLine="480"/>
              <w:rPr>
                <w:rFonts w:hint="default" w:ascii="Times New Roman" w:hAnsi="Times New Roman" w:eastAsia="宋体" w:cs="Times New Roman"/>
              </w:rPr>
            </w:pPr>
            <w:r>
              <w:rPr>
                <w:rFonts w:hint="default" w:ascii="Times New Roman" w:hAnsi="Times New Roman" w:eastAsia="宋体" w:cs="Times New Roman"/>
              </w:rPr>
              <w:t>6.3.2启动预案</w:t>
            </w:r>
          </w:p>
          <w:p>
            <w:pPr>
              <w:ind w:firstLine="480"/>
              <w:rPr>
                <w:rFonts w:hint="default" w:ascii="Times New Roman" w:hAnsi="Times New Roman" w:eastAsia="宋体" w:cs="Times New Roman"/>
              </w:rPr>
            </w:pPr>
            <w:r>
              <w:rPr>
                <w:rFonts w:hint="default" w:ascii="Times New Roman" w:hAnsi="Times New Roman" w:eastAsia="宋体" w:cs="Times New Roman"/>
              </w:rPr>
              <w:t>启动《突发环境事件应急预案》时，同时启动相关应急预案。</w:t>
            </w:r>
          </w:p>
          <w:p>
            <w:pPr>
              <w:spacing w:line="460" w:lineRule="exact"/>
              <w:ind w:firstLine="480"/>
              <w:rPr>
                <w:rFonts w:hint="default" w:ascii="Times New Roman" w:hAnsi="Times New Roman" w:eastAsia="宋体" w:cs="Times New Roman"/>
              </w:rPr>
            </w:pPr>
            <w:r>
              <w:rPr>
                <w:rFonts w:hint="default" w:ascii="Times New Roman" w:hAnsi="Times New Roman" w:eastAsia="宋体" w:cs="Times New Roman"/>
              </w:rPr>
              <w:t>（1）应急响应中心接到报警后迅速与总经理联络，向公司应急指挥部领导报告， 通报情况。</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（2）夜间发生事故时，应急响应中心立即通知公司夜间值班领导担负起临时指挥任务。</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（3）应急指挥部在上风安全区域成立现场事故应急救援指挥部，及时形成通讯网络，保障调度指挥，通知指挥部成员赶赴事故现场。</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（4）应急指挥部根据本预案分级响应条件下达启动《突发环境事件应急预案》的指令。根据事故类型，可启动专项应急预案。</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（5）现场指挥部指令开通事故广播、对讲机、内部电话、手机、公司警报等通讯网络，做好信息传递和沟通。</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（6）应急指挥部通知、调配各应急救援队伍。</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（7）现场指挥部调配应急资源包括物资装备等。</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启动一级应急响应时，立即上报</w:t>
            </w:r>
            <w:r>
              <w:rPr>
                <w:rFonts w:hint="default" w:ascii="Times New Roman" w:hAnsi="Times New Roman" w:eastAsia="宋体" w:cs="Times New Roman"/>
                <w:color w:val="auto"/>
                <w:sz w:val="24"/>
                <w:szCs w:val="24"/>
                <w:lang w:val="en-US" w:eastAsia="zh-CN"/>
              </w:rPr>
              <w:t>保定市</w:t>
            </w:r>
            <w:r>
              <w:rPr>
                <w:rFonts w:hint="eastAsia" w:ascii="Times New Roman" w:hAnsi="Times New Roman" w:eastAsia="宋体" w:cs="Times New Roman"/>
                <w:color w:val="000000"/>
                <w:kern w:val="0"/>
                <w:sz w:val="24"/>
                <w:szCs w:val="24"/>
                <w:lang w:val="en-US" w:eastAsia="zh-CN"/>
              </w:rPr>
              <w:t>白沟新城</w:t>
            </w:r>
            <w:r>
              <w:rPr>
                <w:rFonts w:hint="default" w:ascii="Times New Roman" w:hAnsi="Times New Roman" w:eastAsia="宋体" w:cs="Times New Roman"/>
                <w:color w:val="auto"/>
                <w:sz w:val="24"/>
                <w:szCs w:val="24"/>
                <w:lang w:val="en-US" w:eastAsia="zh-CN"/>
              </w:rPr>
              <w:t>人民政府、</w:t>
            </w:r>
            <w:r>
              <w:rPr>
                <w:rFonts w:hint="eastAsia" w:ascii="Times New Roman" w:hAnsi="Times New Roman"/>
                <w:sz w:val="24"/>
                <w:szCs w:val="24"/>
                <w:lang w:val="en-US" w:eastAsia="zh-CN"/>
              </w:rPr>
              <w:t>保定市生态环境局白沟新城</w:t>
            </w:r>
            <w:r>
              <w:rPr>
                <w:rFonts w:ascii="Times New Roman" w:hAnsi="Times New Roman"/>
                <w:sz w:val="24"/>
                <w:szCs w:val="24"/>
              </w:rPr>
              <w:t>分局</w:t>
            </w:r>
            <w:r>
              <w:rPr>
                <w:rFonts w:hint="eastAsia" w:ascii="Times New Roman" w:hAnsi="Times New Roman" w:eastAsia="宋体" w:cs="Times New Roman"/>
              </w:rPr>
              <w:t>。</w:t>
            </w:r>
          </w:p>
          <w:p>
            <w:pPr>
              <w:spacing w:line="460" w:lineRule="exact"/>
              <w:ind w:firstLine="480"/>
              <w:rPr>
                <w:rFonts w:hint="eastAsia" w:ascii="Times New Roman" w:hAnsi="Times New Roman" w:eastAsia="宋体" w:cs="Times New Roman"/>
              </w:rPr>
            </w:pPr>
            <w:r>
              <w:rPr>
                <w:rFonts w:hint="eastAsia" w:ascii="Times New Roman" w:hAnsi="Times New Roman" w:eastAsia="宋体" w:cs="Times New Roman"/>
              </w:rPr>
              <w:t>根据预警级别启动相应级别的应急程序，应急响应程序见图 6-1。</w:t>
            </w:r>
          </w:p>
          <w:p>
            <w:pPr>
              <w:pStyle w:val="8"/>
              <w:rPr>
                <w:rFonts w:hint="default" w:ascii="Times New Roman" w:hAnsi="Times New Roman" w:eastAsia="宋体" w:cs="Times New Roman"/>
              </w:rPr>
            </w:pPr>
            <w:bookmarkStart w:id="162" w:name="_Toc21761962"/>
            <w:r>
              <w:rPr>
                <w:rFonts w:hint="default" w:ascii="Times New Roman" w:hAnsi="Times New Roman" w:eastAsia="宋体" w:cs="Times New Roman"/>
              </w:rPr>
              <w:t>6.4政府主导应急处置后的指挥与协调</w:t>
            </w:r>
            <w:bookmarkEnd w:id="162"/>
          </w:p>
          <w:p>
            <w:pPr>
              <w:ind w:firstLine="480"/>
              <w:rPr>
                <w:rFonts w:hint="eastAsia" w:eastAsia="仿宋_GB2312"/>
                <w:sz w:val="48"/>
                <w:szCs w:val="48"/>
                <w:lang w:eastAsia="zh-CN"/>
              </w:rPr>
            </w:pPr>
            <w:r>
              <w:rPr>
                <w:rFonts w:hint="eastAsia" w:ascii="Times New Roman" w:hAnsi="Times New Roman" w:eastAsia="宋体" w:cs="Times New Roman"/>
                <w:color w:val="000000"/>
                <w:sz w:val="24"/>
                <w:lang w:eastAsia="zh-CN"/>
              </w:rPr>
              <w:t>河北骏龙塑胶制品有限公司</w:t>
            </w:r>
            <w:r>
              <w:rPr>
                <w:rFonts w:hint="default" w:ascii="Times New Roman" w:hAnsi="Times New Roman" w:eastAsia="宋体" w:cs="Times New Roman"/>
              </w:rPr>
              <w:t>发生突发环境事件影响到场外，公司应对能力不足时，及时向</w:t>
            </w:r>
            <w:r>
              <w:rPr>
                <w:rFonts w:hint="default" w:ascii="Times New Roman" w:hAnsi="Times New Roman" w:eastAsia="宋体" w:cs="Times New Roman"/>
                <w:color w:val="auto"/>
                <w:sz w:val="24"/>
                <w:szCs w:val="24"/>
                <w:lang w:val="en-US" w:eastAsia="zh-CN"/>
              </w:rPr>
              <w:t>保定市</w:t>
            </w:r>
            <w:r>
              <w:rPr>
                <w:rFonts w:hint="eastAsia" w:ascii="Times New Roman" w:hAnsi="Times New Roman" w:eastAsia="宋体" w:cs="Times New Roman"/>
                <w:color w:val="000000"/>
                <w:kern w:val="0"/>
                <w:sz w:val="24"/>
                <w:szCs w:val="24"/>
                <w:lang w:val="en-US" w:eastAsia="zh-CN"/>
              </w:rPr>
              <w:t>白沟新城</w:t>
            </w:r>
            <w:r>
              <w:rPr>
                <w:rFonts w:hint="default" w:ascii="Times New Roman" w:hAnsi="Times New Roman" w:eastAsia="宋体" w:cs="Times New Roman"/>
                <w:color w:val="auto"/>
                <w:sz w:val="24"/>
                <w:szCs w:val="24"/>
                <w:lang w:val="en-US" w:eastAsia="zh-CN"/>
              </w:rPr>
              <w:t>人民政府、</w:t>
            </w:r>
            <w:r>
              <w:rPr>
                <w:rFonts w:hint="eastAsia" w:ascii="Times New Roman" w:hAnsi="Times New Roman"/>
                <w:sz w:val="24"/>
                <w:szCs w:val="24"/>
                <w:lang w:val="en-US" w:eastAsia="zh-CN"/>
              </w:rPr>
              <w:t>保定市生态环境局白沟新城</w:t>
            </w:r>
            <w:r>
              <w:rPr>
                <w:rFonts w:ascii="Times New Roman" w:hAnsi="Times New Roman"/>
                <w:sz w:val="24"/>
                <w:szCs w:val="24"/>
              </w:rPr>
              <w:t>分局</w:t>
            </w:r>
            <w:r>
              <w:rPr>
                <w:rFonts w:hint="default" w:ascii="Times New Roman" w:hAnsi="Times New Roman" w:eastAsia="宋体" w:cs="Times New Roman"/>
                <w:sz w:val="24"/>
                <w:szCs w:val="24"/>
              </w:rPr>
              <w:t>报告</w:t>
            </w:r>
            <w:r>
              <w:rPr>
                <w:rFonts w:hint="default" w:ascii="Times New Roman" w:hAnsi="Times New Roman" w:eastAsia="宋体" w:cs="Times New Roman"/>
              </w:rPr>
              <w:t>及外部有关单位求援。当由政府或</w:t>
            </w:r>
            <w:r>
              <w:rPr>
                <w:rFonts w:hint="eastAsia" w:ascii="Times New Roman" w:hAnsi="Times New Roman"/>
                <w:sz w:val="24"/>
                <w:szCs w:val="24"/>
                <w:lang w:val="en-US" w:eastAsia="zh-CN"/>
              </w:rPr>
              <w:t>生态环境局</w:t>
            </w:r>
            <w:r>
              <w:rPr>
                <w:rFonts w:hint="default" w:ascii="Times New Roman" w:hAnsi="Times New Roman" w:eastAsia="宋体" w:cs="Times New Roman"/>
              </w:rPr>
              <w:t>等有关部门介入或主导企业突发环境事件的应急处置工作时，</w:t>
            </w:r>
            <w:r>
              <w:rPr>
                <w:rFonts w:hint="eastAsia" w:ascii="Times New Roman" w:hAnsi="Times New Roman" w:eastAsia="宋体" w:cs="Times New Roman"/>
                <w:color w:val="000000"/>
                <w:sz w:val="24"/>
                <w:lang w:eastAsia="zh-CN"/>
              </w:rPr>
              <w:t>河北骏龙塑胶制品有限公司</w:t>
            </w:r>
            <w:r>
              <w:rPr>
                <w:rFonts w:hint="default" w:ascii="Times New Roman" w:hAnsi="Times New Roman" w:eastAsia="宋体" w:cs="Times New Roman"/>
              </w:rPr>
              <w:t>内部应急组织机构成员不变，职责由负责应急处置转变为服从指挥，配合相关部门参与处置工作。</w:t>
            </w:r>
          </w:p>
        </w:tc>
      </w:tr>
    </w:tbl>
    <w:p>
      <w:pPr>
        <w:spacing w:line="560" w:lineRule="exact"/>
        <w:rPr>
          <w:rFonts w:hint="eastAsia" w:eastAsia="黑体" w:cs="黑体"/>
          <w:sz w:val="32"/>
          <w:szCs w:val="32"/>
        </w:rPr>
      </w:pPr>
    </w:p>
    <w:p>
      <w:pPr>
        <w:spacing w:line="560" w:lineRule="exact"/>
        <w:ind w:firstLine="204" w:firstLineChars="64"/>
        <w:rPr>
          <w:rFonts w:hint="eastAsia" w:eastAsia="黑体" w:cs="Times New Roman"/>
          <w:sz w:val="32"/>
          <w:szCs w:val="32"/>
        </w:rPr>
      </w:pPr>
      <w:r>
        <w:rPr>
          <w:rFonts w:hint="eastAsia" w:eastAsia="黑体" w:cs="黑体"/>
          <w:sz w:val="32"/>
          <w:szCs w:val="32"/>
        </w:rPr>
        <w:t>六、环境自行监测方案</w:t>
      </w:r>
    </w:p>
    <w:tbl>
      <w:tblPr>
        <w:tblStyle w:val="35"/>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2411" w:type="dxa"/>
            <w:vAlign w:val="center"/>
          </w:tcPr>
          <w:p>
            <w:pPr>
              <w:spacing w:line="560" w:lineRule="exact"/>
              <w:jc w:val="center"/>
              <w:rPr>
                <w:rFonts w:hint="eastAsia" w:eastAsia="仿宋_GB2312" w:cs="Times New Roman"/>
                <w:b/>
                <w:bCs/>
                <w:sz w:val="28"/>
                <w:szCs w:val="28"/>
              </w:rPr>
            </w:pPr>
            <w:r>
              <w:rPr>
                <w:rFonts w:hint="eastAsia" w:eastAsia="仿宋_GB2312" w:cs="仿宋_GB2312"/>
                <w:b/>
                <w:bCs/>
                <w:sz w:val="28"/>
                <w:szCs w:val="28"/>
              </w:rPr>
              <w:t>主要内容</w:t>
            </w:r>
          </w:p>
        </w:tc>
        <w:tc>
          <w:tcPr>
            <w:tcW w:w="10660" w:type="dxa"/>
            <w:vAlign w:val="center"/>
          </w:tcPr>
          <w:p>
            <w:pPr>
              <w:pStyle w:val="59"/>
              <w:widowControl w:val="0"/>
              <w:spacing w:beforeAutospacing="0" w:afterAutospacing="0" w:line="520" w:lineRule="exact"/>
              <w:jc w:val="center"/>
              <w:rPr>
                <w:rFonts w:hint="eastAsia" w:ascii="方正小标宋简体" w:hAnsi="方正小标宋简体" w:eastAsia="方正小标宋简体" w:cs="方正小标宋简体"/>
                <w:sz w:val="40"/>
                <w:szCs w:val="40"/>
                <w:lang w:val="en-US"/>
              </w:rPr>
            </w:pPr>
            <w:r>
              <w:rPr>
                <w:rFonts w:hint="eastAsia" w:ascii="方正小标宋简体" w:hAnsi="方正小标宋简体" w:eastAsia="方正小标宋简体" w:cs="方正小标宋简体"/>
                <w:sz w:val="40"/>
                <w:szCs w:val="40"/>
                <w:lang w:val="en-US"/>
              </w:rPr>
              <w:t>自行检测方案</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（一）有组织废气</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一、燃气锅炉废气废气排气筒</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1.监测因子：颗粒物、二氧化硫、氮氧化物、烟气黑度</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2.监测频次：颗粒物、二氧化硫为每年1次，每次三个样（共计1次）</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氮氧化物每年12次，每次三个样（共计12次）</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3.监测点位：燃气锅炉废气废气排气筒出口</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二、塑炼、密炼、混合挤出、压延、贴合工序废气排气筒</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1.监测因子：苯、甲苯与二甲苯合计、非甲烷总烃、臭气浓度</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2.监测频次：苯、甲苯与二甲苯合计、非甲烷总烃每季度1次每次三个样（共计4次）</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臭气浓度每年2次，每次三个样（共计2次）</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3.监测点位：塑炼、密炼、混合挤出、压延、贴合工序废气排气筒出口</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三、涂层烘干工序废气排气筒</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1.监测因子：苯、甲苯与二甲苯合计、非甲烷总烃、臭气浓度</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2.监测频次：每年2次，每次三个样（共计2次）</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3.监测点位：涂层烘干工序废气排气筒出口</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（二）无组织废气</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一、厂区内监控点</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1.监测因子：非甲烷总烃</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2.监测频次：每年2次，每次三个样(共计2次)</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3.监测点位：厂区内设一个监控点</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二、无组织废气</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1.监测因子：非甲烷总烃、颗粒物、臭气浓度、苯、甲苯、二甲苯</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2.监测频次：非甲烷总烃、颗粒物、苯、甲苯、二甲苯为每年2次，每次三个样。（共计2次）</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臭气浓度为每年2次，每次4个样（共计2次）</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3.监测点位：厂界下风向设三个点</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三、厂界噪声</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1.监测因子：厂界噪声</w:t>
            </w:r>
          </w:p>
          <w:p>
            <w:pPr>
              <w:pStyle w:val="59"/>
              <w:widowControl w:val="0"/>
              <w:spacing w:beforeAutospacing="0" w:afterAutospacing="0" w:line="520" w:lineRule="exact"/>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2.监测频次：每季度一次，昼、夜各一次（共计4次）</w:t>
            </w:r>
          </w:p>
          <w:p>
            <w:pPr>
              <w:pStyle w:val="59"/>
              <w:widowControl w:val="0"/>
              <w:spacing w:beforeAutospacing="0" w:afterAutospacing="0" w:line="520" w:lineRule="exact"/>
              <w:jc w:val="both"/>
              <w:rPr>
                <w:rFonts w:ascii="仿宋_GB2312" w:hAnsi="仿宋_GB2312" w:eastAsia="仿宋_GB2312" w:cs="仿宋_GB2312"/>
                <w:sz w:val="30"/>
                <w:szCs w:val="30"/>
              </w:rPr>
            </w:pPr>
            <w:r>
              <w:rPr>
                <w:rFonts w:hint="default" w:ascii="Times New Roman" w:hAnsi="Times New Roman" w:eastAsia="宋体" w:cs="Times New Roman"/>
                <w:kern w:val="2"/>
                <w:sz w:val="21"/>
                <w:szCs w:val="21"/>
                <w:lang w:val="en-US" w:eastAsia="zh-CN" w:bidi="ar-SA"/>
              </w:rPr>
              <w:t>3.监测点位：东、南、西、北厂界各设一个点</w:t>
            </w:r>
          </w:p>
        </w:tc>
      </w:tr>
    </w:tbl>
    <w:p>
      <w:pPr>
        <w:spacing w:line="560" w:lineRule="exact"/>
      </w:pPr>
      <w:r>
        <w:rPr>
          <w:rFonts w:hint="eastAsia" w:eastAsia="黑体"/>
          <w:sz w:val="32"/>
          <w:szCs w:val="32"/>
        </w:rPr>
        <w:t>七、对职工进行的环境保护培训状况</w:t>
      </w:r>
    </w:p>
    <w:p>
      <w:pPr>
        <w:widowControl/>
        <w:jc w:val="left"/>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0" w:type="dxa"/>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vAlign w:val="center"/>
          </w:tcPr>
          <w:p>
            <w:pPr>
              <w:spacing w:line="560" w:lineRule="exact"/>
              <w:jc w:val="center"/>
              <w:rPr>
                <w:rFonts w:hint="eastAsia" w:ascii="仿宋_GB2312" w:hAnsi="仿宋_GB2312" w:eastAsia="仿宋_GB2312" w:cs="仿宋_GB2312"/>
                <w:kern w:val="2"/>
                <w:sz w:val="30"/>
                <w:szCs w:val="30"/>
                <w:lang w:val="en-US" w:eastAsia="zh-CN" w:bidi="ar-SA"/>
              </w:rPr>
            </w:pPr>
          </w:p>
          <w:p>
            <w:pPr>
              <w:pStyle w:val="34"/>
              <w:rPr>
                <w:rFonts w:hint="eastAsia"/>
                <w:lang w:val="en-US" w:eastAsia="zh-CN"/>
              </w:rPr>
            </w:pPr>
          </w:p>
          <w:p>
            <w:pPr>
              <w:spacing w:line="560" w:lineRule="exact"/>
              <w:jc w:val="cente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每月定期对公司内职工进行环境保护培训，公司内员工积极响应</w:t>
            </w:r>
          </w:p>
          <w:p>
            <w:pPr>
              <w:spacing w:line="560" w:lineRule="exact"/>
              <w:jc w:val="center"/>
              <w:rPr>
                <w:rFonts w:hint="default" w:ascii="仿宋_GB2312" w:hAnsi="仿宋_GB2312" w:eastAsia="仿宋_GB2312" w:cs="仿宋_GB2312"/>
                <w:kern w:val="2"/>
                <w:sz w:val="30"/>
                <w:szCs w:val="30"/>
                <w:lang w:val="en-US" w:eastAsia="zh-CN" w:bidi="ar-SA"/>
              </w:rPr>
            </w:pPr>
          </w:p>
          <w:p>
            <w:pPr>
              <w:spacing w:line="560" w:lineRule="exact"/>
              <w:jc w:val="center"/>
            </w:pPr>
          </w:p>
          <w:p>
            <w:pPr>
              <w:spacing w:line="560" w:lineRule="exact"/>
              <w:jc w:val="center"/>
              <w:rPr>
                <w:rFonts w:hint="eastAsia"/>
                <w:lang w:eastAsia="zh-CN"/>
              </w:rPr>
            </w:pPr>
          </w:p>
          <w:p>
            <w:pPr>
              <w:spacing w:line="560" w:lineRule="exact"/>
              <w:jc w:val="center"/>
            </w:pPr>
          </w:p>
          <w:p>
            <w:pPr>
              <w:pStyle w:val="85"/>
              <w:jc w:val="center"/>
              <w:rPr>
                <w:rFonts w:eastAsia="仿宋_GB2312"/>
                <w:sz w:val="28"/>
                <w:szCs w:val="28"/>
              </w:rPr>
            </w:pPr>
          </w:p>
          <w:p>
            <w:pPr>
              <w:pStyle w:val="85"/>
              <w:jc w:val="center"/>
              <w:rPr>
                <w:rFonts w:eastAsia="仿宋_GB2312"/>
                <w:sz w:val="28"/>
                <w:szCs w:val="28"/>
              </w:rPr>
            </w:pPr>
          </w:p>
          <w:p>
            <w:pPr>
              <w:pStyle w:val="85"/>
              <w:jc w:val="center"/>
              <w:rPr>
                <w:rFonts w:eastAsia="仿宋_GB2312"/>
                <w:sz w:val="28"/>
                <w:szCs w:val="28"/>
              </w:rPr>
            </w:pPr>
          </w:p>
        </w:tc>
      </w:tr>
    </w:tbl>
    <w:p>
      <w:pPr>
        <w:spacing w:line="560" w:lineRule="exact"/>
        <w:rPr>
          <w:rFonts w:hint="eastAsia" w:eastAsia="黑体" w:cs="黑体"/>
          <w:sz w:val="32"/>
          <w:szCs w:val="32"/>
          <w:lang w:eastAsia="zh-CN"/>
        </w:rPr>
      </w:pPr>
    </w:p>
    <w:p>
      <w:pPr>
        <w:spacing w:line="560" w:lineRule="exact"/>
        <w:rPr>
          <w:rFonts w:hint="eastAsia" w:cs="Times New Roman"/>
        </w:rPr>
      </w:pPr>
      <w:r>
        <w:rPr>
          <w:rFonts w:hint="eastAsia" w:eastAsia="黑体" w:cs="黑体"/>
          <w:sz w:val="32"/>
          <w:szCs w:val="32"/>
          <w:lang w:eastAsia="zh-CN"/>
        </w:rPr>
        <w:t>八</w:t>
      </w:r>
      <w:r>
        <w:rPr>
          <w:rFonts w:hint="eastAsia" w:eastAsia="黑体" w:cs="黑体"/>
          <w:sz w:val="32"/>
          <w:szCs w:val="32"/>
        </w:rPr>
        <w:t>、其他应当公开的环境信息</w:t>
      </w:r>
    </w:p>
    <w:p>
      <w:pPr>
        <w:widowControl/>
        <w:jc w:val="left"/>
        <w:rPr>
          <w:rFonts w:hint="eastAsia" w:cs="Times New Roman"/>
        </w:rPr>
      </w:pPr>
    </w:p>
    <w:tbl>
      <w:tblPr>
        <w:tblStyle w:val="35"/>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2411" w:type="dxa"/>
            <w:vAlign w:val="center"/>
          </w:tcPr>
          <w:p>
            <w:pPr>
              <w:spacing w:line="560" w:lineRule="exact"/>
              <w:jc w:val="center"/>
              <w:rPr>
                <w:rFonts w:hint="eastAsia" w:eastAsia="仿宋_GB2312" w:cs="Times New Roman"/>
                <w:b/>
                <w:bCs/>
                <w:sz w:val="28"/>
                <w:szCs w:val="28"/>
              </w:rPr>
            </w:pPr>
            <w:r>
              <w:rPr>
                <w:rFonts w:hint="eastAsia" w:eastAsia="仿宋_GB2312" w:cs="仿宋_GB2312"/>
                <w:b/>
                <w:bCs/>
                <w:sz w:val="28"/>
                <w:szCs w:val="28"/>
              </w:rPr>
              <w:t>其他应当公开的环境信息</w:t>
            </w:r>
          </w:p>
        </w:tc>
        <w:tc>
          <w:tcPr>
            <w:tcW w:w="10660" w:type="dxa"/>
            <w:vAlign w:val="center"/>
          </w:tcPr>
          <w:p>
            <w:pPr>
              <w:spacing w:line="560" w:lineRule="exact"/>
              <w:jc w:val="center"/>
              <w:rPr>
                <w:rFonts w:hint="eastAsia" w:eastAsia="仿宋_GB2312" w:cs="Times New Roman"/>
                <w:sz w:val="28"/>
                <w:szCs w:val="28"/>
                <w:lang w:eastAsia="zh-CN"/>
              </w:rPr>
            </w:pPr>
            <w:r>
              <w:rPr>
                <w:rFonts w:hint="eastAsia" w:eastAsia="仿宋_GB2312" w:cs="Times New Roman"/>
                <w:sz w:val="28"/>
                <w:szCs w:val="28"/>
                <w:lang w:eastAsia="zh-CN"/>
              </w:rPr>
              <w:t>无</w:t>
            </w:r>
          </w:p>
        </w:tc>
      </w:tr>
    </w:tbl>
    <w:p>
      <w:pPr>
        <w:widowControl/>
        <w:jc w:val="left"/>
        <w:rPr>
          <w:rFonts w:hint="eastAsia" w:cs="Times New Roman"/>
        </w:rPr>
        <w:sectPr>
          <w:pgSz w:w="16838" w:h="11906" w:orient="landscape"/>
          <w:pgMar w:top="1440" w:right="1800" w:bottom="1440" w:left="1800" w:header="851" w:footer="992" w:gutter="0"/>
          <w:cols w:space="720" w:num="1"/>
          <w:docGrid w:type="lines" w:linePitch="312" w:charSpace="0"/>
        </w:sectPr>
      </w:pPr>
    </w:p>
    <w:p>
      <w:pPr>
        <w:rPr>
          <w:rFonts w:hint="eastAsia" w:cs="Times New Roma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hint="eastAsia" w:cs="Times New Roman"/>
      </w:rPr>
    </w:pPr>
    <w:r>
      <w:fldChar w:fldCharType="begin"/>
    </w:r>
    <w:r>
      <w:instrText xml:space="preserve">PAGE   \* MERGEFORMAT</w:instrText>
    </w:r>
    <w:r>
      <w:fldChar w:fldCharType="separate"/>
    </w:r>
    <w:r>
      <w:rPr>
        <w:rFonts w:hint="eastAsia"/>
      </w:rPr>
      <w:t>68</w:t>
    </w:r>
    <w:r>
      <w:rPr>
        <w:rFonts w:hint="eastAsia"/>
      </w:rPr>
      <w:fldChar w:fldCharType="end"/>
    </w:r>
  </w:p>
  <w:p>
    <w:pPr>
      <w:pStyle w:val="26"/>
      <w:rPr>
        <w:rFonts w:hint="eastAsia"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D0A25"/>
    <w:rsid w:val="424724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13">
    <w:name w:val="heading 1"/>
    <w:basedOn w:val="1"/>
    <w:next w:val="1"/>
    <w:link w:val="43"/>
    <w:qFormat/>
    <w:uiPriority w:val="99"/>
    <w:pPr>
      <w:keepNext/>
      <w:keepLines/>
      <w:spacing w:before="340" w:after="330" w:line="578" w:lineRule="auto"/>
      <w:jc w:val="center"/>
      <w:outlineLvl w:val="0"/>
    </w:pPr>
    <w:rPr>
      <w:b/>
      <w:bCs/>
      <w:kern w:val="44"/>
      <w:sz w:val="32"/>
      <w:szCs w:val="32"/>
    </w:rPr>
  </w:style>
  <w:style w:type="paragraph" w:styleId="8">
    <w:name w:val="heading 2"/>
    <w:basedOn w:val="1"/>
    <w:next w:val="9"/>
    <w:link w:val="44"/>
    <w:qFormat/>
    <w:uiPriority w:val="99"/>
    <w:pPr>
      <w:keepNext/>
      <w:keepLines/>
      <w:spacing w:before="260" w:after="260" w:line="416" w:lineRule="auto"/>
      <w:outlineLvl w:val="1"/>
    </w:pPr>
    <w:rPr>
      <w:rFonts w:ascii="Arial" w:hAnsi="Arial" w:cs="Arial"/>
      <w:b/>
      <w:bCs/>
      <w:sz w:val="28"/>
      <w:szCs w:val="28"/>
    </w:rPr>
  </w:style>
  <w:style w:type="paragraph" w:styleId="14">
    <w:name w:val="heading 3"/>
    <w:basedOn w:val="1"/>
    <w:next w:val="1"/>
    <w:link w:val="45"/>
    <w:qFormat/>
    <w:uiPriority w:val="99"/>
    <w:pPr>
      <w:keepNext/>
      <w:keepLines/>
      <w:spacing w:before="260" w:after="260" w:line="416" w:lineRule="auto"/>
      <w:outlineLvl w:val="2"/>
    </w:pPr>
    <w:rPr>
      <w:sz w:val="28"/>
      <w:szCs w:val="28"/>
    </w:rPr>
  </w:style>
  <w:style w:type="paragraph" w:styleId="10">
    <w:name w:val="heading 4"/>
    <w:basedOn w:val="1"/>
    <w:next w:val="9"/>
    <w:qFormat/>
    <w:uiPriority w:val="99"/>
    <w:pPr>
      <w:keepNext/>
      <w:keepLines/>
      <w:spacing w:line="377" w:lineRule="auto"/>
      <w:outlineLvl w:val="3"/>
    </w:pPr>
    <w:rPr>
      <w:rFonts w:ascii="Cambria" w:hAnsi="Cambria"/>
      <w:b/>
      <w:bCs/>
      <w:szCs w:val="28"/>
    </w:rPr>
  </w:style>
  <w:style w:type="character" w:default="1" w:styleId="36">
    <w:name w:val="Default Paragraph Font"/>
    <w:qFormat/>
    <w:uiPriority w:val="1"/>
  </w:style>
  <w:style w:type="table" w:default="1" w:styleId="35">
    <w:name w:val="Normal Table"/>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 Char Char Char Char Char Char Char Char Char Char Char Char Char"/>
    <w:basedOn w:val="1"/>
    <w:next w:val="4"/>
    <w:qFormat/>
    <w:uiPriority w:val="0"/>
    <w:pPr>
      <w:snapToGrid w:val="0"/>
      <w:spacing w:line="440" w:lineRule="atLeast"/>
    </w:pPr>
    <w:rPr>
      <w:spacing w:val="0"/>
    </w:rPr>
  </w:style>
  <w:style w:type="paragraph" w:customStyle="1" w:styleId="4">
    <w:name w:val="point101"/>
    <w:basedOn w:val="1"/>
    <w:next w:val="5"/>
    <w:qFormat/>
    <w:uiPriority w:val="0"/>
    <w:pPr>
      <w:widowControl/>
      <w:spacing w:before="100" w:beforeAutospacing="1" w:after="100" w:afterAutospacing="1" w:line="390" w:lineRule="atLeast"/>
      <w:jc w:val="left"/>
    </w:pPr>
    <w:rPr>
      <w:rFonts w:hAnsi="宋体" w:cs="宋体"/>
      <w:spacing w:val="0"/>
      <w:kern w:val="0"/>
      <w:sz w:val="18"/>
      <w:szCs w:val="18"/>
    </w:rPr>
  </w:style>
  <w:style w:type="paragraph" w:customStyle="1" w:styleId="5">
    <w:name w:val="样式1"/>
    <w:basedOn w:val="6"/>
    <w:next w:val="7"/>
    <w:qFormat/>
    <w:uiPriority w:val="0"/>
    <w:pPr>
      <w:widowControl/>
      <w:tabs>
        <w:tab w:val="center" w:pos="4153"/>
        <w:tab w:val="right" w:pos="8306"/>
      </w:tabs>
      <w:spacing w:line="440" w:lineRule="exact"/>
      <w:ind w:firstLine="200" w:firstLineChars="200"/>
    </w:pPr>
    <w:rPr>
      <w:rFonts w:ascii="Arial" w:hAnsi="Arial"/>
      <w:snapToGrid w:val="0"/>
      <w:kern w:val="0"/>
      <w:sz w:val="24"/>
      <w:szCs w:val="20"/>
    </w:rPr>
  </w:style>
  <w:style w:type="paragraph" w:styleId="6">
    <w:name w:val="header"/>
    <w:basedOn w:val="1"/>
    <w:next w:val="1"/>
    <w:link w:val="49"/>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标题样式2"/>
    <w:basedOn w:val="8"/>
    <w:next w:val="11"/>
    <w:qFormat/>
    <w:uiPriority w:val="0"/>
    <w:pPr>
      <w:adjustRightInd w:val="0"/>
      <w:spacing w:before="0" w:after="0" w:line="360" w:lineRule="auto"/>
      <w:jc w:val="left"/>
      <w:textAlignment w:val="baseline"/>
    </w:pPr>
    <w:rPr>
      <w:rFonts w:ascii="黑体"/>
      <w:bCs w:val="0"/>
      <w:kern w:val="0"/>
      <w:sz w:val="24"/>
      <w:szCs w:val="24"/>
    </w:rPr>
  </w:style>
  <w:style w:type="paragraph" w:styleId="9">
    <w:name w:val="Normal Indent"/>
    <w:basedOn w:val="1"/>
    <w:next w:val="10"/>
    <w:qFormat/>
    <w:uiPriority w:val="0"/>
    <w:pPr>
      <w:ind w:firstLine="420"/>
    </w:pPr>
    <w:rPr>
      <w:szCs w:val="20"/>
    </w:rPr>
  </w:style>
  <w:style w:type="paragraph" w:styleId="11">
    <w:name w:val="Normal (Web)"/>
    <w:basedOn w:val="1"/>
    <w:next w:val="12"/>
    <w:qFormat/>
    <w:uiPriority w:val="99"/>
    <w:pPr>
      <w:spacing w:before="100" w:beforeAutospacing="1" w:after="100" w:afterAutospacing="1"/>
      <w:jc w:val="left"/>
    </w:pPr>
    <w:rPr>
      <w:rFonts w:ascii="宋体" w:hAnsi="宋体" w:cs="宋体"/>
      <w:kern w:val="0"/>
      <w:sz w:val="24"/>
      <w:szCs w:val="24"/>
    </w:rPr>
  </w:style>
  <w:style w:type="paragraph" w:styleId="12">
    <w:name w:val="toc 8"/>
    <w:basedOn w:val="1"/>
    <w:next w:val="1"/>
    <w:qFormat/>
    <w:uiPriority w:val="99"/>
    <w:pPr>
      <w:ind w:left="1470"/>
      <w:jc w:val="left"/>
    </w:pPr>
    <w:rPr>
      <w:rFonts w:ascii="Times New Roman" w:hAnsi="Times New Roman" w:cs="Times New Roman"/>
      <w:sz w:val="18"/>
      <w:szCs w:val="18"/>
    </w:rPr>
  </w:style>
  <w:style w:type="paragraph" w:styleId="15">
    <w:name w:val="toc 7"/>
    <w:basedOn w:val="1"/>
    <w:next w:val="1"/>
    <w:qFormat/>
    <w:uiPriority w:val="99"/>
    <w:pPr>
      <w:ind w:left="1260"/>
      <w:jc w:val="left"/>
    </w:pPr>
    <w:rPr>
      <w:rFonts w:ascii="Times New Roman" w:hAnsi="Times New Roman" w:cs="Times New Roman"/>
      <w:sz w:val="18"/>
      <w:szCs w:val="18"/>
    </w:rPr>
  </w:style>
  <w:style w:type="paragraph" w:styleId="16">
    <w:name w:val="Document Map"/>
    <w:basedOn w:val="1"/>
    <w:link w:val="73"/>
    <w:qFormat/>
    <w:uiPriority w:val="99"/>
    <w:pPr>
      <w:shd w:val="clear" w:color="auto" w:fill="000080"/>
    </w:pPr>
    <w:rPr>
      <w:rFonts w:ascii="Times New Roman" w:hAnsi="Times New Roman" w:cs="Times New Roman"/>
    </w:rPr>
  </w:style>
  <w:style w:type="paragraph" w:styleId="17">
    <w:name w:val="annotation text"/>
    <w:basedOn w:val="1"/>
    <w:link w:val="70"/>
    <w:qFormat/>
    <w:uiPriority w:val="99"/>
    <w:pPr>
      <w:jc w:val="left"/>
    </w:pPr>
  </w:style>
  <w:style w:type="paragraph" w:styleId="18">
    <w:name w:val="Body Text"/>
    <w:basedOn w:val="1"/>
    <w:link w:val="68"/>
    <w:qFormat/>
    <w:uiPriority w:val="99"/>
    <w:pPr>
      <w:spacing w:after="120"/>
    </w:pPr>
  </w:style>
  <w:style w:type="paragraph" w:styleId="19">
    <w:name w:val="Body Text Indent"/>
    <w:basedOn w:val="1"/>
    <w:link w:val="67"/>
    <w:qFormat/>
    <w:uiPriority w:val="99"/>
    <w:pPr>
      <w:spacing w:after="120"/>
      <w:ind w:left="420" w:leftChars="200"/>
    </w:pPr>
    <w:rPr>
      <w:rFonts w:ascii="Times New Roman" w:hAnsi="Times New Roman" w:cs="Times New Roman"/>
    </w:rPr>
  </w:style>
  <w:style w:type="paragraph" w:styleId="20">
    <w:name w:val="Block Text"/>
    <w:basedOn w:val="1"/>
    <w:next w:val="1"/>
    <w:qFormat/>
    <w:uiPriority w:val="99"/>
    <w:pPr>
      <w:snapToGrid w:val="0"/>
      <w:spacing w:line="408" w:lineRule="auto"/>
      <w:ind w:left="-113" w:right="-510" w:firstLine="510"/>
    </w:pPr>
    <w:rPr>
      <w:sz w:val="24"/>
      <w:szCs w:val="20"/>
    </w:rPr>
  </w:style>
  <w:style w:type="paragraph" w:styleId="21">
    <w:name w:val="toc 5"/>
    <w:basedOn w:val="1"/>
    <w:next w:val="1"/>
    <w:qFormat/>
    <w:uiPriority w:val="99"/>
    <w:pPr>
      <w:ind w:left="840"/>
      <w:jc w:val="left"/>
    </w:pPr>
    <w:rPr>
      <w:rFonts w:ascii="Times New Roman" w:hAnsi="Times New Roman" w:cs="Times New Roman"/>
      <w:sz w:val="18"/>
      <w:szCs w:val="18"/>
    </w:rPr>
  </w:style>
  <w:style w:type="paragraph" w:styleId="22">
    <w:name w:val="toc 3"/>
    <w:basedOn w:val="1"/>
    <w:next w:val="1"/>
    <w:qFormat/>
    <w:uiPriority w:val="99"/>
    <w:pPr>
      <w:tabs>
        <w:tab w:val="right" w:leader="dot" w:pos="8777"/>
      </w:tabs>
      <w:ind w:firstLine="420" w:firstLineChars="200"/>
    </w:pPr>
    <w:rPr>
      <w:rFonts w:ascii="Times New Roman" w:hAnsi="Times New Roman" w:cs="Times New Roman"/>
    </w:rPr>
  </w:style>
  <w:style w:type="paragraph" w:styleId="23">
    <w:name w:val="Plain Text"/>
    <w:basedOn w:val="1"/>
    <w:link w:val="46"/>
    <w:qFormat/>
    <w:uiPriority w:val="99"/>
    <w:pPr>
      <w:adjustRightInd w:val="0"/>
      <w:spacing w:line="312" w:lineRule="atLeast"/>
      <w:textAlignment w:val="baseline"/>
    </w:pPr>
    <w:rPr>
      <w:rFonts w:ascii="宋体" w:hAnsi="Courier New" w:cs="宋体"/>
      <w:kern w:val="0"/>
    </w:rPr>
  </w:style>
  <w:style w:type="paragraph" w:styleId="24">
    <w:name w:val="Date"/>
    <w:basedOn w:val="1"/>
    <w:next w:val="1"/>
    <w:link w:val="72"/>
    <w:qFormat/>
    <w:uiPriority w:val="99"/>
    <w:pPr>
      <w:ind w:left="100" w:leftChars="2500"/>
    </w:pPr>
    <w:rPr>
      <w:rFonts w:ascii="Times New Roman" w:hAnsi="Times New Roman" w:cs="Times New Roman"/>
    </w:rPr>
  </w:style>
  <w:style w:type="paragraph" w:styleId="25">
    <w:name w:val="Balloon Text"/>
    <w:basedOn w:val="1"/>
    <w:link w:val="47"/>
    <w:qFormat/>
    <w:uiPriority w:val="99"/>
    <w:rPr>
      <w:sz w:val="18"/>
      <w:szCs w:val="18"/>
    </w:rPr>
  </w:style>
  <w:style w:type="paragraph" w:styleId="26">
    <w:name w:val="footer"/>
    <w:basedOn w:val="1"/>
    <w:link w:val="48"/>
    <w:qFormat/>
    <w:uiPriority w:val="99"/>
    <w:pPr>
      <w:tabs>
        <w:tab w:val="center" w:pos="4153"/>
        <w:tab w:val="right" w:pos="8306"/>
      </w:tabs>
      <w:snapToGrid w:val="0"/>
      <w:jc w:val="left"/>
    </w:pPr>
    <w:rPr>
      <w:sz w:val="18"/>
      <w:szCs w:val="18"/>
    </w:rPr>
  </w:style>
  <w:style w:type="paragraph" w:styleId="27">
    <w:name w:val="toc 1"/>
    <w:basedOn w:val="1"/>
    <w:next w:val="1"/>
    <w:qFormat/>
    <w:uiPriority w:val="99"/>
    <w:pPr>
      <w:tabs>
        <w:tab w:val="right" w:leader="dot" w:pos="8777"/>
      </w:tabs>
      <w:spacing w:beforeLines="50"/>
    </w:pPr>
    <w:rPr>
      <w:rFonts w:ascii="Times New Roman" w:hAnsi="Times New Roman" w:cs="Times New Roman"/>
      <w:b/>
      <w:bCs/>
      <w:caps/>
      <w:sz w:val="24"/>
      <w:szCs w:val="24"/>
    </w:rPr>
  </w:style>
  <w:style w:type="paragraph" w:styleId="28">
    <w:name w:val="toc 4"/>
    <w:basedOn w:val="1"/>
    <w:next w:val="1"/>
    <w:qFormat/>
    <w:uiPriority w:val="99"/>
    <w:pPr>
      <w:ind w:left="630"/>
      <w:jc w:val="left"/>
    </w:pPr>
    <w:rPr>
      <w:rFonts w:ascii="Times New Roman" w:hAnsi="Times New Roman" w:cs="Times New Roman"/>
      <w:sz w:val="18"/>
      <w:szCs w:val="18"/>
    </w:rPr>
  </w:style>
  <w:style w:type="paragraph" w:styleId="29">
    <w:name w:val="toc 6"/>
    <w:basedOn w:val="1"/>
    <w:next w:val="1"/>
    <w:qFormat/>
    <w:uiPriority w:val="99"/>
    <w:pPr>
      <w:ind w:left="1050"/>
      <w:jc w:val="left"/>
    </w:pPr>
    <w:rPr>
      <w:rFonts w:ascii="Times New Roman" w:hAnsi="Times New Roman" w:cs="Times New Roman"/>
      <w:sz w:val="18"/>
      <w:szCs w:val="18"/>
    </w:rPr>
  </w:style>
  <w:style w:type="paragraph" w:styleId="30">
    <w:name w:val="toc 2"/>
    <w:basedOn w:val="1"/>
    <w:next w:val="1"/>
    <w:qFormat/>
    <w:uiPriority w:val="99"/>
    <w:pPr>
      <w:widowControl/>
      <w:tabs>
        <w:tab w:val="right" w:leader="dot" w:pos="8777"/>
      </w:tabs>
      <w:spacing w:beforeLines="20"/>
      <w:ind w:firstLine="210" w:firstLineChars="100"/>
    </w:pPr>
    <w:rPr>
      <w:rFonts w:ascii="Times New Roman" w:hAnsi="Times New Roman" w:cs="Times New Roman"/>
      <w:smallCaps/>
    </w:rPr>
  </w:style>
  <w:style w:type="paragraph" w:styleId="31">
    <w:name w:val="toc 9"/>
    <w:basedOn w:val="1"/>
    <w:next w:val="1"/>
    <w:qFormat/>
    <w:uiPriority w:val="99"/>
    <w:pPr>
      <w:ind w:left="1680"/>
      <w:jc w:val="left"/>
    </w:pPr>
    <w:rPr>
      <w:rFonts w:ascii="Times New Roman" w:hAnsi="Times New Roman" w:cs="Times New Roman"/>
      <w:sz w:val="18"/>
      <w:szCs w:val="18"/>
    </w:rPr>
  </w:style>
  <w:style w:type="paragraph" w:styleId="32">
    <w:name w:val="annotation subject"/>
    <w:basedOn w:val="17"/>
    <w:next w:val="17"/>
    <w:link w:val="71"/>
    <w:qFormat/>
    <w:uiPriority w:val="99"/>
    <w:rPr>
      <w:rFonts w:ascii="Times New Roman" w:hAnsi="Times New Roman" w:cs="Times New Roman"/>
      <w:b/>
      <w:bCs/>
    </w:rPr>
  </w:style>
  <w:style w:type="paragraph" w:styleId="33">
    <w:name w:val="Body Text First Indent"/>
    <w:basedOn w:val="18"/>
    <w:link w:val="69"/>
    <w:qFormat/>
    <w:uiPriority w:val="99"/>
    <w:pPr>
      <w:ind w:firstLine="420" w:firstLineChars="100"/>
    </w:pPr>
    <w:rPr>
      <w:rFonts w:ascii="Times New Roman" w:hAnsi="Times New Roman" w:cs="Times New Roman"/>
    </w:rPr>
  </w:style>
  <w:style w:type="paragraph" w:styleId="34">
    <w:name w:val="Body Text First Indent 2"/>
    <w:basedOn w:val="19"/>
    <w:next w:val="1"/>
    <w:qFormat/>
    <w:uiPriority w:val="0"/>
    <w:pPr>
      <w:spacing w:after="120"/>
      <w:ind w:left="200" w:leftChars="200" w:firstLine="200" w:firstLineChars="200"/>
    </w:pPr>
    <w:rPr>
      <w:rFonts w:ascii="Times New Roman" w:hAnsi="Times New Roman"/>
      <w:sz w:val="21"/>
    </w:rPr>
  </w:style>
  <w:style w:type="character" w:styleId="37">
    <w:name w:val="Strong"/>
    <w:basedOn w:val="36"/>
    <w:qFormat/>
    <w:uiPriority w:val="99"/>
    <w:rPr>
      <w:b/>
      <w:bCs/>
    </w:rPr>
  </w:style>
  <w:style w:type="character" w:styleId="38">
    <w:name w:val="page number"/>
    <w:basedOn w:val="36"/>
    <w:qFormat/>
    <w:uiPriority w:val="99"/>
  </w:style>
  <w:style w:type="character" w:styleId="39">
    <w:name w:val="FollowedHyperlink"/>
    <w:basedOn w:val="36"/>
    <w:qFormat/>
    <w:uiPriority w:val="99"/>
    <w:rPr>
      <w:color w:val="800080"/>
      <w:u w:val="single"/>
    </w:rPr>
  </w:style>
  <w:style w:type="character" w:styleId="40">
    <w:name w:val="Hyperlink"/>
    <w:basedOn w:val="36"/>
    <w:qFormat/>
    <w:uiPriority w:val="99"/>
    <w:rPr>
      <w:color w:val="auto"/>
      <w:u w:val="none"/>
    </w:rPr>
  </w:style>
  <w:style w:type="character" w:styleId="41">
    <w:name w:val="annotation reference"/>
    <w:basedOn w:val="36"/>
    <w:qFormat/>
    <w:uiPriority w:val="99"/>
    <w:rPr>
      <w:sz w:val="21"/>
      <w:szCs w:val="21"/>
    </w:rPr>
  </w:style>
  <w:style w:type="paragraph" w:customStyle="1" w:styleId="42">
    <w:name w:val="样式 正文文本 + 首行缩进:  2 字符"/>
    <w:basedOn w:val="18"/>
    <w:qFormat/>
    <w:uiPriority w:val="99"/>
    <w:pPr>
      <w:spacing w:after="200" w:line="480" w:lineRule="exact"/>
      <w:ind w:firstLine="480" w:firstLineChars="200"/>
    </w:pPr>
    <w:rPr>
      <w:rFonts w:ascii="宋体" w:hAnsi="宋体" w:eastAsia="宋体" w:cs="Times New Roman"/>
      <w:sz w:val="24"/>
      <w:lang w:val="en-US" w:eastAsia="zh-CN" w:bidi="ar-SA"/>
    </w:rPr>
  </w:style>
  <w:style w:type="character" w:customStyle="1" w:styleId="43">
    <w:name w:val="标题 1 Char"/>
    <w:basedOn w:val="36"/>
    <w:link w:val="13"/>
    <w:qFormat/>
    <w:uiPriority w:val="99"/>
    <w:rPr>
      <w:rFonts w:ascii="Calibri" w:hAnsi="Calibri" w:eastAsia="宋体" w:cs="Calibri"/>
      <w:b/>
      <w:bCs/>
      <w:kern w:val="44"/>
      <w:sz w:val="22"/>
      <w:szCs w:val="22"/>
    </w:rPr>
  </w:style>
  <w:style w:type="character" w:customStyle="1" w:styleId="44">
    <w:name w:val="标题 2 Char"/>
    <w:basedOn w:val="36"/>
    <w:link w:val="8"/>
    <w:qFormat/>
    <w:uiPriority w:val="99"/>
    <w:rPr>
      <w:rFonts w:ascii="Arial" w:hAnsi="Arial" w:eastAsia="宋体" w:cs="Arial"/>
      <w:b/>
      <w:bCs/>
      <w:kern w:val="2"/>
      <w:sz w:val="22"/>
      <w:szCs w:val="22"/>
    </w:rPr>
  </w:style>
  <w:style w:type="character" w:customStyle="1" w:styleId="45">
    <w:name w:val="标题 3 Char"/>
    <w:basedOn w:val="36"/>
    <w:link w:val="14"/>
    <w:qFormat/>
    <w:uiPriority w:val="99"/>
    <w:rPr>
      <w:b/>
      <w:bCs/>
      <w:sz w:val="32"/>
      <w:szCs w:val="32"/>
    </w:rPr>
  </w:style>
  <w:style w:type="character" w:customStyle="1" w:styleId="46">
    <w:name w:val="纯文本 Char"/>
    <w:basedOn w:val="36"/>
    <w:link w:val="23"/>
    <w:qFormat/>
    <w:uiPriority w:val="99"/>
    <w:rPr>
      <w:rFonts w:ascii="宋体" w:hAnsi="Courier New" w:eastAsia="宋体" w:cs="宋体"/>
      <w:sz w:val="21"/>
      <w:szCs w:val="21"/>
    </w:rPr>
  </w:style>
  <w:style w:type="character" w:customStyle="1" w:styleId="47">
    <w:name w:val="批注框文本 Char"/>
    <w:basedOn w:val="36"/>
    <w:link w:val="25"/>
    <w:qFormat/>
    <w:uiPriority w:val="99"/>
    <w:rPr>
      <w:rFonts w:ascii="Calibri" w:hAnsi="Calibri" w:eastAsia="宋体" w:cs="Calibri"/>
      <w:kern w:val="2"/>
      <w:sz w:val="18"/>
      <w:szCs w:val="18"/>
    </w:rPr>
  </w:style>
  <w:style w:type="character" w:customStyle="1" w:styleId="48">
    <w:name w:val="页脚 Char"/>
    <w:basedOn w:val="36"/>
    <w:link w:val="26"/>
    <w:qFormat/>
    <w:uiPriority w:val="99"/>
    <w:rPr>
      <w:rFonts w:ascii="Calibri" w:hAnsi="Calibri" w:eastAsia="宋体" w:cs="Calibri"/>
      <w:sz w:val="18"/>
      <w:szCs w:val="18"/>
    </w:rPr>
  </w:style>
  <w:style w:type="character" w:customStyle="1" w:styleId="49">
    <w:name w:val="页眉 Char"/>
    <w:basedOn w:val="36"/>
    <w:link w:val="6"/>
    <w:qFormat/>
    <w:uiPriority w:val="99"/>
    <w:rPr>
      <w:rFonts w:ascii="Calibri" w:hAnsi="Calibri" w:eastAsia="宋体" w:cs="Calibri"/>
      <w:sz w:val="18"/>
      <w:szCs w:val="18"/>
    </w:rPr>
  </w:style>
  <w:style w:type="paragraph" w:customStyle="1" w:styleId="50">
    <w:name w:val="1级标题"/>
    <w:basedOn w:val="1"/>
    <w:qFormat/>
    <w:uiPriority w:val="99"/>
    <w:pPr>
      <w:spacing w:before="60" w:line="460" w:lineRule="exact"/>
      <w:outlineLvl w:val="0"/>
    </w:pPr>
    <w:rPr>
      <w:b/>
      <w:bCs/>
      <w:sz w:val="32"/>
      <w:szCs w:val="32"/>
    </w:rPr>
  </w:style>
  <w:style w:type="paragraph" w:customStyle="1" w:styleId="51">
    <w:name w:val="三级标题"/>
    <w:basedOn w:val="52"/>
    <w:qFormat/>
    <w:uiPriority w:val="99"/>
    <w:pPr>
      <w:spacing w:before="300"/>
      <w:ind w:firstLine="0" w:firstLineChars="0"/>
      <w:outlineLvl w:val="2"/>
    </w:pPr>
    <w:rPr>
      <w:b/>
      <w:bCs/>
    </w:rPr>
  </w:style>
  <w:style w:type="paragraph" w:customStyle="1" w:styleId="52">
    <w:name w:val="正文01"/>
    <w:basedOn w:val="1"/>
    <w:qFormat/>
    <w:uiPriority w:val="99"/>
    <w:pPr>
      <w:spacing w:before="60" w:line="460" w:lineRule="exact"/>
      <w:ind w:firstLine="200" w:firstLineChars="200"/>
    </w:pPr>
    <w:rPr>
      <w:sz w:val="24"/>
      <w:szCs w:val="24"/>
    </w:rPr>
  </w:style>
  <w:style w:type="paragraph" w:customStyle="1" w:styleId="53">
    <w:name w:val="样式 正文001 + Times New Roman"/>
    <w:basedOn w:val="54"/>
    <w:qFormat/>
    <w:uiPriority w:val="99"/>
    <w:pPr>
      <w:ind w:firstLine="482" w:firstLineChars="0"/>
    </w:pPr>
    <w:rPr>
      <w:rFonts w:ascii="Calibri" w:hAnsi="Calibri" w:cs="Calibri"/>
    </w:rPr>
  </w:style>
  <w:style w:type="paragraph" w:customStyle="1" w:styleId="54">
    <w:name w:val="正文001"/>
    <w:basedOn w:val="1"/>
    <w:qFormat/>
    <w:uiPriority w:val="99"/>
    <w:pPr>
      <w:spacing w:before="60" w:line="460" w:lineRule="exact"/>
      <w:ind w:firstLine="200" w:firstLineChars="200"/>
    </w:pPr>
    <w:rPr>
      <w:rFonts w:ascii="Arial" w:hAnsi="Arial" w:cs="Arial"/>
      <w:sz w:val="24"/>
      <w:szCs w:val="24"/>
    </w:rPr>
  </w:style>
  <w:style w:type="paragraph" w:customStyle="1" w:styleId="55">
    <w:name w:val="3级标题"/>
    <w:basedOn w:val="1"/>
    <w:qFormat/>
    <w:uiPriority w:val="99"/>
    <w:pPr>
      <w:spacing w:before="300" w:line="460" w:lineRule="exact"/>
      <w:outlineLvl w:val="2"/>
    </w:pPr>
    <w:rPr>
      <w:rFonts w:ascii="Arial" w:hAnsi="Arial" w:cs="Arial"/>
      <w:b/>
      <w:bCs/>
      <w:sz w:val="24"/>
      <w:szCs w:val="24"/>
    </w:rPr>
  </w:style>
  <w:style w:type="paragraph" w:customStyle="1" w:styleId="56">
    <w:name w:val="2级标题"/>
    <w:basedOn w:val="1"/>
    <w:qFormat/>
    <w:uiPriority w:val="99"/>
    <w:pPr>
      <w:spacing w:before="60" w:line="460" w:lineRule="exact"/>
      <w:outlineLvl w:val="1"/>
    </w:pPr>
    <w:rPr>
      <w:b/>
      <w:bCs/>
      <w:sz w:val="28"/>
      <w:szCs w:val="28"/>
    </w:rPr>
  </w:style>
  <w:style w:type="paragraph" w:customStyle="1" w:styleId="57">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reader-word-layer reader-word-s5-7"/>
    <w:basedOn w:val="1"/>
    <w:qFormat/>
    <w:uiPriority w:val="0"/>
    <w:pPr>
      <w:widowControl/>
      <w:spacing w:beforeAutospacing="1" w:afterAutospacing="1"/>
      <w:jc w:val="left"/>
    </w:pPr>
    <w:rPr>
      <w:rFonts w:ascii="宋体" w:hAnsi="宋体" w:cs="宋体"/>
      <w:kern w:val="0"/>
      <w:sz w:val="24"/>
      <w:szCs w:val="24"/>
    </w:rPr>
  </w:style>
  <w:style w:type="paragraph" w:customStyle="1" w:styleId="59">
    <w:name w:val="reader-word-layer reader-word-s5-9"/>
    <w:basedOn w:val="1"/>
    <w:qFormat/>
    <w:uiPriority w:val="0"/>
    <w:pPr>
      <w:widowControl/>
      <w:spacing w:beforeAutospacing="1" w:afterAutospacing="1"/>
      <w:jc w:val="left"/>
    </w:pPr>
    <w:rPr>
      <w:rFonts w:ascii="宋体" w:hAnsi="宋体" w:cs="宋体"/>
      <w:kern w:val="0"/>
      <w:sz w:val="24"/>
      <w:szCs w:val="24"/>
    </w:rPr>
  </w:style>
  <w:style w:type="paragraph" w:customStyle="1" w:styleId="60">
    <w:name w:val="reader-word-layer reader-word-s5-1 reader-word-s5-10"/>
    <w:basedOn w:val="1"/>
    <w:qFormat/>
    <w:uiPriority w:val="0"/>
    <w:pPr>
      <w:widowControl/>
      <w:spacing w:beforeAutospacing="1" w:afterAutospacing="1"/>
      <w:jc w:val="left"/>
    </w:pPr>
    <w:rPr>
      <w:rFonts w:ascii="宋体" w:hAnsi="宋体" w:cs="宋体"/>
      <w:kern w:val="0"/>
      <w:sz w:val="24"/>
      <w:szCs w:val="24"/>
    </w:rPr>
  </w:style>
  <w:style w:type="character" w:customStyle="1" w:styleId="61">
    <w:name w:val="应急预案正文 Char Char"/>
    <w:basedOn w:val="36"/>
    <w:link w:val="62"/>
    <w:qFormat/>
    <w:uiPriority w:val="99"/>
    <w:rPr>
      <w:rFonts w:hAnsi="宋体" w:eastAsia="宋体"/>
      <w:sz w:val="28"/>
      <w:szCs w:val="28"/>
    </w:rPr>
  </w:style>
  <w:style w:type="paragraph" w:customStyle="1" w:styleId="62">
    <w:name w:val="应急预案正文"/>
    <w:basedOn w:val="1"/>
    <w:link w:val="61"/>
    <w:qFormat/>
    <w:uiPriority w:val="99"/>
    <w:pPr>
      <w:spacing w:line="520" w:lineRule="exact"/>
      <w:ind w:firstLine="560" w:firstLineChars="200"/>
    </w:pPr>
    <w:rPr>
      <w:rFonts w:hAnsi="宋体"/>
      <w:kern w:val="0"/>
      <w:sz w:val="28"/>
      <w:szCs w:val="28"/>
    </w:rPr>
  </w:style>
  <w:style w:type="character" w:customStyle="1" w:styleId="63">
    <w:name w:val="text_edit editable-title"/>
    <w:basedOn w:val="36"/>
    <w:qFormat/>
    <w:uiPriority w:val="99"/>
  </w:style>
  <w:style w:type="character" w:customStyle="1" w:styleId="64">
    <w:name w:val="yqlink"/>
    <w:basedOn w:val="36"/>
    <w:qFormat/>
    <w:uiPriority w:val="99"/>
  </w:style>
  <w:style w:type="character" w:customStyle="1" w:styleId="65">
    <w:name w:val="headline-content2"/>
    <w:basedOn w:val="36"/>
    <w:qFormat/>
    <w:uiPriority w:val="99"/>
  </w:style>
  <w:style w:type="character" w:customStyle="1" w:styleId="66">
    <w:name w:val="Char Char3"/>
    <w:basedOn w:val="36"/>
    <w:qFormat/>
    <w:uiPriority w:val="99"/>
    <w:rPr>
      <w:rFonts w:ascii="Arial" w:hAnsi="Arial" w:eastAsia="黑体" w:cs="Arial"/>
      <w:b/>
      <w:bCs/>
      <w:kern w:val="2"/>
      <w:sz w:val="32"/>
      <w:szCs w:val="32"/>
      <w:lang w:val="en-US" w:eastAsia="zh-CN"/>
    </w:rPr>
  </w:style>
  <w:style w:type="character" w:customStyle="1" w:styleId="67">
    <w:name w:val="正文文本缩进 Char"/>
    <w:basedOn w:val="36"/>
    <w:link w:val="19"/>
    <w:qFormat/>
    <w:uiPriority w:val="99"/>
    <w:rPr>
      <w:rFonts w:ascii="Times New Roman" w:hAnsi="Times New Roman" w:eastAsia="宋体" w:cs="Times New Roman"/>
      <w:kern w:val="2"/>
      <w:sz w:val="24"/>
      <w:szCs w:val="24"/>
    </w:rPr>
  </w:style>
  <w:style w:type="character" w:customStyle="1" w:styleId="68">
    <w:name w:val="正文文本 Char"/>
    <w:basedOn w:val="36"/>
    <w:link w:val="18"/>
    <w:qFormat/>
    <w:uiPriority w:val="99"/>
    <w:rPr>
      <w:rFonts w:ascii="Calibri" w:hAnsi="Calibri" w:eastAsia="宋体" w:cs="Calibri"/>
      <w:kern w:val="2"/>
      <w:sz w:val="22"/>
      <w:szCs w:val="22"/>
    </w:rPr>
  </w:style>
  <w:style w:type="character" w:customStyle="1" w:styleId="69">
    <w:name w:val="正文首行缩进 Char"/>
    <w:basedOn w:val="68"/>
    <w:link w:val="33"/>
    <w:qFormat/>
    <w:uiPriority w:val="99"/>
    <w:rPr>
      <w:rFonts w:ascii="Times New Roman" w:hAnsi="Times New Roman" w:cs="Times New Roman"/>
    </w:rPr>
  </w:style>
  <w:style w:type="character" w:customStyle="1" w:styleId="70">
    <w:name w:val="批注文字 Char"/>
    <w:basedOn w:val="36"/>
    <w:link w:val="17"/>
    <w:qFormat/>
    <w:uiPriority w:val="99"/>
    <w:rPr>
      <w:rFonts w:ascii="Calibri" w:hAnsi="Calibri" w:eastAsia="宋体" w:cs="Calibri"/>
      <w:kern w:val="2"/>
      <w:sz w:val="22"/>
      <w:szCs w:val="22"/>
    </w:rPr>
  </w:style>
  <w:style w:type="character" w:customStyle="1" w:styleId="71">
    <w:name w:val="批注主题 Char"/>
    <w:basedOn w:val="70"/>
    <w:link w:val="32"/>
    <w:qFormat/>
    <w:uiPriority w:val="99"/>
    <w:rPr>
      <w:rFonts w:ascii="Times New Roman" w:hAnsi="Times New Roman" w:cs="Times New Roman"/>
      <w:b/>
      <w:bCs/>
      <w:sz w:val="24"/>
      <w:szCs w:val="24"/>
    </w:rPr>
  </w:style>
  <w:style w:type="character" w:customStyle="1" w:styleId="72">
    <w:name w:val="日期 Char"/>
    <w:basedOn w:val="36"/>
    <w:link w:val="24"/>
    <w:qFormat/>
    <w:uiPriority w:val="99"/>
    <w:rPr>
      <w:rFonts w:ascii="Times New Roman" w:hAnsi="Times New Roman" w:eastAsia="宋体" w:cs="Times New Roman"/>
      <w:kern w:val="2"/>
      <w:sz w:val="24"/>
      <w:szCs w:val="24"/>
    </w:rPr>
  </w:style>
  <w:style w:type="character" w:customStyle="1" w:styleId="73">
    <w:name w:val="文档结构图 Char"/>
    <w:basedOn w:val="36"/>
    <w:link w:val="16"/>
    <w:qFormat/>
    <w:uiPriority w:val="99"/>
    <w:rPr>
      <w:rFonts w:ascii="Times New Roman" w:hAnsi="Times New Roman" w:eastAsia="宋体" w:cs="Times New Roman"/>
      <w:kern w:val="2"/>
      <w:sz w:val="24"/>
      <w:szCs w:val="24"/>
      <w:shd w:val="clear" w:color="auto" w:fill="000080"/>
    </w:rPr>
  </w:style>
  <w:style w:type="paragraph" w:customStyle="1" w:styleId="74">
    <w:name w:val="HTML Top of Form_da015026-d72a-454d-ae78-c9d745e0dc29"/>
    <w:basedOn w:val="1"/>
    <w:next w:val="1"/>
    <w:link w:val="75"/>
    <w:qFormat/>
    <w:uiPriority w:val="99"/>
    <w:pPr>
      <w:widowControl/>
      <w:pBdr>
        <w:bottom w:val="single" w:color="auto" w:sz="6" w:space="1"/>
      </w:pBdr>
      <w:jc w:val="center"/>
    </w:pPr>
    <w:rPr>
      <w:rFonts w:ascii="Arial" w:hAnsi="Arial" w:cs="Arial"/>
      <w:vanish/>
      <w:kern w:val="0"/>
      <w:sz w:val="16"/>
      <w:szCs w:val="16"/>
    </w:rPr>
  </w:style>
  <w:style w:type="character" w:customStyle="1" w:styleId="75">
    <w:name w:val="z-窗体顶端 Char"/>
    <w:basedOn w:val="36"/>
    <w:link w:val="74"/>
    <w:qFormat/>
    <w:uiPriority w:val="99"/>
    <w:rPr>
      <w:rFonts w:ascii="Arial" w:hAnsi="Arial" w:eastAsia="宋体" w:cs="Arial"/>
      <w:vanish/>
      <w:sz w:val="16"/>
      <w:szCs w:val="16"/>
    </w:rPr>
  </w:style>
  <w:style w:type="paragraph" w:customStyle="1" w:styleId="76">
    <w:name w:val="HTML Bottom of Form_80662725-e894-485b-a918-e1c2c6771664"/>
    <w:basedOn w:val="1"/>
    <w:next w:val="1"/>
    <w:link w:val="77"/>
    <w:qFormat/>
    <w:uiPriority w:val="99"/>
    <w:pPr>
      <w:widowControl/>
      <w:pBdr>
        <w:top w:val="single" w:color="auto" w:sz="6" w:space="1"/>
      </w:pBdr>
      <w:jc w:val="center"/>
    </w:pPr>
    <w:rPr>
      <w:rFonts w:ascii="Arial" w:hAnsi="Arial" w:cs="Arial"/>
      <w:vanish/>
      <w:kern w:val="0"/>
      <w:sz w:val="16"/>
      <w:szCs w:val="16"/>
    </w:rPr>
  </w:style>
  <w:style w:type="character" w:customStyle="1" w:styleId="77">
    <w:name w:val="z-窗体底端 Char"/>
    <w:basedOn w:val="36"/>
    <w:link w:val="76"/>
    <w:qFormat/>
    <w:uiPriority w:val="99"/>
    <w:rPr>
      <w:rFonts w:ascii="Arial" w:hAnsi="Arial" w:eastAsia="宋体" w:cs="Arial"/>
      <w:vanish/>
      <w:sz w:val="16"/>
      <w:szCs w:val="16"/>
    </w:rPr>
  </w:style>
  <w:style w:type="paragraph" w:customStyle="1" w:styleId="78">
    <w:name w:val="style15"/>
    <w:basedOn w:val="1"/>
    <w:qFormat/>
    <w:uiPriority w:val="99"/>
    <w:pPr>
      <w:widowControl/>
      <w:spacing w:before="100" w:beforeAutospacing="1" w:after="100" w:afterAutospacing="1"/>
      <w:jc w:val="left"/>
    </w:pPr>
    <w:rPr>
      <w:rFonts w:ascii="宋体" w:hAnsi="宋体" w:cs="宋体"/>
      <w:color w:val="CC6601"/>
      <w:kern w:val="0"/>
    </w:rPr>
  </w:style>
  <w:style w:type="paragraph" w:customStyle="1" w:styleId="79">
    <w:name w:val="样式3"/>
    <w:basedOn w:val="14"/>
    <w:next w:val="1"/>
    <w:qFormat/>
    <w:uiPriority w:val="99"/>
    <w:pPr>
      <w:spacing w:after="0" w:line="520" w:lineRule="exact"/>
    </w:pPr>
    <w:rPr>
      <w:rFonts w:ascii="Times New Roman" w:hAnsi="Times New Roman" w:cs="Times New Roman"/>
      <w:b/>
      <w:bCs/>
      <w:sz w:val="30"/>
      <w:szCs w:val="30"/>
    </w:rPr>
  </w:style>
  <w:style w:type="paragraph" w:customStyle="1" w:styleId="80">
    <w:name w:val="样式2"/>
    <w:basedOn w:val="26"/>
    <w:qFormat/>
    <w:uiPriority w:val="99"/>
    <w:pPr>
      <w:ind w:right="360"/>
    </w:pPr>
    <w:rPr>
      <w:rFonts w:ascii="仿宋_GB2312" w:hAnsi="Times New Roman" w:eastAsia="仿宋_GB2312" w:cs="仿宋_GB2312"/>
      <w:sz w:val="21"/>
      <w:szCs w:val="21"/>
    </w:rPr>
  </w:style>
  <w:style w:type="paragraph" w:customStyle="1" w:styleId="81">
    <w:name w:val="无划线页眉"/>
    <w:basedOn w:val="6"/>
    <w:qFormat/>
    <w:uiPriority w:val="99"/>
    <w:pPr>
      <w:pBdr>
        <w:bottom w:val="none" w:color="auto" w:sz="0" w:space="0"/>
      </w:pBdr>
      <w:jc w:val="both"/>
    </w:pPr>
    <w:rPr>
      <w:rFonts w:ascii="仿宋_GB2312" w:hAnsi="Times New Roman" w:eastAsia="仿宋_GB2312" w:cs="仿宋_GB2312"/>
      <w:sz w:val="21"/>
      <w:szCs w:val="21"/>
    </w:rPr>
  </w:style>
  <w:style w:type="paragraph" w:customStyle="1" w:styleId="82">
    <w:name w:val="应急预案三级标题"/>
    <w:basedOn w:val="14"/>
    <w:qFormat/>
    <w:uiPriority w:val="99"/>
    <w:pPr>
      <w:ind w:firstLine="148" w:firstLineChars="49"/>
    </w:pPr>
    <w:rPr>
      <w:rFonts w:ascii="仿宋_GB2312" w:hAnsi="仿宋_GB2312" w:eastAsia="仿宋_GB2312" w:cs="仿宋_GB2312"/>
      <w:b/>
      <w:bCs/>
      <w:sz w:val="30"/>
      <w:szCs w:val="30"/>
    </w:rPr>
  </w:style>
  <w:style w:type="paragraph" w:customStyle="1" w:styleId="83">
    <w:name w:val="Char Char Char Char"/>
    <w:basedOn w:val="1"/>
    <w:qFormat/>
    <w:uiPriority w:val="99"/>
    <w:rPr>
      <w:rFonts w:ascii="Times New Roman" w:hAnsi="Times New Roman" w:cs="Times New Roman"/>
    </w:rPr>
  </w:style>
  <w:style w:type="paragraph" w:customStyle="1" w:styleId="84">
    <w:name w:val="无划线页脚"/>
    <w:basedOn w:val="26"/>
    <w:qFormat/>
    <w:uiPriority w:val="99"/>
    <w:rPr>
      <w:rFonts w:ascii="Times New Roman" w:hAnsi="Times New Roman" w:cs="Times New Roman"/>
    </w:rPr>
  </w:style>
  <w:style w:type="paragraph" w:customStyle="1" w:styleId="85">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9837</Words>
  <Characters>10736</Characters>
  <Paragraphs>880</Paragraphs>
  <TotalTime>2</TotalTime>
  <ScaleCrop>false</ScaleCrop>
  <LinksUpToDate>false</LinksUpToDate>
  <CharactersWithSpaces>10767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superman </cp:lastModifiedBy>
  <cp:lastPrinted>2015-12-24T03:11:00Z</cp:lastPrinted>
  <dcterms:modified xsi:type="dcterms:W3CDTF">2021-11-16T00:51:28Z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fd7191e963544cba8b1a1415067c7271</vt:lpwstr>
  </property>
</Properties>
</file>