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265" w:firstLineChars="35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保定市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生态环境局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白沟新城分局20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日拟进行审批的建设项目环境影响评价文件公示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根据建设项目环境影响评价审批程序的有关规定，我局拟对</w:t>
      </w:r>
      <w:r>
        <w:rPr>
          <w:rFonts w:hint="eastAsia" w:ascii="仿宋_GB2312" w:hAnsi="Arial" w:eastAsia="仿宋_GB2312" w:cs="Arial"/>
          <w:szCs w:val="21"/>
        </w:rPr>
        <w:t>1个建设项目环境影响评价文件进行审批。为保证审查工作的严肃性和公正性，现将拟审批的环境影响评价文件基本情况予以公示，公示期为20</w:t>
      </w:r>
      <w:r>
        <w:rPr>
          <w:rFonts w:hint="eastAsia" w:ascii="仿宋_GB2312" w:hAnsi="Arial" w:eastAsia="仿宋_GB2312" w:cs="Arial"/>
          <w:szCs w:val="21"/>
          <w:lang w:val="en-US" w:eastAsia="zh-CN"/>
        </w:rPr>
        <w:t>20</w:t>
      </w:r>
      <w:r>
        <w:rPr>
          <w:rFonts w:hint="eastAsia" w:ascii="仿宋_GB2312" w:eastAsia="仿宋_GB2312"/>
          <w:szCs w:val="21"/>
        </w:rPr>
        <w:t>年</w:t>
      </w:r>
      <w:r>
        <w:rPr>
          <w:rFonts w:hint="eastAsia" w:ascii="仿宋_GB2312" w:hAnsi="Arial" w:eastAsia="仿宋_GB2312" w:cs="Arial"/>
          <w:szCs w:val="21"/>
          <w:lang w:val="en-US" w:eastAsia="zh-CN"/>
        </w:rPr>
        <w:t>6</w:t>
      </w:r>
      <w:r>
        <w:rPr>
          <w:rFonts w:hint="eastAsia" w:ascii="仿宋_GB2312" w:eastAsia="仿宋_GB2312"/>
          <w:szCs w:val="21"/>
        </w:rPr>
        <w:t>月</w:t>
      </w:r>
      <w:r>
        <w:rPr>
          <w:rFonts w:hint="eastAsia" w:ascii="仿宋_GB2312" w:eastAsia="仿宋_GB2312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Cs w:val="21"/>
        </w:rPr>
        <w:t>日---</w:t>
      </w:r>
      <w:r>
        <w:rPr>
          <w:rFonts w:hint="eastAsia" w:ascii="仿宋_GB2312" w:hAnsi="Arial" w:eastAsia="仿宋_GB2312" w:cs="Arial"/>
          <w:szCs w:val="21"/>
        </w:rPr>
        <w:t>20</w:t>
      </w:r>
      <w:r>
        <w:rPr>
          <w:rFonts w:hint="eastAsia" w:ascii="仿宋_GB2312" w:hAnsi="Arial" w:eastAsia="仿宋_GB2312" w:cs="Arial"/>
          <w:szCs w:val="21"/>
          <w:lang w:val="en-US" w:eastAsia="zh-CN"/>
        </w:rPr>
        <w:t>20</w:t>
      </w:r>
      <w:r>
        <w:rPr>
          <w:rFonts w:hint="eastAsia" w:ascii="仿宋_GB2312" w:eastAsia="仿宋_GB2312"/>
          <w:szCs w:val="21"/>
        </w:rPr>
        <w:t>年</w:t>
      </w:r>
      <w:r>
        <w:rPr>
          <w:rFonts w:hint="eastAsia" w:ascii="仿宋_GB2312" w:eastAsia="仿宋_GB2312"/>
          <w:szCs w:val="21"/>
          <w:lang w:val="en-US" w:eastAsia="zh-CN"/>
        </w:rPr>
        <w:t>6</w:t>
      </w:r>
      <w:r>
        <w:rPr>
          <w:rFonts w:hint="eastAsia" w:ascii="仿宋_GB2312" w:eastAsia="仿宋_GB2312"/>
          <w:szCs w:val="21"/>
        </w:rPr>
        <w:t>月</w:t>
      </w:r>
      <w:r>
        <w:rPr>
          <w:rFonts w:hint="eastAsia" w:ascii="仿宋_GB2312" w:eastAsia="仿宋_GB2312"/>
          <w:szCs w:val="21"/>
          <w:lang w:val="en-US" w:eastAsia="zh-CN"/>
        </w:rPr>
        <w:t>15</w:t>
      </w:r>
      <w:r>
        <w:rPr>
          <w:rFonts w:hint="eastAsia" w:ascii="仿宋_GB2312" w:eastAsia="仿宋_GB2312"/>
          <w:szCs w:val="21"/>
        </w:rPr>
        <w:t>日（5个工作日）。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听证权利告示：依据《中华人民共和国行政许可法》，自公示起五日内申请人、利害关系人可提出听证申请。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联系电话（传真）：0312—2977138（政务服务中心）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200"/>
        <w:textAlignment w:val="auto"/>
        <w:outlineLvl w:val="9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通讯地址：白沟新城政务服务中心A厅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200"/>
        <w:textAlignment w:val="auto"/>
        <w:outlineLvl w:val="9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邮    编：074004</w:t>
      </w:r>
    </w:p>
    <w:tbl>
      <w:tblPr>
        <w:tblStyle w:val="9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"/>
        <w:gridCol w:w="801"/>
        <w:gridCol w:w="598"/>
        <w:gridCol w:w="704"/>
        <w:gridCol w:w="653"/>
        <w:gridCol w:w="4438"/>
        <w:gridCol w:w="6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序号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项目名称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建设地点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建设单位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环境影响评价机构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项目概况</w:t>
            </w:r>
          </w:p>
        </w:tc>
        <w:tc>
          <w:tcPr>
            <w:tcW w:w="6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保定丰骁建筑废弃物处置有限公司建筑垃圾综合处理厂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宋体" w:eastAsia="仿宋_GB2312" w:cs="宋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河北省保定市高碑店市白沟镇富强大街（雄十路）东侧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保定丰骁建筑废弃物处置有限公司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 w:cs="黑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河北新美汇能环保科技有限公司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textAlignment w:val="auto"/>
              <w:outlineLvl w:val="9"/>
              <w:rPr>
                <w:rFonts w:hint="eastAsia" w:ascii="仿宋_GB2312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项目位于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高碑店市白沟镇富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强大街东侧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，中心地理坐标为北纬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39°10'4.18"、东经116° 0'16.84"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。项目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南侧均为空地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东侧为一处废品收购站，已租下来作为员工宿舍，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西侧为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保定白沟正昶汽车销售服务公司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，北侧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恒冠商品混凝土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有限公司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  <w:highlight w:val="none"/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</w:rPr>
              <w:t>距离项目最近的环境敏感点为项目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西南侧150m处正在建设的铂悦蓝山小区。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项目总投资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9472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万元，环保投资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万元。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项目占地面积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5722.5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(约合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8.58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亩)，建筑面积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6210.1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，主要包括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生产区、原料库房区、成品库房区、办公区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主要生产设备：阶梯式给料机1台、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深腔鄂式破碎机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1台、多缸高效液压圆锥破1台、高效立轴冲击破（制砂机）1台、圆振动筛3台、2台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项目年处理建筑废弃物72.2万吨。</w:t>
            </w:r>
          </w:p>
        </w:tc>
        <w:tc>
          <w:tcPr>
            <w:tcW w:w="6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36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职工生活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生活废水水质成分简单，直接泼洒厂区抑尘，洗砂机、洗车废水产生的污泥外售；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180" w:firstLineChars="1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给料工序、破碎工序、筛分工序产生的颗粒物，经采取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生产过程均在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封闭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车间内进行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，给料机围挡，安装软帘，通过集气管道进入1号布袋除尘器处理后最终经15m高排气筒P1（1根）排放；三台破碎机均使用彩钢封闭，通过集气管道，进入1号布袋除尘器处理后最终经15m高排气筒P1（1根）排放；三台筛分设备均使用彩钢封闭，通过集气管道，进入2号布袋除尘器处理后最终经15m高排气筒P2（1根）排放，达到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  <w:lang w:eastAsia="zh-CN" w:bidi="ar"/>
              </w:rPr>
              <w:t>石灰行业大气污染物排放标准》（DB13/1641-2012）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  <w:lang w:bidi="ar"/>
              </w:rPr>
              <w:t>表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  <w:lang w:val="en-US" w:eastAsia="zh-CN" w:bidi="ar"/>
              </w:rPr>
              <w:t>2排放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  <w:lang w:bidi="ar"/>
              </w:rPr>
              <w:t>限值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  <w:lang w:val="en-US" w:eastAsia="zh-CN" w:bidi="ar"/>
              </w:rPr>
              <w:t>生产车间、原料库、成品库产生的无组织颗粒物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zh-CN"/>
              </w:rPr>
              <w:t>雾炮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zh-CN"/>
              </w:rPr>
              <w:t>抑尘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  <w:lang w:val="en-US" w:eastAsia="zh-CN" w:bidi="ar"/>
              </w:rPr>
              <w:t>排放达到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  <w:lang w:eastAsia="zh-CN" w:bidi="ar"/>
              </w:rPr>
              <w:t>《石灰行业大气污染物排放标准》（DB13/1641-2012）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  <w:lang w:bidi="ar"/>
              </w:rPr>
              <w:t>表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  <w:lang w:val="en-US" w:eastAsia="zh-CN" w:bidi="ar"/>
              </w:rPr>
              <w:t>3排放限值；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厂界噪声值满足《工业企业厂界环境噪声排放标准》(GB12348-2008)2类标准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除尘灰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作为石粉料外售综合利用，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生活垃圾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外运当地环卫部门指定地点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709" w:hanging="567"/>
      </w:pPr>
      <w:rPr>
        <w:color w:val="000000"/>
      </w:rPr>
    </w:lvl>
    <w:lvl w:ilvl="2" w:tentative="0">
      <w:start w:val="1"/>
      <w:numFmt w:val="decimal"/>
      <w:suff w:val="space"/>
      <w:lvlText w:val="%1.%2.%3"/>
      <w:lvlJc w:val="left"/>
      <w:pPr>
        <w:ind w:left="1276" w:hanging="709"/>
      </w:pPr>
      <w:rPr>
        <w:rFonts w:hint="eastAsia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142"/>
        </w:tabs>
        <w:ind w:left="142" w:firstLine="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552B0"/>
    <w:rsid w:val="00513C55"/>
    <w:rsid w:val="030E681F"/>
    <w:rsid w:val="088537D3"/>
    <w:rsid w:val="107B6472"/>
    <w:rsid w:val="20563A12"/>
    <w:rsid w:val="232310A7"/>
    <w:rsid w:val="24876C0E"/>
    <w:rsid w:val="2DCD523E"/>
    <w:rsid w:val="3BC52102"/>
    <w:rsid w:val="4CC303CF"/>
    <w:rsid w:val="5A8E4E04"/>
    <w:rsid w:val="5F3F1B2E"/>
    <w:rsid w:val="66A95B92"/>
    <w:rsid w:val="6B3552B0"/>
    <w:rsid w:val="772A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unhideWhenUsed/>
    <w:qFormat/>
    <w:uiPriority w:val="0"/>
    <w:pPr>
      <w:spacing w:after="120" w:line="500" w:lineRule="exact"/>
      <w:ind w:firstLine="720" w:firstLineChars="200"/>
    </w:pPr>
    <w:rPr>
      <w:rFonts w:eastAsia="Times New Roman"/>
      <w:szCs w:val="21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ascii="Calibri" w:hAnsi="Calibri"/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2019-06-10T00:46:00Z</dcterms:created>
  <dc:creator>A-然公举</dc:creator>
  <cp:lastModifiedBy>DELL</cp:lastModifiedBy>
  <cp:lastPrinted>2020-06-09T01:34:32Z</cp:lastPrinted>
  <dcterms:modified xsi:type="dcterms:W3CDTF">2020-06-09T01:34:59Z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