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保定白沟新城管理委员会办公室</w:t>
      </w:r>
    </w:p>
    <w:p>
      <w:pPr>
        <w:jc w:val="center"/>
        <w:rPr>
          <w:rFonts w:ascii="宋体"/>
          <w:b/>
          <w:sz w:val="44"/>
          <w:szCs w:val="44"/>
        </w:rPr>
      </w:pPr>
      <w:r>
        <w:rPr>
          <w:rFonts w:hint="eastAsia" w:ascii="宋体" w:hAnsi="宋体"/>
          <w:b/>
          <w:sz w:val="44"/>
          <w:szCs w:val="44"/>
        </w:rPr>
        <w:t>2021年单位预算信息公开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按照《预算法》、《地方预决算公开操作规程》和《关于进一步推进预算公开工作的实施意见》规定，现将白沟新城管理委员会办公室2021年单位预算公开如下：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单位职责及机构设置情况</w:t>
      </w:r>
    </w:p>
    <w:p>
      <w:pPr>
        <w:numPr>
          <w:ilvl w:val="0"/>
          <w:numId w:val="1"/>
        </w:numPr>
        <w:ind w:firstLine="643" w:firstLineChars="200"/>
        <w:rPr>
          <w:rFonts w:ascii="宋体" w:cs="宋体"/>
          <w:b/>
          <w:sz w:val="32"/>
          <w:szCs w:val="32"/>
        </w:rPr>
      </w:pPr>
      <w:r>
        <w:rPr>
          <w:rFonts w:hint="eastAsia" w:ascii="宋体" w:hAnsi="宋体" w:cs="宋体"/>
          <w:b/>
          <w:sz w:val="32"/>
          <w:szCs w:val="32"/>
        </w:rPr>
        <w:t>单位职责</w:t>
      </w:r>
    </w:p>
    <w:p>
      <w:pPr>
        <w:widowControl/>
        <w:spacing w:line="560" w:lineRule="atLeast"/>
        <w:ind w:firstLine="560"/>
        <w:jc w:val="left"/>
        <w:rPr>
          <w:rFonts w:ascii="仿宋" w:hAnsi="仿宋" w:eastAsia="仿宋" w:cs="仿宋"/>
          <w:color w:val="000000"/>
          <w:sz w:val="32"/>
          <w:szCs w:val="32"/>
        </w:rPr>
      </w:pPr>
      <w:r>
        <w:rPr>
          <w:rFonts w:hint="eastAsia" w:ascii="仿宋" w:hAnsi="仿宋" w:eastAsia="仿宋" w:cs="仿宋"/>
          <w:color w:val="000000"/>
          <w:kern w:val="0"/>
          <w:sz w:val="32"/>
          <w:szCs w:val="32"/>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精神，现将我办单位概况说明如下</w:t>
      </w:r>
    </w:p>
    <w:p>
      <w:pPr>
        <w:widowControl/>
        <w:spacing w:line="560" w:lineRule="atLeast"/>
        <w:ind w:firstLine="32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（一）负责党工委、管委会及办公室公文的起草、审核、把关、编号、复印工作。</w:t>
      </w:r>
    </w:p>
    <w:p>
      <w:pPr>
        <w:widowControl/>
        <w:spacing w:line="560" w:lineRule="atLeast"/>
        <w:ind w:firstLine="320"/>
        <w:jc w:val="left"/>
        <w:rPr>
          <w:rFonts w:ascii="仿宋" w:hAnsi="仿宋" w:eastAsia="仿宋" w:cs="仿宋"/>
          <w:color w:val="000000"/>
          <w:sz w:val="32"/>
          <w:szCs w:val="32"/>
        </w:rPr>
      </w:pPr>
      <w:r>
        <w:rPr>
          <w:rFonts w:hint="eastAsia" w:ascii="仿宋" w:hAnsi="仿宋" w:eastAsia="仿宋" w:cs="仿宋"/>
          <w:color w:val="000000"/>
          <w:kern w:val="0"/>
          <w:sz w:val="32"/>
          <w:szCs w:val="32"/>
        </w:rPr>
        <w:t>（二）负责党工委、管委会机关会议的具体组织、记录、纪要等工作；负责拟定党工委、管委会年度工作计划和有关工作制度。</w:t>
      </w:r>
    </w:p>
    <w:p>
      <w:pPr>
        <w:widowControl/>
        <w:spacing w:line="560" w:lineRule="atLeast"/>
        <w:ind w:left="319"/>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（三）负责新闻媒体的联系。</w:t>
      </w:r>
    </w:p>
    <w:p>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（四）负责党工委、管委会及办公室印章、保密、值班、机要收发、档案工作。</w:t>
      </w:r>
    </w:p>
    <w:p>
      <w:pPr>
        <w:widowControl/>
        <w:spacing w:line="560" w:lineRule="atLeast"/>
        <w:ind w:firstLine="320"/>
        <w:jc w:val="left"/>
        <w:rPr>
          <w:rFonts w:ascii="仿宋" w:hAnsi="仿宋" w:eastAsia="仿宋" w:cs="仿宋"/>
          <w:color w:val="000000"/>
          <w:sz w:val="32"/>
          <w:szCs w:val="32"/>
        </w:rPr>
      </w:pPr>
      <w:r>
        <w:rPr>
          <w:rFonts w:hint="eastAsia" w:ascii="仿宋" w:hAnsi="仿宋" w:eastAsia="仿宋" w:cs="仿宋"/>
          <w:color w:val="000000"/>
          <w:kern w:val="0"/>
          <w:sz w:val="32"/>
          <w:szCs w:val="32"/>
        </w:rPr>
        <w:t>（五）负责后勤服务以及接待和协调等工作。</w:t>
      </w:r>
    </w:p>
    <w:p>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（六）负责人大建议、政协提案的办理。</w:t>
      </w:r>
    </w:p>
    <w:p>
      <w:pPr>
        <w:widowControl/>
        <w:spacing w:line="560" w:lineRule="atLeast"/>
        <w:ind w:left="319"/>
        <w:jc w:val="left"/>
        <w:rPr>
          <w:rFonts w:ascii="仿宋" w:hAnsi="仿宋" w:eastAsia="仿宋" w:cs="仿宋"/>
          <w:color w:val="000000"/>
          <w:sz w:val="32"/>
          <w:szCs w:val="32"/>
        </w:rPr>
      </w:pPr>
      <w:r>
        <w:rPr>
          <w:rFonts w:hint="eastAsia" w:ascii="仿宋" w:hAnsi="仿宋" w:eastAsia="仿宋" w:cs="仿宋"/>
          <w:color w:val="000000"/>
          <w:kern w:val="0"/>
          <w:sz w:val="32"/>
          <w:szCs w:val="32"/>
        </w:rPr>
        <w:t>  （七）负责督促检查白沟镇、管委会各单位对上级和本级重要文件、重要会议、重要工作部署、主要工作目标以及领导同志重要批示的执行、落实情况，发现问题，提出建议，并向党工委、管委会报告。</w:t>
      </w:r>
    </w:p>
    <w:p>
      <w:pPr>
        <w:widowControl/>
        <w:spacing w:line="56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（八）负责党工委、管委会领导批示及市委、市政府督查室督办事项的办理。</w:t>
      </w:r>
    </w:p>
    <w:p>
      <w:pPr>
        <w:widowControl/>
        <w:spacing w:line="56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（九）办理市委、市政府应急交办的事项；负责辖区应急预案编制，应急事件的协调处置工作。</w:t>
      </w:r>
    </w:p>
    <w:p>
      <w:pPr>
        <w:widowControl/>
        <w:spacing w:line="15" w:lineRule="atLeast"/>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（十）负责党工委、管委会党务、政务信息的收集、选择、提供、反馈工作。</w:t>
      </w:r>
    </w:p>
    <w:p>
      <w:pPr>
        <w:widowControl/>
        <w:spacing w:line="15" w:lineRule="atLeast"/>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（十一）负责向市委、市政府办公厅等单位报送有关信息。</w:t>
      </w:r>
    </w:p>
    <w:p>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（十二）指导白沟镇、党工委、管委会各单位的信息工作以及管委会门户网站的建设、管理工作。</w:t>
      </w:r>
    </w:p>
    <w:p>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 </w:t>
      </w:r>
    </w:p>
    <w:p>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 </w:t>
      </w:r>
    </w:p>
    <w:p>
      <w:pPr>
        <w:rPr>
          <w:rFonts w:ascii="宋体" w:cs="宋体"/>
          <w:b/>
          <w:sz w:val="32"/>
          <w:szCs w:val="32"/>
        </w:rPr>
      </w:pP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CellMar>
            <w:top w:w="0" w:type="dxa"/>
            <w:left w:w="108" w:type="dxa"/>
            <w:bottom w:w="0" w:type="dxa"/>
            <w:right w:w="108" w:type="dxa"/>
          </w:tblCellMar>
        </w:tblPrEx>
        <w:trPr>
          <w:trHeight w:val="319"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保定白沟新城管理委员会办公室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副处级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财政拨款</w:t>
            </w:r>
          </w:p>
        </w:tc>
      </w:tr>
    </w:tbl>
    <w:p>
      <w:pPr>
        <w:jc w:val="center"/>
        <w:outlineLvl w:val="0"/>
        <w:rPr>
          <w:rFonts w:ascii="黑体" w:hAnsi="黑体" w:eastAsia="黑体"/>
          <w:b/>
          <w:sz w:val="32"/>
        </w:rPr>
      </w:pPr>
    </w:p>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rPr>
        <w:t>单位预算安排的总体情况</w:t>
      </w:r>
    </w:p>
    <w:p>
      <w:pPr>
        <w:numPr>
          <w:ilvl w:val="0"/>
          <w:numId w:val="2"/>
        </w:numPr>
        <w:spacing w:line="520" w:lineRule="exact"/>
        <w:ind w:firstLine="640" w:firstLineChars="200"/>
        <w:rPr>
          <w:rFonts w:ascii="宋体" w:cs="宋体"/>
          <w:bCs/>
          <w:sz w:val="32"/>
          <w:szCs w:val="32"/>
        </w:rPr>
      </w:pPr>
      <w:r>
        <w:rPr>
          <w:rFonts w:hint="eastAsia" w:ascii="宋体" w:hAnsi="宋体" w:cs="宋体"/>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2021年年初单位收入预算总额1925.93万元。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其中：人员经费预算274.42万元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日常公用经费预算24.79万元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专项项目预算1626.72万元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年单位支出安排预算总额1925.93万元。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基本支出299.21万元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其中：人员经费274.42万元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日常公用经费24.79万元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项目支出1626.72万元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其中：本级支出1626.72万元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本年度预算收支安排1925.93万元，较上年减少711.33万元。其中</w:t>
      </w:r>
      <w:r>
        <w:rPr>
          <w:rFonts w:ascii="仿宋" w:hAnsi="仿宋" w:eastAsia="仿宋"/>
          <w:sz w:val="32"/>
          <w:szCs w:val="32"/>
        </w:rPr>
        <w:t>:</w:t>
      </w:r>
      <w:r>
        <w:rPr>
          <w:rFonts w:hint="eastAsia" w:ascii="仿宋" w:hAnsi="仿宋" w:eastAsia="仿宋"/>
          <w:sz w:val="32"/>
          <w:szCs w:val="32"/>
        </w:rPr>
        <w:t>本年减少项目与基本支出 711.33万元。增减原因：按职能划分出单位。</w:t>
      </w:r>
    </w:p>
    <w:p>
      <w:pPr>
        <w:autoSpaceDE w:val="0"/>
        <w:autoSpaceDN w:val="0"/>
        <w:adjustRightInd w:val="0"/>
        <w:spacing w:line="600" w:lineRule="exact"/>
        <w:ind w:firstLine="640"/>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40" w:firstLineChars="200"/>
        <w:rPr>
          <w:rFonts w:ascii="仿宋" w:hAnsi="仿宋" w:eastAsia="仿宋" w:cs="宋体"/>
          <w:sz w:val="32"/>
          <w:szCs w:val="32"/>
          <w:lang w:val="zh-CN"/>
        </w:rPr>
      </w:pPr>
      <w:r>
        <w:rPr>
          <w:rFonts w:hint="eastAsia" w:ascii="仿宋" w:hAnsi="仿宋" w:eastAsia="仿宋" w:cs="宋体"/>
          <w:sz w:val="32"/>
          <w:szCs w:val="32"/>
        </w:rPr>
        <w:t>我单位机关运行经费安排资金24.79万元，其中办公费5.98万元；公务移动通讯补贴5.64万元;公务交通补贴（其他交通费）8.208万元；工会经费2.3202万元；福利费2.451万元；党组织活动经费0.1884</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40" w:firstLineChars="200"/>
        <w:rPr>
          <w:rFonts w:ascii="仿宋" w:hAnsi="仿宋" w:eastAsia="仿宋" w:cs="宋体"/>
          <w:sz w:val="32"/>
          <w:szCs w:val="32"/>
        </w:rPr>
      </w:pPr>
      <w:r>
        <w:rPr>
          <w:rFonts w:hint="eastAsia" w:ascii="仿宋" w:hAnsi="仿宋" w:eastAsia="仿宋" w:cs="宋体"/>
          <w:sz w:val="32"/>
          <w:szCs w:val="32"/>
        </w:rPr>
        <w:t>财政拨款“三公经费”预算数160万元。</w:t>
      </w:r>
    </w:p>
    <w:tbl>
      <w:tblPr>
        <w:tblStyle w:val="5"/>
        <w:tblW w:w="14573" w:type="dxa"/>
        <w:tblInd w:w="0" w:type="dxa"/>
        <w:tblLayout w:type="fixed"/>
        <w:tblCellMar>
          <w:top w:w="0" w:type="dxa"/>
          <w:left w:w="108" w:type="dxa"/>
          <w:bottom w:w="0" w:type="dxa"/>
          <w:right w:w="108" w:type="dxa"/>
        </w:tblCellMar>
      </w:tblPr>
      <w:tblGrid>
        <w:gridCol w:w="14573"/>
      </w:tblGrid>
      <w:tr>
        <w:tblPrEx>
          <w:tblCellMar>
            <w:top w:w="0" w:type="dxa"/>
            <w:left w:w="108" w:type="dxa"/>
            <w:bottom w:w="0" w:type="dxa"/>
            <w:right w:w="108" w:type="dxa"/>
          </w:tblCellMar>
        </w:tblPrEx>
        <w:trPr>
          <w:trHeight w:val="715" w:hRule="atLeast"/>
        </w:trPr>
        <w:tc>
          <w:tcPr>
            <w:tcW w:w="14573" w:type="dxa"/>
            <w:tcBorders>
              <w:top w:val="nil"/>
              <w:left w:val="nil"/>
              <w:bottom w:val="nil"/>
              <w:right w:val="nil"/>
            </w:tcBorders>
          </w:tcPr>
          <w:tbl>
            <w:tblPr>
              <w:tblStyle w:val="5"/>
              <w:tblW w:w="14174" w:type="dxa"/>
              <w:tblInd w:w="0" w:type="dxa"/>
              <w:tblLayout w:type="fixed"/>
              <w:tblCellMar>
                <w:top w:w="0" w:type="dxa"/>
                <w:left w:w="108" w:type="dxa"/>
                <w:bottom w:w="0" w:type="dxa"/>
                <w:right w:w="108" w:type="dxa"/>
              </w:tblCellMar>
            </w:tblPr>
            <w:tblGrid>
              <w:gridCol w:w="3348"/>
              <w:gridCol w:w="2690"/>
              <w:gridCol w:w="2690"/>
              <w:gridCol w:w="1844"/>
              <w:gridCol w:w="3602"/>
            </w:tblGrid>
            <w:tr>
              <w:tblPrEx>
                <w:tblCellMar>
                  <w:top w:w="0" w:type="dxa"/>
                  <w:left w:w="108" w:type="dxa"/>
                  <w:bottom w:w="0" w:type="dxa"/>
                  <w:right w:w="108" w:type="dxa"/>
                </w:tblCellMar>
              </w:tblPrEx>
              <w:trPr>
                <w:trHeight w:val="405" w:hRule="atLeast"/>
              </w:trPr>
              <w:tc>
                <w:tcPr>
                  <w:tcW w:w="14174"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85" w:hRule="atLeast"/>
              </w:trPr>
              <w:tc>
                <w:tcPr>
                  <w:tcW w:w="3348"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1844" w:type="dxa"/>
                  <w:tcBorders>
                    <w:top w:val="nil"/>
                    <w:left w:val="nil"/>
                    <w:bottom w:val="nil"/>
                    <w:right w:val="nil"/>
                  </w:tcBorders>
                  <w:vAlign w:val="center"/>
                </w:tcPr>
                <w:p>
                  <w:pPr>
                    <w:widowControl/>
                    <w:jc w:val="left"/>
                    <w:rPr>
                      <w:rFonts w:ascii="宋体" w:cs="宋体"/>
                      <w:kern w:val="0"/>
                      <w:sz w:val="24"/>
                    </w:rPr>
                  </w:pPr>
                </w:p>
              </w:tc>
              <w:tc>
                <w:tcPr>
                  <w:tcW w:w="3602"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28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2020年度预算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2021年度预算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增减变化原因</w:t>
                  </w:r>
                </w:p>
              </w:tc>
            </w:tr>
            <w:tr>
              <w:tblPrEx>
                <w:tblCellMar>
                  <w:top w:w="0" w:type="dxa"/>
                  <w:left w:w="108" w:type="dxa"/>
                  <w:bottom w:w="0" w:type="dxa"/>
                  <w:right w:w="108" w:type="dxa"/>
                </w:tblCellMar>
              </w:tblPrEx>
              <w:trPr>
                <w:trHeight w:val="285"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较上年无增减变化</w:t>
                  </w:r>
                </w:p>
              </w:tc>
            </w:tr>
            <w:tr>
              <w:tblPrEx>
                <w:tblCellMar>
                  <w:top w:w="0" w:type="dxa"/>
                  <w:left w:w="108" w:type="dxa"/>
                  <w:bottom w:w="0" w:type="dxa"/>
                  <w:right w:w="108" w:type="dxa"/>
                </w:tblCellMar>
              </w:tblPrEx>
              <w:trPr>
                <w:trHeight w:val="285"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110</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105</w:t>
                  </w: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-5</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认真执行中央“八项规定”，厉行节约，杜绝浪费。</w:t>
                  </w:r>
                </w:p>
              </w:tc>
            </w:tr>
            <w:tr>
              <w:tblPrEx>
                <w:tblCellMar>
                  <w:top w:w="0" w:type="dxa"/>
                  <w:left w:w="108" w:type="dxa"/>
                  <w:bottom w:w="0" w:type="dxa"/>
                  <w:right w:w="108" w:type="dxa"/>
                </w:tblCellMar>
              </w:tblPrEx>
              <w:trPr>
                <w:trHeight w:val="613"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60</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55</w:t>
                  </w: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-5</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认真执行中央“八项规定”，厉行节约，杜绝浪费。公务接待批次减少。</w:t>
                  </w:r>
                </w:p>
              </w:tc>
            </w:tr>
            <w:tr>
              <w:tblPrEx>
                <w:tblCellMar>
                  <w:top w:w="0" w:type="dxa"/>
                  <w:left w:w="108" w:type="dxa"/>
                  <w:bottom w:w="0" w:type="dxa"/>
                  <w:right w:w="108" w:type="dxa"/>
                </w:tblCellMar>
              </w:tblPrEx>
              <w:trPr>
                <w:trHeight w:val="114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170</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160</w:t>
                  </w: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2021年，本部门针对三公经费支出制定了严格的管理制度，认真执行中央“八项规定”，厉行节约，杜绝浪费。</w:t>
                  </w:r>
                </w:p>
              </w:tc>
            </w:tr>
          </w:tbl>
          <w:p/>
        </w:tc>
      </w:tr>
    </w:tbl>
    <w:p>
      <w:pPr>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ascii="黑体" w:hAnsi="黑体" w:eastAsia="黑体"/>
          <w:sz w:val="32"/>
          <w:szCs w:val="32"/>
        </w:rPr>
      </w:pPr>
      <w:r>
        <w:rPr>
          <w:rFonts w:hint="eastAsia" w:ascii="黑体" w:hAnsi="黑体" w:eastAsia="黑体"/>
          <w:sz w:val="32"/>
          <w:szCs w:val="32"/>
        </w:rPr>
        <w:t>单位整体绩效目标</w:t>
      </w:r>
    </w:p>
    <w:p>
      <w:pPr>
        <w:widowControl/>
        <w:spacing w:line="15"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总体绩效目标</w:t>
      </w:r>
    </w:p>
    <w:p>
      <w:pPr>
        <w:jc w:val="left"/>
        <w:outlineLvl w:val="1"/>
        <w:rPr>
          <w:rFonts w:ascii="仿宋" w:hAnsi="仿宋" w:eastAsia="仿宋" w:cs="仿宋"/>
          <w:sz w:val="32"/>
          <w:szCs w:val="32"/>
        </w:rPr>
      </w:pPr>
      <w:r>
        <w:rPr>
          <w:rFonts w:hint="eastAsia" w:ascii="仿宋" w:hAnsi="仿宋" w:eastAsia="仿宋" w:cs="仿宋"/>
          <w:b/>
          <w:bCs/>
          <w:sz w:val="32"/>
          <w:szCs w:val="32"/>
        </w:rPr>
        <w:t>总体绩效目标</w:t>
      </w:r>
    </w:p>
    <w:p>
      <w:pPr>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总体目标：为白沟新城管理委员会深入实施协同发展、转型升级、产城融合三大发展战略，以国家级市场采购贸易方式试点建设为抓手，以承办市旅发大会为核心，以建设“京南小镇特色旅游体验区”为目标，全力打造“京津大卖场、国际商贸城”的工作目标做好服务。</w:t>
      </w:r>
    </w:p>
    <w:p>
      <w:pPr>
        <w:widowControl/>
        <w:spacing w:line="500" w:lineRule="atLeast"/>
        <w:ind w:firstLine="64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分项绩效目标：</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（一）保障市区委办公厅大型会议、重大活动的正常、顺利举办；保障机关公文正常运转</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二）建设运行维护好我区应急平台，实现各种实用功能，有效保证管委会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单位应急工作，确保信息报送及时畅通，不出差错和问题。</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三）确保各类会议顺利进行；保障县政府网络系统安全、稳定运行，技术设备安全可用。严格执行会议技术保障服务流程和电视电话会议室管理制度。切实提高技术保障和服务能力，力争领导满意、群众满意、单位满意。</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四）以服务领导和机关保障有力为目标，增强了优质后勤管理水平，通过加强公车管理，降低运行成本，为创建节约型机关打下了良好的基础。采取保障管委会领导和机关工作办公环境的措施，提升了服务管理水平，保障了管委会领导和机关工作的正常运转。及时了解国内外形势、党和国家的方针政策以及管委会的重要部署和要求，及时为老干部提供优质高效服务。</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（五）保证文件传递信息真实完整，领导满意，批示率高。</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六)监督县级社区矫正、人民调解、安置帮教、基层法律服务和基层司法所工作，负责县级基层法律服务工作者执业核准；会同人民法院指导人民陪审员工作；指导人民调解员协会工作。拟订县级宪法宣传学习规划并组织实施；指导县级宪法宣传学习；组织、指导宪法宣传报道。</w:t>
      </w:r>
    </w:p>
    <w:p>
      <w:pPr>
        <w:widowControl/>
        <w:spacing w:line="500" w:lineRule="atLeast"/>
        <w:ind w:firstLine="640"/>
        <w:jc w:val="left"/>
        <w:rPr>
          <w:rFonts w:ascii="仿宋" w:hAnsi="仿宋" w:eastAsia="仿宋" w:cs="仿宋"/>
          <w:color w:val="000000"/>
          <w:sz w:val="32"/>
          <w:szCs w:val="32"/>
        </w:rPr>
      </w:pPr>
      <w:r>
        <w:rPr>
          <w:rFonts w:hint="eastAsia" w:ascii="仿宋" w:hAnsi="仿宋" w:eastAsia="仿宋" w:cs="仿宋"/>
          <w:color w:val="000000"/>
          <w:kern w:val="0"/>
          <w:sz w:val="32"/>
          <w:szCs w:val="32"/>
        </w:rPr>
        <w:t>（七）指导、协调和督导各级各单位排查、化解影响社会稳定的重大不稳定隐患、群体性事件和突发事件及影响国家安全的事件。起草有关扫黑除恶专项斗争工作的文件、会议纪要、阶段性总结。汇总、统计全乡扫黑除恶专项斗争成果。受理群众举报，对掌握的线索建立相关台账，按照分级分类，移送等办法及时做好交接交办，督促相关单位进行研制、分类、移送、查办。</w:t>
      </w:r>
    </w:p>
    <w:p>
      <w:pPr>
        <w:widowControl/>
        <w:spacing w:line="500" w:lineRule="atLeast"/>
        <w:ind w:left="64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工作保障措施：</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（一）负责党工委、管委会及办公室公文的起草、审核、把关、编号、复印工作。</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（二）负责党工委、管委会机关会议的具体组织、记录、纪要等工作；负责拟定党工委、管委会年度工作计划和有关工作制度。</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（三）负责新闻媒体的联系。</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（四）负责党工委、管委会及办公室印章、保密、值班、机要收发、档案工作。</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（五）负责后勤服务以及接待和协调等工作。</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（六）负责人大建议、政协提案的办理。</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（七）负责督促检查白沟镇、管委会各单位对上级和本级重要文件、重要会议、重要工作部署、主要工作目标以及领导同志重要批示的执行、落实情况，发现问题，提出建议，并向党工委、管委会报告。</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（八）负责党工委、管委会领导批示及市委、市政府督查室督办事项的办理。</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（九）办理市委、市政府应急交办的事项；负责辖区应急预案编制，应急事件的协调处置工作。</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（十）负责党工委、管委会党务、政务信息的收集、选择、提供、反馈工作。</w:t>
      </w:r>
    </w:p>
    <w:p>
      <w:pPr>
        <w:widowControl/>
        <w:spacing w:line="500" w:lineRule="atLeast"/>
        <w:ind w:left="640"/>
        <w:jc w:val="left"/>
        <w:rPr>
          <w:rFonts w:ascii="仿宋" w:hAnsi="仿宋" w:eastAsia="仿宋" w:cs="仿宋"/>
          <w:color w:val="000000"/>
          <w:sz w:val="32"/>
          <w:szCs w:val="32"/>
        </w:rPr>
      </w:pPr>
      <w:r>
        <w:rPr>
          <w:rFonts w:hint="eastAsia" w:ascii="仿宋" w:hAnsi="仿宋" w:eastAsia="仿宋" w:cs="仿宋"/>
          <w:color w:val="000000"/>
          <w:kern w:val="0"/>
          <w:sz w:val="32"/>
          <w:szCs w:val="32"/>
        </w:rPr>
        <w:t>（十一）负责向市委、市政府办公厅等单位报送有关信息。</w:t>
      </w:r>
    </w:p>
    <w:p>
      <w:pPr>
        <w:ind w:firstLine="640" w:firstLineChars="200"/>
        <w:jc w:val="left"/>
        <w:outlineLvl w:val="1"/>
        <w:rPr>
          <w:rFonts w:ascii="仿宋" w:hAnsi="仿宋" w:eastAsia="仿宋" w:cs="仿宋"/>
          <w:color w:val="000000"/>
          <w:kern w:val="0"/>
          <w:sz w:val="32"/>
          <w:szCs w:val="32"/>
        </w:rPr>
      </w:pPr>
      <w:r>
        <w:rPr>
          <w:rFonts w:hint="eastAsia" w:ascii="仿宋" w:hAnsi="仿宋" w:eastAsia="仿宋" w:cs="仿宋"/>
          <w:color w:val="000000"/>
          <w:kern w:val="0"/>
          <w:sz w:val="32"/>
          <w:szCs w:val="32"/>
        </w:rPr>
        <w:t>（十二）指导白沟镇、党工委、管委会各单位的信息工作以及管委会门户网站的建设、管理工作。</w:t>
      </w:r>
    </w:p>
    <w:p>
      <w:pPr>
        <w:rPr>
          <w:rFonts w:ascii="黑体" w:hAnsi="黑体" w:eastAsia="黑体" w:cs="黑体"/>
          <w:bCs/>
          <w:sz w:val="32"/>
          <w:szCs w:val="32"/>
        </w:rPr>
      </w:pPr>
      <w:r>
        <w:rPr>
          <w:rFonts w:hint="eastAsia" w:ascii="黑体" w:hAnsi="黑体" w:eastAsia="黑体" w:cs="黑体"/>
          <w:bCs/>
          <w:sz w:val="32"/>
          <w:szCs w:val="32"/>
        </w:rPr>
        <w:t>二、预算项目绩效目标</w:t>
      </w:r>
    </w:p>
    <w:p>
      <w:pPr>
        <w:spacing w:line="300" w:lineRule="exact"/>
        <w:jc w:val="left"/>
        <w:rPr>
          <w:rFonts w:ascii="黑体" w:hAnsi="黑体" w:eastAsia="黑体" w:cs="黑体"/>
          <w:bCs/>
          <w:sz w:val="32"/>
          <w:szCs w:val="32"/>
        </w:rPr>
      </w:pPr>
      <w:r>
        <w:rPr>
          <w:rFonts w:hint="eastAsia" w:ascii="黑体" w:hAnsi="黑体" w:eastAsia="黑体" w:cs="黑体"/>
          <w:bCs/>
          <w:sz w:val="32"/>
          <w:szCs w:val="32"/>
        </w:rPr>
        <w:tab/>
      </w:r>
    </w:p>
    <w:p>
      <w:pPr>
        <w:ind w:firstLine="560" w:firstLineChars="200"/>
        <w:jc w:val="left"/>
        <w:rPr>
          <w:rFonts w:ascii="Times New Roman" w:hAnsi="宋体"/>
          <w:b/>
          <w:sz w:val="28"/>
        </w:rPr>
      </w:pPr>
      <w:r>
        <w:rPr>
          <w:rFonts w:hint="eastAsia" w:ascii="方正仿宋_GBK" w:eastAsia="方正仿宋_GBK"/>
          <w:b/>
          <w:sz w:val="28"/>
        </w:rPr>
        <w:t>1、涉密经费绩效目标表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2、保密科技经费绩效目标表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3、临时聘用资金绩效目标表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保障临时聘用人员福利待遇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保障工作正常开展</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发放率占年度计划的比例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4、机要经费绩效目标表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涉密</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涉密</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5、服务雄安调研资金绩效目标表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保障雄安新区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服务雄安新区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对接雄安新区</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次数保障率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保障调研次数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保障调研质量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调研保障率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保障调研质量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调研保障率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调研成本率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压缩调研成本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调研成本率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调研达到的社会程度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6、金融年度审计资金绩效目标表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完成审计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对小额信贷公司进行检查</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对小额信贷公司进行严格监管</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审计次数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审计质量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审计质量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审计监管质量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审计监管质量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审计监管质量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压缩审计成本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压缩审计成本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压缩审计成本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7、新租用办公场地资金绩效目标表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提高工作环境质量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保障我区单位正常办公</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完成工作率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保障工作质量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预算控制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预算控制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贯彻落实好政务服务工作，创新和完善相关工作体制。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8、业务招待费绩效目标表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严格执行接待标准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降低接待费规模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保障号接待任务</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接待次数保障率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反映执行接待次数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接待任务保障率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反映执行接待保障率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接待标准控制率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反映执行接待费标准情况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ascii="方正书宋_GBK" w:eastAsia="方正书宋_GBK"/>
              </w:rPr>
            </w:pPr>
            <w:r>
              <w:rPr>
                <w:rFonts w:ascii="方正书宋_GBK" w:eastAsia="方正书宋_GBK"/>
              </w:rPr>
              <w:t>55</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金额</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反映执行接待费标准情况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社会效果程度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接待对社会效益的影响度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接待过程中提供服务的满意程度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9、管理业务资金绩效目标表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效率高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无差错</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工作质量高</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完成公文数量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反应完成公文办结数量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公文运转效率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反映公文运转出现差错情况的比例</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无差错率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ascii="方正书宋_GBK" w:eastAsia="方正书宋_GBK"/>
              </w:rPr>
            </w:pPr>
            <w:r>
              <w:rPr>
                <w:rFonts w:ascii="方正书宋_GBK" w:eastAsia="方正书宋_GBK"/>
              </w:rPr>
              <w:t>542.86</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成本</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办文准确率对社会效益造成的影响程度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群众对办文准确程度的整体满意度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10、扫黑除恶、金融风险防范宣传资金绩效目标表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提高知名度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达到宣传效果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保障宣传质量</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保障宣传次数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保障宣传质量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宣传保障率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压缩成本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11、市级以上人大、政协、会议考察资金绩效目标表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保障会议顺利召开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完成会议议程</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达到会议效果</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调研、考察次数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参与调研、考察次数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召开会议数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召开各类会议数量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反映实际召开会议活动次数占应组织会议活动的比例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ascii="方正书宋_GBK" w:eastAsia="方正书宋_GBK"/>
              </w:rPr>
            </w:pPr>
            <w:r>
              <w:rPr>
                <w:rFonts w:ascii="方正书宋_GBK" w:eastAsia="方正书宋_GBK"/>
              </w:rPr>
              <w:t>35</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影响程度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反映召开会议后的社会影响度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对召开会议的整体满意度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12、公务用车运行维护费绩效目标表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公车运行率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保养效果等</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公车费用压缩</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运行粗疏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公务用车综合运行次数率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公务用车综合运行质量率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公务用车综合运行完成率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压缩成本率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公务用车综合运行成本压缩率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成本压缩率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公务用车改革对社会的影响程度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工作人员对公车保障的满意程度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13、会议费绩效目标表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保障会议顺利召开</w:t>
            </w:r>
            <w:r>
              <w:rPr>
                <w:rFonts w:ascii="方正书宋_GBK" w:eastAsia="方正书宋_GBK"/>
              </w:rPr>
              <w:t>,</w:t>
            </w:r>
            <w:r>
              <w:rPr>
                <w:rFonts w:hint="eastAsia" w:ascii="方正书宋_GBK" w:eastAsia="方正书宋_GBK"/>
              </w:rPr>
              <w:t>完成会议议程</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严控大型活动数量，降低会议和活动费用开支。</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传达会议精神。</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反映召开会议次数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反映会议召开保障率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会议保障率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反映会议数量的比率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反映实际召开会议活动次数占应组织会议活动的比例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大型会议控制率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项目预算情况</w:t>
            </w:r>
          </w:p>
        </w:tc>
        <w:tc>
          <w:tcPr>
            <w:tcW w:w="2835" w:type="dxa"/>
            <w:vAlign w:val="center"/>
          </w:tcPr>
          <w:p>
            <w:pPr>
              <w:spacing w:line="300" w:lineRule="exact"/>
              <w:jc w:val="left"/>
              <w:rPr>
                <w:rFonts w:ascii="方正书宋_GBK" w:eastAsia="方正书宋_GBK"/>
              </w:rPr>
            </w:pPr>
            <w:r>
              <w:rPr>
                <w:rFonts w:ascii="方正书宋_GBK" w:eastAsia="方正书宋_GBK"/>
              </w:rPr>
              <w:t>55</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会议成本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会议召开效果对社会的影响力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会议的召开达到相应的社会影响力的比例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反映会议召开大到的社会影响程度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会议影响程度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群众对当年召开会议达到的影响力的整体满意度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反映会议召开大到的社会影响程度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会议影响程度</w:t>
            </w:r>
          </w:p>
        </w:tc>
      </w:tr>
    </w:tbl>
    <w:p>
      <w:pPr>
        <w:spacing w:line="300" w:lineRule="exact"/>
        <w:jc w:val="left"/>
      </w:pPr>
    </w:p>
    <w:p>
      <w:pPr>
        <w:ind w:firstLine="560" w:firstLineChars="200"/>
        <w:jc w:val="left"/>
        <w:rPr>
          <w:rFonts w:ascii="方正仿宋_GBK" w:eastAsia="方正仿宋_GBK"/>
          <w:b/>
          <w:sz w:val="28"/>
        </w:rPr>
      </w:pPr>
    </w:p>
    <w:p>
      <w:pPr>
        <w:ind w:firstLine="560" w:firstLineChars="200"/>
        <w:jc w:val="left"/>
        <w:rPr>
          <w:rFonts w:ascii="方正仿宋_GBK" w:eastAsia="方正仿宋_GBK"/>
          <w:b/>
          <w:sz w:val="28"/>
        </w:rPr>
      </w:pPr>
    </w:p>
    <w:p>
      <w:pPr>
        <w:ind w:firstLine="560" w:firstLineChars="200"/>
        <w:jc w:val="left"/>
        <w:rPr>
          <w:rFonts w:ascii="Times New Roman" w:hAnsi="宋体"/>
          <w:b/>
          <w:sz w:val="28"/>
        </w:rPr>
      </w:pPr>
      <w:r>
        <w:rPr>
          <w:rFonts w:hint="eastAsia" w:ascii="方正仿宋_GBK" w:eastAsia="方正仿宋_GBK"/>
          <w:b/>
          <w:sz w:val="28"/>
        </w:rPr>
        <w:t>14、综合办公劳务派遣资金绩效目标表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保障劳务派遣员工福利待遇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保障工作正常开展</w:t>
            </w:r>
          </w:p>
        </w:tc>
      </w:tr>
    </w:tbl>
    <w:p>
      <w:pPr>
        <w:spacing w:line="14" w:lineRule="exact"/>
        <w:jc w:val="center"/>
        <w:rPr>
          <w:rFonts w:ascii="Times New Roman"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综合任务完成数占年度计划的比例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发放率占年度计划的比例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福利待遇发放率</w:t>
            </w:r>
          </w:p>
        </w:tc>
      </w:tr>
    </w:tbl>
    <w:p>
      <w:pPr>
        <w:spacing w:line="300" w:lineRule="exact"/>
        <w:jc w:val="left"/>
      </w:pPr>
    </w:p>
    <w:p>
      <w:pPr>
        <w:jc w:val="left"/>
        <w:rPr>
          <w:rFonts w:hint="eastAsia" w:ascii="方正仿宋_GBK" w:eastAsia="方正仿宋_GBK"/>
          <w:b/>
          <w:sz w:val="28"/>
        </w:rPr>
      </w:pPr>
    </w:p>
    <w:p>
      <w:pPr>
        <w:jc w:val="left"/>
        <w:rPr>
          <w:rFonts w:ascii="方正仿宋_GBK" w:eastAsia="方正仿宋_GBK"/>
          <w:b/>
          <w:sz w:val="28"/>
        </w:rPr>
      </w:pPr>
    </w:p>
    <w:p>
      <w:pPr>
        <w:jc w:val="center"/>
        <w:outlineLvl w:val="0"/>
        <w:rPr>
          <w:rFonts w:ascii="黑体" w:hAnsi="黑体" w:eastAsia="黑体"/>
          <w:b/>
          <w:bCs/>
          <w:sz w:val="32"/>
          <w:szCs w:val="32"/>
        </w:rPr>
      </w:pPr>
      <w:r>
        <w:rPr>
          <w:rFonts w:hint="eastAsia" w:ascii="黑体" w:hAnsi="黑体" w:eastAsia="黑体"/>
          <w:b/>
          <w:bCs/>
          <w:sz w:val="32"/>
          <w:szCs w:val="32"/>
        </w:rPr>
        <w:t>第六部分：政府采购预算情况</w:t>
      </w:r>
    </w:p>
    <w:p>
      <w:pPr>
        <w:jc w:val="left"/>
        <w:outlineLvl w:val="0"/>
        <w:rPr>
          <w:rFonts w:ascii="仿宋" w:hAnsi="仿宋" w:eastAsia="仿宋"/>
          <w:sz w:val="32"/>
          <w:szCs w:val="32"/>
        </w:rPr>
      </w:pPr>
      <w:r>
        <w:rPr>
          <w:rFonts w:hint="eastAsia" w:ascii="仿宋" w:hAnsi="仿宋" w:eastAsia="仿宋"/>
          <w:sz w:val="32"/>
          <w:szCs w:val="32"/>
        </w:rPr>
        <w:t>2021年，我单位安排采购预算719.50万元。具体内容见下表：</w:t>
      </w:r>
    </w:p>
    <w:p>
      <w:pPr>
        <w:ind w:firstLine="640" w:firstLineChars="200"/>
        <w:jc w:val="left"/>
        <w:outlineLvl w:val="0"/>
        <w:rPr>
          <w:rFonts w:ascii="仿宋" w:hAnsi="仿宋" w:eastAsia="仿宋"/>
          <w:sz w:val="32"/>
          <w:szCs w:val="32"/>
        </w:rPr>
      </w:pPr>
    </w:p>
    <w:tbl>
      <w:tblPr>
        <w:tblStyle w:val="5"/>
        <w:tblpPr w:leftFromText="180" w:rightFromText="180" w:vertAnchor="text" w:horzAnchor="page" w:tblpX="705" w:tblpY="3"/>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133"/>
        <w:gridCol w:w="2019"/>
        <w:gridCol w:w="1057"/>
        <w:gridCol w:w="522"/>
        <w:gridCol w:w="847"/>
        <w:gridCol w:w="870"/>
        <w:gridCol w:w="912"/>
        <w:gridCol w:w="911"/>
        <w:gridCol w:w="911"/>
        <w:gridCol w:w="757"/>
        <w:gridCol w:w="937"/>
        <w:gridCol w:w="849"/>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784"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19"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57"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22" w:type="dxa"/>
            <w:vMerge w:val="restart"/>
            <w:vAlign w:val="center"/>
          </w:tcPr>
          <w:p>
            <w:pPr>
              <w:spacing w:line="300" w:lineRule="exact"/>
              <w:jc w:val="center"/>
              <w:rPr>
                <w:rFonts w:ascii="????_GBK" w:eastAsia="Times New Roman"/>
                <w:b/>
              </w:rPr>
            </w:pPr>
            <w:r>
              <w:rPr>
                <w:rFonts w:ascii="????_GBK" w:eastAsia="Times New Roman"/>
                <w:b/>
              </w:rPr>
              <w:t>数量单位</w:t>
            </w:r>
          </w:p>
        </w:tc>
        <w:tc>
          <w:tcPr>
            <w:tcW w:w="847" w:type="dxa"/>
            <w:vMerge w:val="restart"/>
            <w:vAlign w:val="center"/>
          </w:tcPr>
          <w:p>
            <w:pPr>
              <w:spacing w:line="300" w:lineRule="exact"/>
              <w:jc w:val="center"/>
              <w:rPr>
                <w:rFonts w:ascii="????_GBK" w:eastAsia="Times New Roman"/>
                <w:b/>
              </w:rPr>
            </w:pPr>
            <w:r>
              <w:rPr>
                <w:rFonts w:ascii="????_GBK" w:eastAsia="Times New Roman"/>
                <w:b/>
              </w:rPr>
              <w:t>数量</w:t>
            </w:r>
          </w:p>
        </w:tc>
        <w:tc>
          <w:tcPr>
            <w:tcW w:w="870" w:type="dxa"/>
            <w:vMerge w:val="restart"/>
            <w:vAlign w:val="center"/>
          </w:tcPr>
          <w:p>
            <w:pPr>
              <w:spacing w:line="300" w:lineRule="exact"/>
              <w:jc w:val="center"/>
              <w:rPr>
                <w:rFonts w:ascii="????_GBK" w:eastAsia="Times New Roman"/>
                <w:b/>
              </w:rPr>
            </w:pPr>
            <w:r>
              <w:rPr>
                <w:rFonts w:ascii="????_GBK" w:eastAsia="Times New Roman"/>
                <w:b/>
              </w:rPr>
              <w:t>单价</w:t>
            </w:r>
          </w:p>
        </w:tc>
        <w:tc>
          <w:tcPr>
            <w:tcW w:w="6075"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651" w:type="dxa"/>
            <w:vMerge w:val="restart"/>
            <w:vAlign w:val="center"/>
          </w:tcPr>
          <w:p>
            <w:pPr>
              <w:spacing w:line="300" w:lineRule="exact"/>
              <w:jc w:val="center"/>
              <w:rPr>
                <w:rFonts w:ascii="????_GBK" w:eastAsia="Times New Roman"/>
                <w:b/>
              </w:rPr>
            </w:pPr>
            <w:r>
              <w:rPr>
                <w:rFonts w:ascii="????_GBK" w:eastAsia="Times New Roman"/>
                <w:b/>
              </w:rPr>
              <w:t>项目名称</w:t>
            </w:r>
          </w:p>
        </w:tc>
        <w:tc>
          <w:tcPr>
            <w:tcW w:w="1133" w:type="dxa"/>
            <w:vMerge w:val="restart"/>
            <w:vAlign w:val="center"/>
          </w:tcPr>
          <w:p>
            <w:pPr>
              <w:spacing w:line="300" w:lineRule="exact"/>
              <w:jc w:val="center"/>
              <w:rPr>
                <w:rFonts w:ascii="????_GBK" w:eastAsia="Times New Roman"/>
                <w:b/>
              </w:rPr>
            </w:pPr>
            <w:r>
              <w:rPr>
                <w:rFonts w:ascii="????_GBK" w:eastAsia="Times New Roman"/>
                <w:b/>
              </w:rPr>
              <w:t>预算资金</w:t>
            </w:r>
          </w:p>
        </w:tc>
        <w:tc>
          <w:tcPr>
            <w:tcW w:w="2019" w:type="dxa"/>
            <w:vMerge w:val="continue"/>
            <w:vAlign w:val="center"/>
          </w:tcPr>
          <w:p>
            <w:pPr>
              <w:spacing w:line="300" w:lineRule="exact"/>
              <w:jc w:val="left"/>
              <w:outlineLvl w:val="0"/>
            </w:pPr>
          </w:p>
        </w:tc>
        <w:tc>
          <w:tcPr>
            <w:tcW w:w="1057" w:type="dxa"/>
            <w:vMerge w:val="continue"/>
            <w:vAlign w:val="center"/>
          </w:tcPr>
          <w:p>
            <w:pPr>
              <w:spacing w:line="300" w:lineRule="exact"/>
              <w:jc w:val="left"/>
              <w:outlineLvl w:val="0"/>
            </w:pPr>
          </w:p>
        </w:tc>
        <w:tc>
          <w:tcPr>
            <w:tcW w:w="522"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restart"/>
            <w:vAlign w:val="center"/>
          </w:tcPr>
          <w:p>
            <w:pPr>
              <w:spacing w:line="300" w:lineRule="exact"/>
              <w:jc w:val="center"/>
              <w:rPr>
                <w:rFonts w:ascii="????_GBK" w:eastAsia="Times New Roman"/>
                <w:b/>
              </w:rPr>
            </w:pPr>
            <w:r>
              <w:rPr>
                <w:rFonts w:ascii="????_GBK" w:eastAsia="Times New Roman"/>
                <w:b/>
              </w:rPr>
              <w:t>总计</w:t>
            </w:r>
          </w:p>
        </w:tc>
        <w:tc>
          <w:tcPr>
            <w:tcW w:w="4365"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79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651" w:type="dxa"/>
            <w:vMerge w:val="continue"/>
            <w:vAlign w:val="center"/>
          </w:tcPr>
          <w:p>
            <w:pPr>
              <w:spacing w:line="300" w:lineRule="exact"/>
              <w:jc w:val="left"/>
              <w:outlineLvl w:val="0"/>
            </w:pPr>
          </w:p>
        </w:tc>
        <w:tc>
          <w:tcPr>
            <w:tcW w:w="1133" w:type="dxa"/>
            <w:vMerge w:val="continue"/>
            <w:vAlign w:val="center"/>
          </w:tcPr>
          <w:p>
            <w:pPr>
              <w:spacing w:line="300" w:lineRule="exact"/>
              <w:jc w:val="left"/>
              <w:outlineLvl w:val="0"/>
            </w:pPr>
          </w:p>
        </w:tc>
        <w:tc>
          <w:tcPr>
            <w:tcW w:w="2019" w:type="dxa"/>
            <w:vMerge w:val="continue"/>
            <w:vAlign w:val="center"/>
          </w:tcPr>
          <w:p>
            <w:pPr>
              <w:spacing w:line="300" w:lineRule="exact"/>
              <w:jc w:val="left"/>
              <w:outlineLvl w:val="0"/>
            </w:pPr>
          </w:p>
        </w:tc>
        <w:tc>
          <w:tcPr>
            <w:tcW w:w="1057" w:type="dxa"/>
            <w:vMerge w:val="continue"/>
            <w:vAlign w:val="center"/>
          </w:tcPr>
          <w:p>
            <w:pPr>
              <w:spacing w:line="300" w:lineRule="exact"/>
              <w:jc w:val="left"/>
              <w:outlineLvl w:val="0"/>
            </w:pPr>
          </w:p>
        </w:tc>
        <w:tc>
          <w:tcPr>
            <w:tcW w:w="522"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continue"/>
            <w:vAlign w:val="center"/>
          </w:tcPr>
          <w:p>
            <w:pPr>
              <w:spacing w:line="300" w:lineRule="exact"/>
              <w:jc w:val="left"/>
              <w:outlineLvl w:val="0"/>
            </w:pPr>
          </w:p>
        </w:tc>
        <w:tc>
          <w:tcPr>
            <w:tcW w:w="911" w:type="dxa"/>
            <w:vAlign w:val="center"/>
          </w:tcPr>
          <w:p>
            <w:pPr>
              <w:spacing w:line="300" w:lineRule="exact"/>
              <w:jc w:val="center"/>
              <w:rPr>
                <w:rFonts w:ascii="????_GBK" w:eastAsia="Times New Roman"/>
                <w:b/>
              </w:rPr>
            </w:pPr>
            <w:r>
              <w:rPr>
                <w:rFonts w:ascii="????_GBK" w:eastAsia="Times New Roman"/>
                <w:b/>
              </w:rPr>
              <w:t>合计</w:t>
            </w:r>
          </w:p>
        </w:tc>
        <w:tc>
          <w:tcPr>
            <w:tcW w:w="911" w:type="dxa"/>
            <w:vAlign w:val="center"/>
          </w:tcPr>
          <w:p>
            <w:pPr>
              <w:spacing w:line="300" w:lineRule="exact"/>
              <w:jc w:val="center"/>
              <w:rPr>
                <w:rFonts w:ascii="????_GBK" w:eastAsia="Times New Roman"/>
                <w:b/>
              </w:rPr>
            </w:pPr>
            <w:r>
              <w:rPr>
                <w:rFonts w:ascii="????_GBK" w:eastAsia="Times New Roman"/>
                <w:b/>
              </w:rPr>
              <w:t>一般公共预算拨款</w:t>
            </w:r>
          </w:p>
        </w:tc>
        <w:tc>
          <w:tcPr>
            <w:tcW w:w="757" w:type="dxa"/>
            <w:vAlign w:val="center"/>
          </w:tcPr>
          <w:p>
            <w:pPr>
              <w:spacing w:line="300" w:lineRule="exact"/>
              <w:jc w:val="center"/>
              <w:rPr>
                <w:rFonts w:ascii="????_GBK" w:eastAsia="Times New Roman"/>
                <w:b/>
              </w:rPr>
            </w:pPr>
            <w:r>
              <w:rPr>
                <w:rFonts w:ascii="????_GBK" w:eastAsia="Times New Roman"/>
                <w:b/>
              </w:rPr>
              <w:t>基金预算拨款</w:t>
            </w:r>
          </w:p>
        </w:tc>
        <w:tc>
          <w:tcPr>
            <w:tcW w:w="937" w:type="dxa"/>
            <w:vAlign w:val="center"/>
          </w:tcPr>
          <w:p>
            <w:pPr>
              <w:spacing w:line="300" w:lineRule="exact"/>
              <w:jc w:val="center"/>
              <w:rPr>
                <w:rFonts w:ascii="????_GBK" w:eastAsia="Times New Roman"/>
                <w:b/>
              </w:rPr>
            </w:pPr>
            <w:r>
              <w:rPr>
                <w:rFonts w:ascii="????_GBK" w:eastAsia="Times New Roman"/>
                <w:b/>
              </w:rPr>
              <w:t>财政专户核拨</w:t>
            </w:r>
          </w:p>
        </w:tc>
        <w:tc>
          <w:tcPr>
            <w:tcW w:w="849" w:type="dxa"/>
            <w:vAlign w:val="center"/>
          </w:tcPr>
          <w:p>
            <w:pPr>
              <w:spacing w:line="300" w:lineRule="exact"/>
              <w:jc w:val="center"/>
              <w:rPr>
                <w:rFonts w:ascii="????_GBK" w:eastAsia="Times New Roman"/>
                <w:b/>
              </w:rPr>
            </w:pPr>
            <w:r>
              <w:rPr>
                <w:rFonts w:ascii="????_GBK" w:eastAsia="Times New Roman"/>
                <w:b/>
              </w:rPr>
              <w:t>其他来源收入</w:t>
            </w:r>
          </w:p>
        </w:tc>
        <w:tc>
          <w:tcPr>
            <w:tcW w:w="79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651" w:type="dxa"/>
            <w:vAlign w:val="center"/>
          </w:tcPr>
          <w:p>
            <w:pPr>
              <w:spacing w:line="300" w:lineRule="exact"/>
              <w:jc w:val="center"/>
              <w:rPr>
                <w:rFonts w:ascii="????_GBK" w:eastAsia="Times New Roman"/>
                <w:b/>
              </w:rPr>
            </w:pPr>
            <w:r>
              <w:rPr>
                <w:rFonts w:ascii="????_GBK" w:eastAsia="Times New Roman"/>
                <w:b/>
              </w:rPr>
              <w:t>合　计</w:t>
            </w:r>
          </w:p>
        </w:tc>
        <w:tc>
          <w:tcPr>
            <w:tcW w:w="1133" w:type="dxa"/>
            <w:vAlign w:val="center"/>
          </w:tcPr>
          <w:p>
            <w:pPr>
              <w:spacing w:line="300" w:lineRule="exact"/>
              <w:jc w:val="right"/>
              <w:rPr>
                <w:rFonts w:ascii="????_GBK"/>
                <w:b/>
              </w:rPr>
            </w:pPr>
            <w:r>
              <w:rPr>
                <w:rFonts w:hint="eastAsia" w:ascii="????_GBK"/>
                <w:b/>
              </w:rPr>
              <w:t>719.50</w:t>
            </w:r>
          </w:p>
        </w:tc>
        <w:tc>
          <w:tcPr>
            <w:tcW w:w="2019" w:type="dxa"/>
            <w:vAlign w:val="center"/>
          </w:tcPr>
          <w:p>
            <w:pPr>
              <w:spacing w:line="300" w:lineRule="exact"/>
              <w:jc w:val="left"/>
              <w:rPr>
                <w:rFonts w:ascii="????_GBK" w:eastAsia="Times New Roman"/>
                <w:b/>
              </w:rPr>
            </w:pPr>
          </w:p>
        </w:tc>
        <w:tc>
          <w:tcPr>
            <w:tcW w:w="1057" w:type="dxa"/>
            <w:vAlign w:val="center"/>
          </w:tcPr>
          <w:p>
            <w:pPr>
              <w:spacing w:line="300" w:lineRule="exact"/>
              <w:jc w:val="left"/>
              <w:rPr>
                <w:rFonts w:ascii="????_GBK" w:eastAsia="Times New Roman"/>
                <w:b/>
              </w:rPr>
            </w:pPr>
          </w:p>
        </w:tc>
        <w:tc>
          <w:tcPr>
            <w:tcW w:w="522" w:type="dxa"/>
            <w:vAlign w:val="center"/>
          </w:tcPr>
          <w:p>
            <w:pPr>
              <w:spacing w:line="300" w:lineRule="exact"/>
              <w:jc w:val="left"/>
              <w:rPr>
                <w:rFonts w:ascii="????_GBK" w:eastAsia="Times New Roman"/>
                <w:b/>
              </w:rPr>
            </w:pPr>
          </w:p>
        </w:tc>
        <w:tc>
          <w:tcPr>
            <w:tcW w:w="847" w:type="dxa"/>
            <w:vAlign w:val="center"/>
          </w:tcPr>
          <w:p>
            <w:pPr>
              <w:spacing w:line="300" w:lineRule="exact"/>
              <w:jc w:val="right"/>
              <w:rPr>
                <w:rFonts w:ascii="????_GBK" w:eastAsia="Times New Roman"/>
                <w:b/>
              </w:rPr>
            </w:pPr>
          </w:p>
        </w:tc>
        <w:tc>
          <w:tcPr>
            <w:tcW w:w="870" w:type="dxa"/>
            <w:vAlign w:val="center"/>
          </w:tcPr>
          <w:p>
            <w:pPr>
              <w:spacing w:line="300" w:lineRule="exact"/>
              <w:jc w:val="right"/>
              <w:rPr>
                <w:rFonts w:ascii="????_GBK" w:eastAsia="Times New Roman"/>
                <w:b/>
              </w:rPr>
            </w:pPr>
          </w:p>
        </w:tc>
        <w:tc>
          <w:tcPr>
            <w:tcW w:w="912" w:type="dxa"/>
            <w:vAlign w:val="center"/>
          </w:tcPr>
          <w:p>
            <w:pPr>
              <w:tabs>
                <w:tab w:val="left" w:pos="269"/>
              </w:tabs>
              <w:spacing w:line="300" w:lineRule="exact"/>
              <w:jc w:val="left"/>
              <w:rPr>
                <w:rFonts w:ascii="????_GBK"/>
                <w:b/>
              </w:rPr>
            </w:pPr>
            <w:r>
              <w:rPr>
                <w:rFonts w:hint="eastAsia" w:ascii="????_GBK"/>
                <w:b/>
              </w:rPr>
              <w:t>719.50</w:t>
            </w:r>
          </w:p>
        </w:tc>
        <w:tc>
          <w:tcPr>
            <w:tcW w:w="911" w:type="dxa"/>
            <w:vAlign w:val="center"/>
          </w:tcPr>
          <w:p>
            <w:pPr>
              <w:spacing w:line="300" w:lineRule="exact"/>
              <w:jc w:val="right"/>
              <w:rPr>
                <w:rFonts w:ascii="????_GBK"/>
                <w:b/>
              </w:rPr>
            </w:pPr>
            <w:r>
              <w:rPr>
                <w:rFonts w:hint="eastAsia" w:ascii="????_GBK"/>
                <w:b/>
              </w:rPr>
              <w:t>719.50</w:t>
            </w:r>
          </w:p>
        </w:tc>
        <w:tc>
          <w:tcPr>
            <w:tcW w:w="911" w:type="dxa"/>
            <w:vAlign w:val="center"/>
          </w:tcPr>
          <w:p>
            <w:pPr>
              <w:spacing w:line="300" w:lineRule="exact"/>
              <w:jc w:val="right"/>
              <w:rPr>
                <w:rFonts w:ascii="????_GBK"/>
                <w:b/>
              </w:rPr>
            </w:pPr>
            <w:r>
              <w:rPr>
                <w:rFonts w:hint="eastAsia" w:ascii="????_GBK"/>
                <w:b/>
              </w:rPr>
              <w:t>719.50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r>
              <w:rPr>
                <w:rFonts w:hint="eastAsia" w:ascii="????_GBK"/>
                <w:b/>
              </w:rPr>
              <w:t>车辆设备维修和保养服务</w:t>
            </w:r>
          </w:p>
        </w:tc>
        <w:tc>
          <w:tcPr>
            <w:tcW w:w="1133" w:type="dxa"/>
            <w:vAlign w:val="center"/>
          </w:tcPr>
          <w:p>
            <w:pPr>
              <w:spacing w:line="300" w:lineRule="exact"/>
              <w:jc w:val="center"/>
              <w:rPr>
                <w:rFonts w:ascii="????_GBK"/>
                <w:b/>
              </w:rPr>
            </w:pPr>
            <w:r>
              <w:rPr>
                <w:rFonts w:hint="eastAsia" w:ascii="????_GBK"/>
                <w:b/>
              </w:rPr>
              <w:t>30</w:t>
            </w:r>
          </w:p>
        </w:tc>
        <w:tc>
          <w:tcPr>
            <w:tcW w:w="2019" w:type="dxa"/>
            <w:vAlign w:val="center"/>
          </w:tcPr>
          <w:p>
            <w:pPr>
              <w:spacing w:line="300" w:lineRule="exact"/>
              <w:jc w:val="left"/>
              <w:rPr>
                <w:rFonts w:ascii="????_GBK"/>
                <w:b/>
              </w:rPr>
            </w:pPr>
            <w:r>
              <w:rPr>
                <w:rFonts w:hint="eastAsia" w:ascii="????_GBK"/>
                <w:b/>
              </w:rPr>
              <w:t>公务用车维修</w:t>
            </w:r>
          </w:p>
        </w:tc>
        <w:tc>
          <w:tcPr>
            <w:tcW w:w="1057" w:type="dxa"/>
            <w:vAlign w:val="center"/>
          </w:tcPr>
          <w:p>
            <w:pPr>
              <w:spacing w:line="300" w:lineRule="exact"/>
              <w:jc w:val="left"/>
              <w:rPr>
                <w:rFonts w:ascii="????_GBK"/>
                <w:b/>
              </w:rPr>
            </w:pPr>
            <w:r>
              <w:rPr>
                <w:rFonts w:hint="eastAsia" w:ascii="????_GBK"/>
                <w:b/>
              </w:rPr>
              <w:t>C050301</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30</w:t>
            </w:r>
          </w:p>
        </w:tc>
        <w:tc>
          <w:tcPr>
            <w:tcW w:w="911" w:type="dxa"/>
            <w:vAlign w:val="center"/>
          </w:tcPr>
          <w:p>
            <w:pPr>
              <w:spacing w:line="300" w:lineRule="exact"/>
              <w:jc w:val="right"/>
              <w:rPr>
                <w:rFonts w:ascii="????_GBK"/>
                <w:b/>
              </w:rPr>
            </w:pPr>
            <w:r>
              <w:rPr>
                <w:rFonts w:hint="eastAsia" w:ascii="????_GBK"/>
                <w:b/>
              </w:rPr>
              <w:t>30</w:t>
            </w:r>
          </w:p>
        </w:tc>
        <w:tc>
          <w:tcPr>
            <w:tcW w:w="911" w:type="dxa"/>
            <w:vAlign w:val="center"/>
          </w:tcPr>
          <w:p>
            <w:pPr>
              <w:spacing w:line="300" w:lineRule="exact"/>
              <w:jc w:val="right"/>
              <w:rPr>
                <w:rFonts w:ascii="????_GBK"/>
                <w:b/>
              </w:rPr>
            </w:pPr>
            <w:r>
              <w:rPr>
                <w:rFonts w:hint="eastAsia" w:ascii="????_GBK"/>
                <w:b/>
              </w:rPr>
              <w:t>30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车辆加油服务</w:t>
            </w:r>
          </w:p>
        </w:tc>
        <w:tc>
          <w:tcPr>
            <w:tcW w:w="1133" w:type="dxa"/>
            <w:vAlign w:val="center"/>
          </w:tcPr>
          <w:p>
            <w:pPr>
              <w:spacing w:line="300" w:lineRule="exact"/>
              <w:jc w:val="center"/>
              <w:rPr>
                <w:rFonts w:ascii="????_GBK"/>
                <w:b/>
              </w:rPr>
            </w:pPr>
            <w:r>
              <w:rPr>
                <w:rFonts w:hint="eastAsia" w:ascii="????_GBK"/>
                <w:b/>
              </w:rPr>
              <w:t>65</w:t>
            </w:r>
          </w:p>
        </w:tc>
        <w:tc>
          <w:tcPr>
            <w:tcW w:w="2019" w:type="dxa"/>
            <w:vAlign w:val="center"/>
          </w:tcPr>
          <w:p>
            <w:pPr>
              <w:spacing w:line="300" w:lineRule="exact"/>
              <w:jc w:val="left"/>
              <w:rPr>
                <w:rFonts w:ascii="????_GBK"/>
                <w:b/>
              </w:rPr>
            </w:pPr>
            <w:r>
              <w:rPr>
                <w:rFonts w:hint="eastAsia" w:ascii="????_GBK"/>
                <w:b/>
              </w:rPr>
              <w:t>公务用车加油</w:t>
            </w:r>
          </w:p>
        </w:tc>
        <w:tc>
          <w:tcPr>
            <w:tcW w:w="1057" w:type="dxa"/>
            <w:vAlign w:val="center"/>
          </w:tcPr>
          <w:p>
            <w:pPr>
              <w:spacing w:line="300" w:lineRule="exact"/>
              <w:jc w:val="left"/>
              <w:rPr>
                <w:rFonts w:ascii="????_GBK"/>
                <w:b/>
              </w:rPr>
            </w:pPr>
            <w:r>
              <w:rPr>
                <w:rFonts w:hint="eastAsia" w:ascii="????_GBK"/>
                <w:b/>
              </w:rPr>
              <w:t xml:space="preserve">C050302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eastAsia="Times New Roman"/>
                <w:b/>
              </w:rPr>
            </w:pPr>
          </w:p>
        </w:tc>
        <w:tc>
          <w:tcPr>
            <w:tcW w:w="912" w:type="dxa"/>
            <w:vAlign w:val="center"/>
          </w:tcPr>
          <w:p>
            <w:pPr>
              <w:spacing w:line="300" w:lineRule="exact"/>
              <w:jc w:val="right"/>
              <w:rPr>
                <w:rFonts w:ascii="????_GBK"/>
                <w:b/>
              </w:rPr>
            </w:pPr>
            <w:r>
              <w:rPr>
                <w:rFonts w:hint="eastAsia" w:ascii="????_GBK"/>
                <w:b/>
              </w:rPr>
              <w:t>65</w:t>
            </w:r>
          </w:p>
        </w:tc>
        <w:tc>
          <w:tcPr>
            <w:tcW w:w="911" w:type="dxa"/>
            <w:vAlign w:val="center"/>
          </w:tcPr>
          <w:p>
            <w:pPr>
              <w:spacing w:line="300" w:lineRule="exact"/>
              <w:jc w:val="right"/>
              <w:rPr>
                <w:rFonts w:ascii="????_GBK"/>
                <w:b/>
              </w:rPr>
            </w:pPr>
            <w:r>
              <w:rPr>
                <w:rFonts w:hint="eastAsia" w:ascii="????_GBK"/>
                <w:b/>
              </w:rPr>
              <w:t>65</w:t>
            </w:r>
          </w:p>
        </w:tc>
        <w:tc>
          <w:tcPr>
            <w:tcW w:w="911" w:type="dxa"/>
            <w:vAlign w:val="center"/>
          </w:tcPr>
          <w:p>
            <w:pPr>
              <w:spacing w:line="300" w:lineRule="exact"/>
              <w:jc w:val="right"/>
              <w:rPr>
                <w:rFonts w:ascii="????_GBK"/>
                <w:b/>
              </w:rPr>
            </w:pPr>
            <w:r>
              <w:rPr>
                <w:rFonts w:hint="eastAsia" w:ascii="????_GBK"/>
                <w:b/>
              </w:rPr>
              <w:t>65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印刷和出版</w:t>
            </w:r>
          </w:p>
        </w:tc>
        <w:tc>
          <w:tcPr>
            <w:tcW w:w="1133" w:type="dxa"/>
            <w:vAlign w:val="center"/>
          </w:tcPr>
          <w:p>
            <w:pPr>
              <w:spacing w:line="300" w:lineRule="exact"/>
              <w:jc w:val="center"/>
              <w:rPr>
                <w:rFonts w:ascii="????_GBK"/>
                <w:b/>
              </w:rPr>
            </w:pPr>
            <w:r>
              <w:rPr>
                <w:rFonts w:hint="eastAsia" w:ascii="????_GBK"/>
                <w:b/>
              </w:rPr>
              <w:t>15</w:t>
            </w:r>
          </w:p>
        </w:tc>
        <w:tc>
          <w:tcPr>
            <w:tcW w:w="2019" w:type="dxa"/>
            <w:vAlign w:val="center"/>
          </w:tcPr>
          <w:p>
            <w:pPr>
              <w:spacing w:line="300" w:lineRule="exact"/>
              <w:jc w:val="left"/>
              <w:rPr>
                <w:rFonts w:ascii="????_GBK"/>
                <w:b/>
              </w:rPr>
            </w:pPr>
            <w:r>
              <w:rPr>
                <w:rFonts w:hint="eastAsia" w:ascii="????_GBK"/>
                <w:b/>
              </w:rPr>
              <w:t>印刷费（报刊征订）</w:t>
            </w:r>
          </w:p>
        </w:tc>
        <w:tc>
          <w:tcPr>
            <w:tcW w:w="1057" w:type="dxa"/>
            <w:vAlign w:val="center"/>
          </w:tcPr>
          <w:p>
            <w:pPr>
              <w:spacing w:line="300" w:lineRule="exact"/>
              <w:jc w:val="left"/>
              <w:rPr>
                <w:rFonts w:ascii="????_GBK"/>
                <w:b/>
              </w:rPr>
            </w:pPr>
            <w:r>
              <w:rPr>
                <w:rFonts w:hint="eastAsia" w:ascii="????_GBK"/>
                <w:b/>
              </w:rPr>
              <w:t xml:space="preserve">C0814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保险服务</w:t>
            </w:r>
          </w:p>
        </w:tc>
        <w:tc>
          <w:tcPr>
            <w:tcW w:w="1133" w:type="dxa"/>
            <w:vAlign w:val="center"/>
          </w:tcPr>
          <w:p>
            <w:pPr>
              <w:spacing w:line="300" w:lineRule="exact"/>
              <w:jc w:val="center"/>
              <w:rPr>
                <w:rFonts w:ascii="????_GBK"/>
                <w:b/>
              </w:rPr>
            </w:pPr>
            <w:r>
              <w:rPr>
                <w:rFonts w:hint="eastAsia" w:ascii="????_GBK"/>
                <w:b/>
              </w:rPr>
              <w:t>15</w:t>
            </w:r>
          </w:p>
        </w:tc>
        <w:tc>
          <w:tcPr>
            <w:tcW w:w="2019" w:type="dxa"/>
            <w:vAlign w:val="center"/>
          </w:tcPr>
          <w:p>
            <w:pPr>
              <w:spacing w:line="300" w:lineRule="exact"/>
              <w:jc w:val="left"/>
              <w:rPr>
                <w:rFonts w:ascii="????_GBK"/>
                <w:b/>
              </w:rPr>
            </w:pPr>
            <w:r>
              <w:rPr>
                <w:rFonts w:hint="eastAsia" w:ascii="????_GBK"/>
                <w:b/>
              </w:rPr>
              <w:t>公务用车保险</w:t>
            </w:r>
          </w:p>
        </w:tc>
        <w:tc>
          <w:tcPr>
            <w:tcW w:w="1057" w:type="dxa"/>
            <w:vAlign w:val="center"/>
          </w:tcPr>
          <w:p>
            <w:pPr>
              <w:spacing w:line="300" w:lineRule="exact"/>
              <w:jc w:val="left"/>
              <w:rPr>
                <w:rFonts w:ascii="????_GBK"/>
                <w:b/>
              </w:rPr>
            </w:pPr>
            <w:r>
              <w:rPr>
                <w:rFonts w:hint="eastAsia" w:ascii="????_GBK"/>
                <w:b/>
              </w:rPr>
              <w:t xml:space="preserve">C1504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b/>
              </w:rPr>
              <w:t>修缮</w:t>
            </w:r>
            <w:r>
              <w:rPr>
                <w:rFonts w:hint="eastAsia" w:ascii="????_GBK" w:eastAsia="Times New Roman"/>
                <w:b/>
              </w:rPr>
              <w:t>工程</w:t>
            </w:r>
          </w:p>
        </w:tc>
        <w:tc>
          <w:tcPr>
            <w:tcW w:w="1133" w:type="dxa"/>
            <w:vAlign w:val="center"/>
          </w:tcPr>
          <w:p>
            <w:pPr>
              <w:spacing w:line="300" w:lineRule="exact"/>
              <w:jc w:val="center"/>
              <w:rPr>
                <w:rFonts w:ascii="????_GBK"/>
                <w:b/>
              </w:rPr>
            </w:pPr>
            <w:r>
              <w:rPr>
                <w:rFonts w:hint="eastAsia" w:ascii="????_GBK"/>
                <w:b/>
              </w:rPr>
              <w:t>50</w:t>
            </w:r>
          </w:p>
        </w:tc>
        <w:tc>
          <w:tcPr>
            <w:tcW w:w="2019" w:type="dxa"/>
            <w:vAlign w:val="center"/>
          </w:tcPr>
          <w:p>
            <w:pPr>
              <w:spacing w:line="300" w:lineRule="exact"/>
              <w:jc w:val="left"/>
              <w:rPr>
                <w:rFonts w:ascii="????_GBK"/>
                <w:b/>
              </w:rPr>
            </w:pPr>
            <w:r>
              <w:rPr>
                <w:rFonts w:hint="eastAsia" w:ascii="????_GBK"/>
                <w:b/>
              </w:rPr>
              <w:t>维修维护费</w:t>
            </w:r>
          </w:p>
        </w:tc>
        <w:tc>
          <w:tcPr>
            <w:tcW w:w="1057" w:type="dxa"/>
            <w:vAlign w:val="center"/>
          </w:tcPr>
          <w:p>
            <w:pPr>
              <w:spacing w:line="300" w:lineRule="exact"/>
              <w:jc w:val="left"/>
              <w:rPr>
                <w:rFonts w:ascii="????_GBK"/>
                <w:b/>
              </w:rPr>
            </w:pPr>
            <w:r>
              <w:rPr>
                <w:rFonts w:hint="eastAsia" w:ascii="????_GBK"/>
                <w:b/>
              </w:rPr>
              <w:t xml:space="preserve">B07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50</w:t>
            </w:r>
          </w:p>
        </w:tc>
        <w:tc>
          <w:tcPr>
            <w:tcW w:w="911" w:type="dxa"/>
            <w:vAlign w:val="center"/>
          </w:tcPr>
          <w:p>
            <w:pPr>
              <w:spacing w:line="300" w:lineRule="exact"/>
              <w:jc w:val="right"/>
              <w:rPr>
                <w:rFonts w:ascii="????_GBK"/>
                <w:b/>
              </w:rPr>
            </w:pPr>
            <w:r>
              <w:rPr>
                <w:rFonts w:hint="eastAsia" w:ascii="????_GBK"/>
                <w:b/>
              </w:rPr>
              <w:t>50</w:t>
            </w:r>
          </w:p>
        </w:tc>
        <w:tc>
          <w:tcPr>
            <w:tcW w:w="911" w:type="dxa"/>
            <w:vAlign w:val="center"/>
          </w:tcPr>
          <w:p>
            <w:pPr>
              <w:spacing w:line="300" w:lineRule="exact"/>
              <w:jc w:val="right"/>
              <w:rPr>
                <w:rFonts w:ascii="????_GBK"/>
                <w:b/>
              </w:rPr>
            </w:pPr>
            <w:r>
              <w:rPr>
                <w:rFonts w:hint="eastAsia" w:ascii="????_GBK"/>
                <w:b/>
              </w:rPr>
              <w:t>50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修缮工程</w:t>
            </w:r>
          </w:p>
        </w:tc>
        <w:tc>
          <w:tcPr>
            <w:tcW w:w="1133" w:type="dxa"/>
            <w:vAlign w:val="center"/>
          </w:tcPr>
          <w:p>
            <w:pPr>
              <w:spacing w:line="300" w:lineRule="exact"/>
              <w:jc w:val="center"/>
              <w:rPr>
                <w:rFonts w:ascii="????_GBK"/>
                <w:b/>
              </w:rPr>
            </w:pPr>
            <w:r>
              <w:rPr>
                <w:rFonts w:hint="eastAsia" w:ascii="????_GBK"/>
                <w:b/>
              </w:rPr>
              <w:t>40</w:t>
            </w:r>
          </w:p>
        </w:tc>
        <w:tc>
          <w:tcPr>
            <w:tcW w:w="2019" w:type="dxa"/>
            <w:vAlign w:val="center"/>
          </w:tcPr>
          <w:p>
            <w:pPr>
              <w:spacing w:line="300" w:lineRule="exact"/>
              <w:jc w:val="left"/>
              <w:rPr>
                <w:rFonts w:ascii="????_GBK"/>
                <w:b/>
              </w:rPr>
            </w:pPr>
            <w:r>
              <w:rPr>
                <w:rFonts w:hint="eastAsia" w:ascii="????_GBK"/>
                <w:b/>
              </w:rPr>
              <w:t>更换管委会门窗</w:t>
            </w:r>
          </w:p>
        </w:tc>
        <w:tc>
          <w:tcPr>
            <w:tcW w:w="1057" w:type="dxa"/>
            <w:vAlign w:val="center"/>
          </w:tcPr>
          <w:p>
            <w:pPr>
              <w:spacing w:line="300" w:lineRule="exact"/>
              <w:jc w:val="left"/>
              <w:rPr>
                <w:rFonts w:ascii="????_GBK"/>
                <w:b/>
              </w:rPr>
            </w:pPr>
            <w:r>
              <w:rPr>
                <w:rFonts w:hint="eastAsia" w:ascii="????_GBK"/>
                <w:b/>
              </w:rPr>
              <w:t>B07</w:t>
            </w:r>
          </w:p>
        </w:tc>
        <w:tc>
          <w:tcPr>
            <w:tcW w:w="522" w:type="dxa"/>
            <w:vAlign w:val="center"/>
          </w:tcPr>
          <w:p>
            <w:pPr>
              <w:spacing w:line="300" w:lineRule="exact"/>
              <w:jc w:val="left"/>
              <w:rPr>
                <w:rFonts w:ascii="????_GBK"/>
                <w:b/>
              </w:rPr>
            </w:pPr>
            <w:r>
              <w:rPr>
                <w:rFonts w:hint="eastAsia" w:ascii="????_GBK"/>
                <w:b/>
              </w:rPr>
              <w:t>批</w:t>
            </w:r>
          </w:p>
        </w:tc>
        <w:tc>
          <w:tcPr>
            <w:tcW w:w="847" w:type="dxa"/>
            <w:vAlign w:val="center"/>
          </w:tcPr>
          <w:p>
            <w:pPr>
              <w:spacing w:line="300" w:lineRule="exact"/>
              <w:jc w:val="right"/>
              <w:rPr>
                <w:rFonts w:ascii="????_GBK"/>
                <w:b/>
              </w:rPr>
            </w:pPr>
            <w:r>
              <w:rPr>
                <w:rFonts w:hint="eastAsia" w:ascii="????_GBK"/>
                <w:b/>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40</w:t>
            </w:r>
          </w:p>
        </w:tc>
        <w:tc>
          <w:tcPr>
            <w:tcW w:w="911" w:type="dxa"/>
            <w:vAlign w:val="center"/>
          </w:tcPr>
          <w:p>
            <w:pPr>
              <w:spacing w:line="300" w:lineRule="exact"/>
              <w:jc w:val="right"/>
              <w:rPr>
                <w:rFonts w:ascii="????_GBK"/>
                <w:b/>
              </w:rPr>
            </w:pPr>
            <w:r>
              <w:rPr>
                <w:rFonts w:hint="eastAsia" w:ascii="????_GBK"/>
                <w:b/>
              </w:rPr>
              <w:t>40</w:t>
            </w:r>
          </w:p>
        </w:tc>
        <w:tc>
          <w:tcPr>
            <w:tcW w:w="911" w:type="dxa"/>
            <w:vAlign w:val="center"/>
          </w:tcPr>
          <w:p>
            <w:pPr>
              <w:spacing w:line="300" w:lineRule="exact"/>
              <w:jc w:val="right"/>
              <w:rPr>
                <w:rFonts w:ascii="????_GBK"/>
                <w:b/>
              </w:rPr>
            </w:pPr>
            <w:r>
              <w:rPr>
                <w:rFonts w:hint="eastAsia" w:ascii="????_GBK"/>
                <w:b/>
              </w:rPr>
              <w:t>40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保密设备购置费</w:t>
            </w:r>
          </w:p>
        </w:tc>
        <w:tc>
          <w:tcPr>
            <w:tcW w:w="1133" w:type="dxa"/>
            <w:vAlign w:val="center"/>
          </w:tcPr>
          <w:p>
            <w:pPr>
              <w:spacing w:line="300" w:lineRule="exact"/>
              <w:jc w:val="center"/>
              <w:rPr>
                <w:rFonts w:ascii="????_GBK"/>
                <w:b/>
              </w:rPr>
            </w:pPr>
            <w:r>
              <w:rPr>
                <w:rFonts w:hint="eastAsia" w:ascii="????_GBK"/>
                <w:b/>
              </w:rPr>
              <w:t>36</w:t>
            </w:r>
          </w:p>
        </w:tc>
        <w:tc>
          <w:tcPr>
            <w:tcW w:w="2019" w:type="dxa"/>
            <w:vAlign w:val="center"/>
          </w:tcPr>
          <w:p>
            <w:pPr>
              <w:spacing w:line="300" w:lineRule="exact"/>
              <w:jc w:val="left"/>
              <w:rPr>
                <w:rFonts w:ascii="????_GBK"/>
                <w:b/>
              </w:rPr>
            </w:pPr>
            <w:r>
              <w:rPr>
                <w:rFonts w:hint="eastAsia" w:ascii="????_GBK"/>
                <w:b/>
              </w:rPr>
              <w:t>保密设备购置费</w:t>
            </w:r>
          </w:p>
        </w:tc>
        <w:tc>
          <w:tcPr>
            <w:tcW w:w="1057" w:type="dxa"/>
            <w:vAlign w:val="center"/>
          </w:tcPr>
          <w:p>
            <w:pPr>
              <w:spacing w:line="300" w:lineRule="exact"/>
              <w:jc w:val="left"/>
              <w:rPr>
                <w:rFonts w:ascii="????_GBK"/>
                <w:b/>
              </w:rPr>
            </w:pPr>
            <w:r>
              <w:rPr>
                <w:rFonts w:hint="eastAsia" w:ascii="????_GBK"/>
                <w:b/>
              </w:rPr>
              <w:t>A03</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36</w:t>
            </w:r>
          </w:p>
        </w:tc>
        <w:tc>
          <w:tcPr>
            <w:tcW w:w="911" w:type="dxa"/>
            <w:vAlign w:val="center"/>
          </w:tcPr>
          <w:p>
            <w:pPr>
              <w:spacing w:line="300" w:lineRule="exact"/>
              <w:jc w:val="right"/>
              <w:rPr>
                <w:rFonts w:ascii="????_GBK"/>
                <w:b/>
              </w:rPr>
            </w:pPr>
            <w:r>
              <w:rPr>
                <w:rFonts w:hint="eastAsia" w:ascii="????_GBK"/>
                <w:b/>
              </w:rPr>
              <w:t>36</w:t>
            </w:r>
          </w:p>
        </w:tc>
        <w:tc>
          <w:tcPr>
            <w:tcW w:w="911" w:type="dxa"/>
            <w:vAlign w:val="center"/>
          </w:tcPr>
          <w:p>
            <w:pPr>
              <w:spacing w:line="300" w:lineRule="exact"/>
              <w:jc w:val="right"/>
              <w:rPr>
                <w:rFonts w:ascii="????_GBK"/>
                <w:b/>
              </w:rPr>
            </w:pPr>
            <w:r>
              <w:rPr>
                <w:rFonts w:hint="eastAsia" w:ascii="????_GBK"/>
                <w:b/>
              </w:rPr>
              <w:t>36</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r>
              <w:rPr>
                <w:rFonts w:hint="eastAsia" w:ascii="????_GBK"/>
                <w:b/>
              </w:rPr>
              <w:t>物业管理服务</w:t>
            </w:r>
          </w:p>
        </w:tc>
        <w:tc>
          <w:tcPr>
            <w:tcW w:w="1133" w:type="dxa"/>
            <w:vAlign w:val="center"/>
          </w:tcPr>
          <w:p>
            <w:pPr>
              <w:spacing w:line="300" w:lineRule="exact"/>
              <w:jc w:val="center"/>
              <w:rPr>
                <w:rFonts w:ascii="????_GBK"/>
                <w:b/>
              </w:rPr>
            </w:pPr>
            <w:r>
              <w:rPr>
                <w:rFonts w:hint="eastAsia" w:ascii="????_GBK"/>
                <w:b/>
              </w:rPr>
              <w:t>180</w:t>
            </w:r>
          </w:p>
        </w:tc>
        <w:tc>
          <w:tcPr>
            <w:tcW w:w="2019" w:type="dxa"/>
            <w:vAlign w:val="center"/>
          </w:tcPr>
          <w:p>
            <w:pPr>
              <w:spacing w:line="300" w:lineRule="exact"/>
              <w:jc w:val="left"/>
              <w:rPr>
                <w:rFonts w:ascii="????_GBK"/>
                <w:b/>
              </w:rPr>
            </w:pPr>
            <w:r>
              <w:rPr>
                <w:rFonts w:hint="eastAsia" w:ascii="????_GBK"/>
                <w:b/>
              </w:rPr>
              <w:t>物业管理费</w:t>
            </w:r>
          </w:p>
        </w:tc>
        <w:tc>
          <w:tcPr>
            <w:tcW w:w="1057" w:type="dxa"/>
            <w:vAlign w:val="center"/>
          </w:tcPr>
          <w:p>
            <w:pPr>
              <w:spacing w:line="300" w:lineRule="exact"/>
              <w:jc w:val="left"/>
              <w:rPr>
                <w:rFonts w:ascii="????_GBK"/>
                <w:b/>
              </w:rPr>
            </w:pPr>
            <w:r>
              <w:rPr>
                <w:rFonts w:hint="eastAsia" w:ascii="????_GBK"/>
                <w:b/>
              </w:rPr>
              <w:t>C1204</w:t>
            </w:r>
          </w:p>
        </w:tc>
        <w:tc>
          <w:tcPr>
            <w:tcW w:w="522" w:type="dxa"/>
            <w:vAlign w:val="center"/>
          </w:tcPr>
          <w:p>
            <w:pPr>
              <w:spacing w:line="300" w:lineRule="exact"/>
              <w:jc w:val="left"/>
              <w:rPr>
                <w:rFonts w:ascii="????_GBK"/>
                <w:b/>
              </w:rPr>
            </w:pPr>
            <w:r>
              <w:rPr>
                <w:rFonts w:hint="eastAsia" w:ascii="????_GBK"/>
                <w:b/>
              </w:rPr>
              <w:t>批</w:t>
            </w:r>
          </w:p>
        </w:tc>
        <w:tc>
          <w:tcPr>
            <w:tcW w:w="847" w:type="dxa"/>
            <w:vAlign w:val="center"/>
          </w:tcPr>
          <w:p>
            <w:pPr>
              <w:spacing w:line="300" w:lineRule="exact"/>
              <w:jc w:val="right"/>
              <w:rPr>
                <w:rFonts w:ascii="????_GBK"/>
                <w:b/>
              </w:rPr>
            </w:pPr>
            <w:r>
              <w:rPr>
                <w:rFonts w:hint="eastAsia" w:ascii="????_GBK"/>
                <w:b/>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180</w:t>
            </w:r>
          </w:p>
        </w:tc>
        <w:tc>
          <w:tcPr>
            <w:tcW w:w="911" w:type="dxa"/>
            <w:vAlign w:val="center"/>
          </w:tcPr>
          <w:p>
            <w:pPr>
              <w:spacing w:line="300" w:lineRule="exact"/>
              <w:jc w:val="right"/>
              <w:rPr>
                <w:rFonts w:ascii="????_GBK"/>
                <w:b/>
              </w:rPr>
            </w:pPr>
            <w:r>
              <w:rPr>
                <w:rFonts w:hint="eastAsia" w:ascii="????_GBK"/>
                <w:b/>
              </w:rPr>
              <w:t>180</w:t>
            </w:r>
          </w:p>
        </w:tc>
        <w:tc>
          <w:tcPr>
            <w:tcW w:w="911" w:type="dxa"/>
            <w:vAlign w:val="center"/>
          </w:tcPr>
          <w:p>
            <w:pPr>
              <w:spacing w:line="300" w:lineRule="exact"/>
              <w:jc w:val="right"/>
              <w:rPr>
                <w:rFonts w:ascii="????_GBK"/>
                <w:b/>
              </w:rPr>
            </w:pPr>
            <w:r>
              <w:rPr>
                <w:rFonts w:hint="eastAsia" w:ascii="????_GBK"/>
                <w:b/>
              </w:rPr>
              <w:t>180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r>
              <w:rPr>
                <w:rFonts w:hint="eastAsia" w:ascii="????_GBK"/>
                <w:b/>
              </w:rPr>
              <w:t>新租办公场地</w:t>
            </w:r>
          </w:p>
        </w:tc>
        <w:tc>
          <w:tcPr>
            <w:tcW w:w="1133" w:type="dxa"/>
            <w:vAlign w:val="center"/>
          </w:tcPr>
          <w:p>
            <w:pPr>
              <w:spacing w:line="300" w:lineRule="exact"/>
              <w:jc w:val="center"/>
              <w:rPr>
                <w:rFonts w:ascii="????_GBK"/>
                <w:b/>
              </w:rPr>
            </w:pPr>
            <w:r>
              <w:rPr>
                <w:rFonts w:hint="eastAsia" w:ascii="????_GBK"/>
                <w:b/>
              </w:rPr>
              <w:t>400</w:t>
            </w:r>
          </w:p>
        </w:tc>
        <w:tc>
          <w:tcPr>
            <w:tcW w:w="2019" w:type="dxa"/>
            <w:vAlign w:val="center"/>
          </w:tcPr>
          <w:p>
            <w:pPr>
              <w:spacing w:line="300" w:lineRule="exact"/>
              <w:jc w:val="left"/>
              <w:rPr>
                <w:rFonts w:ascii="????_GBK"/>
                <w:b/>
              </w:rPr>
            </w:pPr>
            <w:r>
              <w:rPr>
                <w:rFonts w:hint="eastAsia" w:ascii="????_GBK"/>
                <w:b/>
              </w:rPr>
              <w:t>新租办公场地</w:t>
            </w:r>
          </w:p>
        </w:tc>
        <w:tc>
          <w:tcPr>
            <w:tcW w:w="1057" w:type="dxa"/>
            <w:vAlign w:val="center"/>
          </w:tcPr>
          <w:p>
            <w:pPr>
              <w:spacing w:line="300" w:lineRule="exact"/>
              <w:jc w:val="left"/>
              <w:rPr>
                <w:rFonts w:ascii="????_GBK"/>
                <w:b/>
              </w:rPr>
            </w:pPr>
            <w:r>
              <w:rPr>
                <w:rFonts w:hint="eastAsia" w:ascii="????_GBK"/>
                <w:b/>
              </w:rPr>
              <w:t>C12</w:t>
            </w:r>
          </w:p>
        </w:tc>
        <w:tc>
          <w:tcPr>
            <w:tcW w:w="522" w:type="dxa"/>
            <w:vAlign w:val="center"/>
          </w:tcPr>
          <w:p>
            <w:pPr>
              <w:spacing w:line="300" w:lineRule="exact"/>
              <w:jc w:val="left"/>
              <w:rPr>
                <w:rFonts w:ascii="????_GBK"/>
                <w:b/>
              </w:rPr>
            </w:pPr>
            <w:r>
              <w:rPr>
                <w:rFonts w:hint="eastAsia" w:ascii="????_GBK"/>
                <w:b/>
              </w:rPr>
              <w:t>批</w:t>
            </w:r>
          </w:p>
        </w:tc>
        <w:tc>
          <w:tcPr>
            <w:tcW w:w="847" w:type="dxa"/>
            <w:vAlign w:val="center"/>
          </w:tcPr>
          <w:p>
            <w:pPr>
              <w:spacing w:line="300" w:lineRule="exact"/>
              <w:jc w:val="right"/>
              <w:rPr>
                <w:rFonts w:ascii="????_GBK"/>
                <w:b/>
              </w:rPr>
            </w:pPr>
            <w:r>
              <w:rPr>
                <w:rFonts w:hint="eastAsia" w:ascii="????_GBK"/>
                <w:b/>
              </w:rPr>
              <w:t>1</w:t>
            </w: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400</w:t>
            </w:r>
          </w:p>
        </w:tc>
        <w:tc>
          <w:tcPr>
            <w:tcW w:w="911" w:type="dxa"/>
            <w:vAlign w:val="center"/>
          </w:tcPr>
          <w:p>
            <w:pPr>
              <w:spacing w:line="300" w:lineRule="exact"/>
              <w:jc w:val="right"/>
              <w:rPr>
                <w:rFonts w:ascii="????_GBK"/>
                <w:b/>
              </w:rPr>
            </w:pPr>
            <w:r>
              <w:rPr>
                <w:rFonts w:hint="eastAsia" w:ascii="????_GBK"/>
                <w:b/>
              </w:rPr>
              <w:t>400</w:t>
            </w:r>
          </w:p>
        </w:tc>
        <w:tc>
          <w:tcPr>
            <w:tcW w:w="911" w:type="dxa"/>
            <w:vAlign w:val="center"/>
          </w:tcPr>
          <w:p>
            <w:pPr>
              <w:spacing w:line="300" w:lineRule="exact"/>
              <w:jc w:val="right"/>
              <w:rPr>
                <w:rFonts w:ascii="????_GBK"/>
                <w:b/>
              </w:rPr>
            </w:pPr>
            <w:r>
              <w:rPr>
                <w:rFonts w:hint="eastAsia" w:ascii="????_GBK"/>
                <w:b/>
              </w:rPr>
              <w:t>400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办公设备维修和保养服务</w:t>
            </w:r>
          </w:p>
        </w:tc>
        <w:tc>
          <w:tcPr>
            <w:tcW w:w="1133" w:type="dxa"/>
            <w:vAlign w:val="center"/>
          </w:tcPr>
          <w:p>
            <w:pPr>
              <w:spacing w:line="300" w:lineRule="exact"/>
              <w:jc w:val="center"/>
              <w:rPr>
                <w:rFonts w:ascii="????_GBK"/>
                <w:b/>
              </w:rPr>
            </w:pPr>
            <w:r>
              <w:rPr>
                <w:rFonts w:hint="eastAsia" w:ascii="????_GBK"/>
                <w:b/>
              </w:rPr>
              <w:t>20</w:t>
            </w:r>
          </w:p>
        </w:tc>
        <w:tc>
          <w:tcPr>
            <w:tcW w:w="2019" w:type="dxa"/>
            <w:vAlign w:val="center"/>
          </w:tcPr>
          <w:p>
            <w:pPr>
              <w:spacing w:line="300" w:lineRule="exact"/>
              <w:jc w:val="left"/>
              <w:rPr>
                <w:rFonts w:ascii="????_GBK"/>
                <w:b/>
              </w:rPr>
            </w:pPr>
            <w:r>
              <w:rPr>
                <w:rFonts w:hint="eastAsia" w:ascii="????_GBK"/>
                <w:b/>
              </w:rPr>
              <w:t>办公费</w:t>
            </w:r>
          </w:p>
        </w:tc>
        <w:tc>
          <w:tcPr>
            <w:tcW w:w="1057" w:type="dxa"/>
            <w:vAlign w:val="center"/>
          </w:tcPr>
          <w:p>
            <w:pPr>
              <w:spacing w:line="300" w:lineRule="exact"/>
              <w:jc w:val="left"/>
              <w:rPr>
                <w:rFonts w:ascii="????_GBK"/>
                <w:b/>
              </w:rPr>
            </w:pPr>
            <w:r>
              <w:rPr>
                <w:rFonts w:hint="eastAsia" w:ascii="????_GBK"/>
                <w:b/>
              </w:rPr>
              <w:t>C0502</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20</w:t>
            </w:r>
          </w:p>
        </w:tc>
        <w:tc>
          <w:tcPr>
            <w:tcW w:w="911" w:type="dxa"/>
            <w:vAlign w:val="center"/>
          </w:tcPr>
          <w:p>
            <w:pPr>
              <w:spacing w:line="300" w:lineRule="exact"/>
              <w:jc w:val="right"/>
              <w:rPr>
                <w:rFonts w:ascii="????_GBK"/>
                <w:b/>
              </w:rPr>
            </w:pPr>
            <w:r>
              <w:rPr>
                <w:rFonts w:hint="eastAsia" w:ascii="????_GBK"/>
                <w:b/>
              </w:rPr>
              <w:t>20</w:t>
            </w:r>
          </w:p>
        </w:tc>
        <w:tc>
          <w:tcPr>
            <w:tcW w:w="911" w:type="dxa"/>
            <w:vAlign w:val="center"/>
          </w:tcPr>
          <w:p>
            <w:pPr>
              <w:spacing w:line="300" w:lineRule="exact"/>
              <w:jc w:val="right"/>
              <w:rPr>
                <w:rFonts w:ascii="????_GBK"/>
                <w:b/>
              </w:rPr>
            </w:pPr>
            <w:r>
              <w:rPr>
                <w:rFonts w:hint="eastAsia" w:ascii="????_GBK"/>
                <w:b/>
              </w:rPr>
              <w:t>20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计算机设备</w:t>
            </w:r>
          </w:p>
        </w:tc>
        <w:tc>
          <w:tcPr>
            <w:tcW w:w="1133" w:type="dxa"/>
            <w:vAlign w:val="center"/>
          </w:tcPr>
          <w:p>
            <w:pPr>
              <w:spacing w:line="300" w:lineRule="exact"/>
              <w:jc w:val="center"/>
              <w:rPr>
                <w:rFonts w:ascii="????_GBK"/>
                <w:b/>
              </w:rPr>
            </w:pPr>
            <w:r>
              <w:rPr>
                <w:rFonts w:hint="eastAsia" w:ascii="????_GBK"/>
                <w:b/>
              </w:rPr>
              <w:t>3.5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A020101 </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10</w:t>
            </w:r>
          </w:p>
        </w:tc>
        <w:tc>
          <w:tcPr>
            <w:tcW w:w="870" w:type="dxa"/>
            <w:vAlign w:val="center"/>
          </w:tcPr>
          <w:p>
            <w:pPr>
              <w:spacing w:line="300" w:lineRule="exact"/>
              <w:jc w:val="right"/>
              <w:rPr>
                <w:rFonts w:ascii="????_GBK"/>
                <w:b/>
              </w:rPr>
            </w:pPr>
            <w:r>
              <w:rPr>
                <w:rFonts w:hint="eastAsia" w:ascii="????_GBK"/>
                <w:b/>
              </w:rPr>
              <w:t>0.35</w:t>
            </w:r>
          </w:p>
        </w:tc>
        <w:tc>
          <w:tcPr>
            <w:tcW w:w="912" w:type="dxa"/>
            <w:vAlign w:val="center"/>
          </w:tcPr>
          <w:p>
            <w:pPr>
              <w:spacing w:line="300" w:lineRule="exact"/>
              <w:jc w:val="right"/>
              <w:rPr>
                <w:rFonts w:ascii="????_GBK"/>
                <w:b/>
              </w:rPr>
            </w:pPr>
            <w:r>
              <w:rPr>
                <w:rFonts w:hint="eastAsia" w:ascii="????_GBK"/>
                <w:b/>
              </w:rPr>
              <w:t>3.5</w:t>
            </w:r>
          </w:p>
        </w:tc>
        <w:tc>
          <w:tcPr>
            <w:tcW w:w="911" w:type="dxa"/>
            <w:vAlign w:val="center"/>
          </w:tcPr>
          <w:p>
            <w:pPr>
              <w:spacing w:line="300" w:lineRule="exact"/>
              <w:jc w:val="right"/>
              <w:rPr>
                <w:rFonts w:ascii="????_GBK"/>
                <w:b/>
              </w:rPr>
            </w:pPr>
            <w:r>
              <w:rPr>
                <w:rFonts w:hint="eastAsia" w:ascii="????_GBK"/>
                <w:b/>
              </w:rPr>
              <w:t>3.5</w:t>
            </w:r>
          </w:p>
        </w:tc>
        <w:tc>
          <w:tcPr>
            <w:tcW w:w="911" w:type="dxa"/>
            <w:vAlign w:val="center"/>
          </w:tcPr>
          <w:p>
            <w:pPr>
              <w:spacing w:line="300" w:lineRule="exact"/>
              <w:jc w:val="right"/>
              <w:rPr>
                <w:rFonts w:ascii="????_GBK"/>
                <w:b/>
              </w:rPr>
            </w:pPr>
            <w:r>
              <w:rPr>
                <w:rFonts w:hint="eastAsia" w:ascii="????_GBK"/>
                <w:b/>
              </w:rPr>
              <w:t>3.5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移动存储设备</w:t>
            </w:r>
          </w:p>
        </w:tc>
        <w:tc>
          <w:tcPr>
            <w:tcW w:w="1133" w:type="dxa"/>
            <w:vAlign w:val="center"/>
          </w:tcPr>
          <w:p>
            <w:pPr>
              <w:spacing w:line="300" w:lineRule="exact"/>
              <w:jc w:val="center"/>
              <w:rPr>
                <w:rFonts w:ascii="????_GBK"/>
                <w:b/>
              </w:rPr>
            </w:pPr>
            <w:r>
              <w:rPr>
                <w:rFonts w:hint="eastAsia" w:ascii="????_GBK"/>
                <w:b/>
              </w:rPr>
              <w:t>0.5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A02010508</w:t>
            </w:r>
          </w:p>
        </w:tc>
        <w:tc>
          <w:tcPr>
            <w:tcW w:w="522" w:type="dxa"/>
            <w:vAlign w:val="center"/>
          </w:tcPr>
          <w:p>
            <w:pPr>
              <w:spacing w:line="300" w:lineRule="exact"/>
              <w:jc w:val="left"/>
              <w:rPr>
                <w:rFonts w:ascii="????_GBK"/>
                <w:b/>
              </w:rPr>
            </w:pPr>
            <w:r>
              <w:rPr>
                <w:rFonts w:hint="eastAsia" w:ascii="????_GBK"/>
                <w:b/>
              </w:rPr>
              <w:t>个</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jc w:val="right"/>
              <w:rPr>
                <w:rFonts w:ascii="????_GBK"/>
                <w:b/>
              </w:rPr>
            </w:pPr>
            <w:r>
              <w:rPr>
                <w:rFonts w:hint="eastAsia" w:ascii="????_GBK"/>
                <w:b/>
              </w:rPr>
              <w:t>0.1</w:t>
            </w:r>
          </w:p>
        </w:tc>
        <w:tc>
          <w:tcPr>
            <w:tcW w:w="912" w:type="dxa"/>
            <w:vAlign w:val="center"/>
          </w:tcPr>
          <w:p>
            <w:pPr>
              <w:spacing w:line="300" w:lineRule="exact"/>
              <w:jc w:val="right"/>
              <w:rPr>
                <w:rFonts w:ascii="????_GBK"/>
                <w:b/>
              </w:rPr>
            </w:pPr>
            <w:r>
              <w:rPr>
                <w:rFonts w:hint="eastAsia" w:ascii="????_GBK"/>
                <w:b/>
              </w:rPr>
              <w:t>0.5</w:t>
            </w:r>
          </w:p>
        </w:tc>
        <w:tc>
          <w:tcPr>
            <w:tcW w:w="911" w:type="dxa"/>
            <w:vAlign w:val="center"/>
          </w:tcPr>
          <w:p>
            <w:pPr>
              <w:spacing w:line="300" w:lineRule="exact"/>
              <w:jc w:val="right"/>
              <w:rPr>
                <w:rFonts w:ascii="????_GBK"/>
                <w:b/>
              </w:rPr>
            </w:pPr>
            <w:r>
              <w:rPr>
                <w:rFonts w:hint="eastAsia" w:ascii="????_GBK"/>
                <w:b/>
              </w:rPr>
              <w:t>0.5</w:t>
            </w:r>
          </w:p>
        </w:tc>
        <w:tc>
          <w:tcPr>
            <w:tcW w:w="911" w:type="dxa"/>
            <w:vAlign w:val="center"/>
          </w:tcPr>
          <w:p>
            <w:pPr>
              <w:spacing w:line="300" w:lineRule="exact"/>
              <w:jc w:val="right"/>
              <w:rPr>
                <w:rFonts w:ascii="????_GBK"/>
                <w:b/>
              </w:rPr>
            </w:pPr>
            <w:r>
              <w:rPr>
                <w:rFonts w:hint="eastAsia" w:ascii="????_GBK"/>
                <w:b/>
              </w:rPr>
              <w:t>0.5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打印设备</w:t>
            </w:r>
          </w:p>
        </w:tc>
        <w:tc>
          <w:tcPr>
            <w:tcW w:w="1133" w:type="dxa"/>
            <w:vAlign w:val="center"/>
          </w:tcPr>
          <w:p>
            <w:pPr>
              <w:spacing w:line="300" w:lineRule="exact"/>
              <w:jc w:val="center"/>
              <w:rPr>
                <w:rFonts w:ascii="????_GBK"/>
                <w:b/>
              </w:rPr>
            </w:pPr>
            <w:r>
              <w:rPr>
                <w:rFonts w:hint="eastAsia" w:ascii="????_GBK"/>
                <w:b/>
              </w:rPr>
              <w:t>1.5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A02010601</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rPr>
                <w:rFonts w:ascii="????_GBK"/>
                <w:b/>
              </w:rPr>
            </w:pPr>
            <w:r>
              <w:rPr>
                <w:rFonts w:hint="eastAsia" w:ascii="????_GBK"/>
                <w:b/>
              </w:rPr>
              <w:t>0.3</w:t>
            </w:r>
          </w:p>
        </w:tc>
        <w:tc>
          <w:tcPr>
            <w:tcW w:w="912"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复印机</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A020201</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2</w:t>
            </w:r>
          </w:p>
        </w:tc>
        <w:tc>
          <w:tcPr>
            <w:tcW w:w="870" w:type="dxa"/>
            <w:vAlign w:val="center"/>
          </w:tcPr>
          <w:p>
            <w:pPr>
              <w:spacing w:line="300" w:lineRule="exact"/>
              <w:jc w:val="right"/>
              <w:rPr>
                <w:rFonts w:ascii="????_GBK"/>
                <w:b/>
              </w:rPr>
            </w:pPr>
            <w:r>
              <w:rPr>
                <w:rFonts w:hint="eastAsia" w:ascii="????_GBK"/>
                <w:b/>
              </w:rPr>
              <w:t>1</w:t>
            </w: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多功能一体机</w:t>
            </w:r>
          </w:p>
        </w:tc>
        <w:tc>
          <w:tcPr>
            <w:tcW w:w="1133" w:type="dxa"/>
            <w:vAlign w:val="center"/>
          </w:tcPr>
          <w:p>
            <w:pPr>
              <w:spacing w:line="300" w:lineRule="exact"/>
              <w:jc w:val="center"/>
              <w:rPr>
                <w:rFonts w:ascii="????_GBK"/>
                <w:b/>
              </w:rPr>
            </w:pPr>
            <w:r>
              <w:rPr>
                <w:rFonts w:hint="eastAsia" w:ascii="????_GBK"/>
                <w:b/>
              </w:rPr>
              <w:t>2.5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A020204</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jc w:val="right"/>
              <w:rPr>
                <w:rFonts w:ascii="????_GBK"/>
                <w:b/>
              </w:rPr>
            </w:pPr>
            <w:r>
              <w:rPr>
                <w:rFonts w:hint="eastAsia" w:ascii="????_GBK"/>
                <w:b/>
              </w:rPr>
              <w:t>0.5</w:t>
            </w:r>
          </w:p>
        </w:tc>
        <w:tc>
          <w:tcPr>
            <w:tcW w:w="912" w:type="dxa"/>
            <w:vAlign w:val="center"/>
          </w:tcPr>
          <w:p>
            <w:pPr>
              <w:spacing w:line="300" w:lineRule="exact"/>
              <w:jc w:val="right"/>
              <w:rPr>
                <w:rFonts w:ascii="????_GBK"/>
                <w:b/>
              </w:rPr>
            </w:pPr>
            <w:r>
              <w:rPr>
                <w:rFonts w:hint="eastAsia" w:ascii="????_GBK"/>
                <w:b/>
              </w:rPr>
              <w:t>2.5</w:t>
            </w:r>
          </w:p>
        </w:tc>
        <w:tc>
          <w:tcPr>
            <w:tcW w:w="911" w:type="dxa"/>
            <w:vAlign w:val="center"/>
          </w:tcPr>
          <w:p>
            <w:pPr>
              <w:spacing w:line="300" w:lineRule="exact"/>
              <w:jc w:val="right"/>
              <w:rPr>
                <w:rFonts w:ascii="????_GBK"/>
                <w:b/>
              </w:rPr>
            </w:pPr>
            <w:r>
              <w:rPr>
                <w:rFonts w:hint="eastAsia" w:ascii="????_GBK"/>
                <w:b/>
              </w:rPr>
              <w:t>2.5</w:t>
            </w:r>
          </w:p>
        </w:tc>
        <w:tc>
          <w:tcPr>
            <w:tcW w:w="911" w:type="dxa"/>
            <w:vAlign w:val="center"/>
          </w:tcPr>
          <w:p>
            <w:pPr>
              <w:spacing w:line="300" w:lineRule="exact"/>
              <w:jc w:val="right"/>
              <w:rPr>
                <w:rFonts w:ascii="????_GBK"/>
                <w:b/>
              </w:rPr>
            </w:pPr>
            <w:r>
              <w:rPr>
                <w:rFonts w:hint="eastAsia" w:ascii="????_GBK"/>
                <w:b/>
              </w:rPr>
              <w:t>2.5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图书档案设备</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A0204</w:t>
            </w:r>
          </w:p>
        </w:tc>
        <w:tc>
          <w:tcPr>
            <w:tcW w:w="522" w:type="dxa"/>
            <w:vAlign w:val="center"/>
          </w:tcPr>
          <w:p>
            <w:pPr>
              <w:spacing w:line="300" w:lineRule="exact"/>
              <w:jc w:val="left"/>
              <w:rPr>
                <w:rFonts w:ascii="????_GBK"/>
                <w:b/>
              </w:rPr>
            </w:pPr>
            <w:r>
              <w:rPr>
                <w:rFonts w:hint="eastAsia" w:ascii="????_GBK"/>
                <w:b/>
              </w:rPr>
              <w:t>个</w:t>
            </w:r>
          </w:p>
        </w:tc>
        <w:tc>
          <w:tcPr>
            <w:tcW w:w="847" w:type="dxa"/>
            <w:vAlign w:val="center"/>
          </w:tcPr>
          <w:p>
            <w:pPr>
              <w:spacing w:line="300" w:lineRule="exact"/>
              <w:jc w:val="right"/>
              <w:rPr>
                <w:rFonts w:ascii="????_GBK"/>
                <w:b/>
              </w:rPr>
            </w:pPr>
            <w:r>
              <w:rPr>
                <w:rFonts w:hint="eastAsia" w:ascii="????_GBK"/>
                <w:b/>
              </w:rPr>
              <w:t>10</w:t>
            </w:r>
          </w:p>
        </w:tc>
        <w:tc>
          <w:tcPr>
            <w:tcW w:w="870" w:type="dxa"/>
            <w:vAlign w:val="center"/>
          </w:tcPr>
          <w:p>
            <w:pPr>
              <w:spacing w:line="300" w:lineRule="exact"/>
              <w:jc w:val="right"/>
              <w:rPr>
                <w:rFonts w:ascii="????_GBK"/>
                <w:b/>
              </w:rPr>
            </w:pPr>
            <w:r>
              <w:rPr>
                <w:rFonts w:hint="eastAsia" w:ascii="????_GBK"/>
                <w:b/>
              </w:rPr>
              <w:t>0.2</w:t>
            </w: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空调机</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A0206180203</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jc w:val="right"/>
              <w:rPr>
                <w:rFonts w:ascii="????_GBK"/>
                <w:b/>
              </w:rPr>
            </w:pPr>
            <w:r>
              <w:rPr>
                <w:rFonts w:hint="eastAsia" w:ascii="????_GBK"/>
                <w:b/>
              </w:rPr>
              <w:t>0.4</w:t>
            </w: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饮水机</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A02061807</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jc w:val="right"/>
              <w:rPr>
                <w:rFonts w:ascii="????_GBK"/>
                <w:b/>
              </w:rPr>
            </w:pPr>
            <w:r>
              <w:rPr>
                <w:rFonts w:hint="eastAsia" w:ascii="????_GBK"/>
                <w:b/>
              </w:rPr>
              <w:t>0.4</w:t>
            </w: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照明设备</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A020619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视频会议系统设备</w:t>
            </w:r>
          </w:p>
        </w:tc>
        <w:tc>
          <w:tcPr>
            <w:tcW w:w="1133" w:type="dxa"/>
            <w:vAlign w:val="center"/>
          </w:tcPr>
          <w:p>
            <w:pPr>
              <w:spacing w:line="300" w:lineRule="exact"/>
              <w:jc w:val="center"/>
              <w:rPr>
                <w:rFonts w:ascii="????_GBK"/>
                <w:b/>
              </w:rPr>
            </w:pPr>
            <w:r>
              <w:rPr>
                <w:rFonts w:hint="eastAsia" w:ascii="????_GBK"/>
                <w:b/>
              </w:rPr>
              <w:t>2</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A020808</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911" w:type="dxa"/>
            <w:vAlign w:val="center"/>
          </w:tcPr>
          <w:p>
            <w:pPr>
              <w:spacing w:line="300" w:lineRule="exact"/>
              <w:jc w:val="right"/>
              <w:rPr>
                <w:rFonts w:ascii="????_GBK"/>
                <w:b/>
              </w:rPr>
            </w:pPr>
            <w:r>
              <w:rPr>
                <w:rFonts w:hint="eastAsia" w:ascii="????_GBK"/>
                <w:b/>
              </w:rPr>
              <w:t>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传真通信设备</w:t>
            </w:r>
          </w:p>
        </w:tc>
        <w:tc>
          <w:tcPr>
            <w:tcW w:w="1133" w:type="dxa"/>
            <w:vAlign w:val="center"/>
          </w:tcPr>
          <w:p>
            <w:pPr>
              <w:spacing w:line="300" w:lineRule="exact"/>
              <w:jc w:val="center"/>
              <w:rPr>
                <w:rFonts w:ascii="????_GBK"/>
                <w:b/>
              </w:rPr>
            </w:pPr>
            <w:r>
              <w:rPr>
                <w:rFonts w:hint="eastAsia" w:ascii="????_GBK"/>
                <w:b/>
              </w:rPr>
              <w:t>1.5</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A02081001</w:t>
            </w:r>
          </w:p>
        </w:tc>
        <w:tc>
          <w:tcPr>
            <w:tcW w:w="522" w:type="dxa"/>
            <w:vAlign w:val="center"/>
          </w:tcPr>
          <w:p>
            <w:pPr>
              <w:spacing w:line="300" w:lineRule="exact"/>
              <w:jc w:val="left"/>
              <w:rPr>
                <w:rFonts w:ascii="????_GBK"/>
                <w:b/>
              </w:rPr>
            </w:pPr>
            <w:r>
              <w:rPr>
                <w:rFonts w:hint="eastAsia" w:ascii="????_GBK"/>
                <w:b/>
              </w:rPr>
              <w:t>台</w:t>
            </w:r>
          </w:p>
        </w:tc>
        <w:tc>
          <w:tcPr>
            <w:tcW w:w="847" w:type="dxa"/>
            <w:vAlign w:val="center"/>
          </w:tcPr>
          <w:p>
            <w:pPr>
              <w:spacing w:line="300" w:lineRule="exact"/>
              <w:jc w:val="right"/>
              <w:rPr>
                <w:rFonts w:ascii="????_GBK"/>
                <w:b/>
              </w:rPr>
            </w:pPr>
            <w:r>
              <w:rPr>
                <w:rFonts w:hint="eastAsia" w:ascii="????_GBK"/>
                <w:b/>
              </w:rPr>
              <w:t>5</w:t>
            </w:r>
          </w:p>
        </w:tc>
        <w:tc>
          <w:tcPr>
            <w:tcW w:w="870" w:type="dxa"/>
            <w:vAlign w:val="center"/>
          </w:tcPr>
          <w:p>
            <w:pPr>
              <w:spacing w:line="300" w:lineRule="exact"/>
              <w:jc w:val="right"/>
              <w:rPr>
                <w:rFonts w:ascii="????_GBK"/>
                <w:b/>
              </w:rPr>
            </w:pPr>
            <w:r>
              <w:rPr>
                <w:rFonts w:hint="eastAsia" w:ascii="????_GBK"/>
                <w:b/>
              </w:rPr>
              <w:t>0.3</w:t>
            </w:r>
          </w:p>
        </w:tc>
        <w:tc>
          <w:tcPr>
            <w:tcW w:w="912"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911" w:type="dxa"/>
            <w:vAlign w:val="center"/>
          </w:tcPr>
          <w:p>
            <w:pPr>
              <w:spacing w:line="300" w:lineRule="exact"/>
              <w:jc w:val="right"/>
              <w:rPr>
                <w:rFonts w:ascii="????_GBK"/>
                <w:b/>
              </w:rPr>
            </w:pPr>
            <w:r>
              <w:rPr>
                <w:rFonts w:hint="eastAsia" w:ascii="????_GBK"/>
                <w:b/>
              </w:rPr>
              <w:t>1.5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家具用具</w:t>
            </w:r>
          </w:p>
        </w:tc>
        <w:tc>
          <w:tcPr>
            <w:tcW w:w="1133" w:type="dxa"/>
            <w:vAlign w:val="center"/>
          </w:tcPr>
          <w:p>
            <w:pPr>
              <w:spacing w:line="300" w:lineRule="exact"/>
              <w:jc w:val="center"/>
              <w:rPr>
                <w:rFonts w:ascii="????_GBK"/>
                <w:b/>
              </w:rPr>
            </w:pPr>
            <w:r>
              <w:rPr>
                <w:rFonts w:hint="eastAsia" w:ascii="????_GBK"/>
                <w:b/>
              </w:rPr>
              <w:t>5</w:t>
            </w:r>
          </w:p>
        </w:tc>
        <w:tc>
          <w:tcPr>
            <w:tcW w:w="2019" w:type="dxa"/>
            <w:vAlign w:val="center"/>
          </w:tcPr>
          <w:p>
            <w:pPr>
              <w:spacing w:line="300" w:lineRule="exact"/>
              <w:jc w:val="left"/>
              <w:rPr>
                <w:rFonts w:ascii="????_GBK"/>
                <w:b/>
              </w:rPr>
            </w:pPr>
            <w:r>
              <w:rPr>
                <w:rFonts w:hint="eastAsia" w:ascii="????_GBK"/>
                <w:b/>
              </w:rPr>
              <w:t>购置费</w:t>
            </w:r>
          </w:p>
        </w:tc>
        <w:tc>
          <w:tcPr>
            <w:tcW w:w="1057" w:type="dxa"/>
            <w:vAlign w:val="center"/>
          </w:tcPr>
          <w:p>
            <w:pPr>
              <w:spacing w:line="300" w:lineRule="exact"/>
              <w:jc w:val="left"/>
              <w:rPr>
                <w:rFonts w:ascii="????_GBK"/>
                <w:b/>
              </w:rPr>
            </w:pPr>
            <w:r>
              <w:rPr>
                <w:rFonts w:hint="eastAsia" w:ascii="????_GBK"/>
                <w:b/>
              </w:rPr>
              <w:t>A06</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5</w:t>
            </w:r>
          </w:p>
        </w:tc>
        <w:tc>
          <w:tcPr>
            <w:tcW w:w="911" w:type="dxa"/>
            <w:vAlign w:val="center"/>
          </w:tcPr>
          <w:p>
            <w:pPr>
              <w:spacing w:line="300" w:lineRule="exact"/>
              <w:jc w:val="right"/>
              <w:rPr>
                <w:rFonts w:ascii="????_GBK"/>
                <w:b/>
              </w:rPr>
            </w:pPr>
            <w:r>
              <w:rPr>
                <w:rFonts w:hint="eastAsia" w:ascii="????_GBK"/>
                <w:b/>
              </w:rPr>
              <w:t>5</w:t>
            </w:r>
          </w:p>
        </w:tc>
        <w:tc>
          <w:tcPr>
            <w:tcW w:w="911" w:type="dxa"/>
            <w:vAlign w:val="center"/>
          </w:tcPr>
          <w:p>
            <w:pPr>
              <w:spacing w:line="300" w:lineRule="exact"/>
              <w:jc w:val="right"/>
              <w:rPr>
                <w:rFonts w:ascii="????_GBK"/>
                <w:b/>
              </w:rPr>
            </w:pPr>
            <w:r>
              <w:rPr>
                <w:rFonts w:hint="eastAsia" w:ascii="????_GBK"/>
                <w:b/>
              </w:rPr>
              <w:t>5</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办公消耗用品及类似物品</w:t>
            </w:r>
          </w:p>
        </w:tc>
        <w:tc>
          <w:tcPr>
            <w:tcW w:w="1133" w:type="dxa"/>
            <w:vAlign w:val="center"/>
          </w:tcPr>
          <w:p>
            <w:pPr>
              <w:spacing w:line="300" w:lineRule="exact"/>
              <w:jc w:val="center"/>
              <w:rPr>
                <w:rFonts w:ascii="????_GBK"/>
                <w:b/>
              </w:rPr>
            </w:pPr>
            <w:r>
              <w:rPr>
                <w:rFonts w:hint="eastAsia" w:ascii="????_GBK"/>
                <w:b/>
              </w:rPr>
              <w:t>10</w:t>
            </w:r>
          </w:p>
        </w:tc>
        <w:tc>
          <w:tcPr>
            <w:tcW w:w="2019" w:type="dxa"/>
            <w:vAlign w:val="center"/>
          </w:tcPr>
          <w:p>
            <w:pPr>
              <w:spacing w:line="300" w:lineRule="exact"/>
              <w:jc w:val="left"/>
              <w:rPr>
                <w:rFonts w:ascii="????_GBK"/>
                <w:b/>
              </w:rPr>
            </w:pPr>
            <w:r>
              <w:rPr>
                <w:rFonts w:hint="eastAsia" w:ascii="????_GBK"/>
                <w:b/>
              </w:rPr>
              <w:t>办公设备购置费</w:t>
            </w:r>
          </w:p>
        </w:tc>
        <w:tc>
          <w:tcPr>
            <w:tcW w:w="1057" w:type="dxa"/>
            <w:vAlign w:val="center"/>
          </w:tcPr>
          <w:p>
            <w:pPr>
              <w:spacing w:line="300" w:lineRule="exact"/>
              <w:jc w:val="left"/>
              <w:rPr>
                <w:rFonts w:ascii="????_GBK"/>
                <w:b/>
              </w:rPr>
            </w:pPr>
            <w:r>
              <w:rPr>
                <w:rFonts w:hint="eastAsia" w:ascii="????_GBK"/>
                <w:b/>
              </w:rPr>
              <w:t xml:space="preserve">A09 </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10</w:t>
            </w:r>
          </w:p>
        </w:tc>
        <w:tc>
          <w:tcPr>
            <w:tcW w:w="911" w:type="dxa"/>
            <w:vAlign w:val="center"/>
          </w:tcPr>
          <w:p>
            <w:pPr>
              <w:spacing w:line="300" w:lineRule="exact"/>
              <w:jc w:val="right"/>
              <w:rPr>
                <w:rFonts w:ascii="????_GBK"/>
                <w:b/>
              </w:rPr>
            </w:pPr>
            <w:r>
              <w:rPr>
                <w:rFonts w:hint="eastAsia" w:ascii="????_GBK"/>
                <w:b/>
              </w:rPr>
              <w:t>10</w:t>
            </w:r>
          </w:p>
        </w:tc>
        <w:tc>
          <w:tcPr>
            <w:tcW w:w="911" w:type="dxa"/>
            <w:vAlign w:val="center"/>
          </w:tcPr>
          <w:p>
            <w:pPr>
              <w:spacing w:line="300" w:lineRule="exact"/>
              <w:jc w:val="right"/>
              <w:rPr>
                <w:rFonts w:ascii="????_GBK"/>
                <w:b/>
              </w:rPr>
            </w:pPr>
            <w:r>
              <w:rPr>
                <w:rFonts w:hint="eastAsia" w:ascii="????_GBK"/>
                <w:b/>
              </w:rPr>
              <w:t>10</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r>
              <w:rPr>
                <w:rFonts w:hint="eastAsia" w:ascii="????_GBK" w:eastAsia="Times New Roman"/>
                <w:b/>
              </w:rPr>
              <w:t>印刷品</w:t>
            </w:r>
          </w:p>
        </w:tc>
        <w:tc>
          <w:tcPr>
            <w:tcW w:w="1133" w:type="dxa"/>
            <w:vAlign w:val="center"/>
          </w:tcPr>
          <w:p>
            <w:pPr>
              <w:spacing w:line="300" w:lineRule="exact"/>
              <w:jc w:val="center"/>
              <w:rPr>
                <w:rFonts w:ascii="????_GBK"/>
                <w:b/>
              </w:rPr>
            </w:pPr>
            <w:r>
              <w:rPr>
                <w:rFonts w:hint="eastAsia" w:ascii="????_GBK"/>
                <w:b/>
              </w:rPr>
              <w:t>12</w:t>
            </w:r>
          </w:p>
        </w:tc>
        <w:tc>
          <w:tcPr>
            <w:tcW w:w="2019" w:type="dxa"/>
            <w:vAlign w:val="center"/>
          </w:tcPr>
          <w:p>
            <w:pPr>
              <w:spacing w:line="300" w:lineRule="exact"/>
              <w:jc w:val="left"/>
              <w:rPr>
                <w:rFonts w:ascii="????_GBK"/>
                <w:b/>
              </w:rPr>
            </w:pPr>
            <w:r>
              <w:rPr>
                <w:rFonts w:hint="eastAsia" w:ascii="????_GBK"/>
                <w:b/>
              </w:rPr>
              <w:t>宣传费</w:t>
            </w:r>
          </w:p>
        </w:tc>
        <w:tc>
          <w:tcPr>
            <w:tcW w:w="1057" w:type="dxa"/>
            <w:vAlign w:val="center"/>
          </w:tcPr>
          <w:p>
            <w:pPr>
              <w:spacing w:line="300" w:lineRule="exact"/>
              <w:jc w:val="left"/>
              <w:rPr>
                <w:rFonts w:ascii="????_GBK"/>
                <w:b/>
              </w:rPr>
            </w:pPr>
            <w:r>
              <w:rPr>
                <w:rFonts w:hint="eastAsia" w:ascii="????_GBK"/>
                <w:b/>
              </w:rPr>
              <w:t>A0802</w:t>
            </w:r>
          </w:p>
        </w:tc>
        <w:tc>
          <w:tcPr>
            <w:tcW w:w="522" w:type="dxa"/>
            <w:vAlign w:val="center"/>
          </w:tcPr>
          <w:p>
            <w:pPr>
              <w:spacing w:line="300" w:lineRule="exact"/>
              <w:jc w:val="left"/>
              <w:rPr>
                <w:rFonts w:ascii="????_GBK"/>
                <w:b/>
              </w:rPr>
            </w:pPr>
          </w:p>
        </w:tc>
        <w:tc>
          <w:tcPr>
            <w:tcW w:w="847" w:type="dxa"/>
            <w:vAlign w:val="center"/>
          </w:tcPr>
          <w:p>
            <w:pPr>
              <w:spacing w:line="300" w:lineRule="exact"/>
              <w:jc w:val="right"/>
              <w:rPr>
                <w:rFonts w:ascii="????_GBK"/>
                <w:b/>
              </w:rPr>
            </w:pPr>
          </w:p>
        </w:tc>
        <w:tc>
          <w:tcPr>
            <w:tcW w:w="870" w:type="dxa"/>
            <w:vAlign w:val="center"/>
          </w:tcPr>
          <w:p>
            <w:pPr>
              <w:spacing w:line="300" w:lineRule="exact"/>
              <w:jc w:val="right"/>
              <w:rPr>
                <w:rFonts w:ascii="????_GBK"/>
                <w:b/>
              </w:rPr>
            </w:pPr>
          </w:p>
        </w:tc>
        <w:tc>
          <w:tcPr>
            <w:tcW w:w="912" w:type="dxa"/>
            <w:vAlign w:val="center"/>
          </w:tcPr>
          <w:p>
            <w:pPr>
              <w:spacing w:line="300" w:lineRule="exact"/>
              <w:jc w:val="right"/>
              <w:rPr>
                <w:rFonts w:ascii="????_GBK"/>
                <w:b/>
              </w:rPr>
            </w:pPr>
            <w:r>
              <w:rPr>
                <w:rFonts w:hint="eastAsia" w:ascii="????_GBK"/>
                <w:b/>
              </w:rPr>
              <w:t>12</w:t>
            </w:r>
          </w:p>
        </w:tc>
        <w:tc>
          <w:tcPr>
            <w:tcW w:w="911" w:type="dxa"/>
            <w:vAlign w:val="center"/>
          </w:tcPr>
          <w:p>
            <w:pPr>
              <w:spacing w:line="300" w:lineRule="exact"/>
              <w:jc w:val="right"/>
              <w:rPr>
                <w:rFonts w:ascii="????_GBK"/>
                <w:b/>
              </w:rPr>
            </w:pPr>
            <w:r>
              <w:rPr>
                <w:rFonts w:hint="eastAsia" w:ascii="????_GBK"/>
                <w:b/>
              </w:rPr>
              <w:t>12</w:t>
            </w:r>
          </w:p>
        </w:tc>
        <w:tc>
          <w:tcPr>
            <w:tcW w:w="911" w:type="dxa"/>
            <w:vAlign w:val="center"/>
          </w:tcPr>
          <w:p>
            <w:pPr>
              <w:spacing w:line="300" w:lineRule="exact"/>
              <w:jc w:val="right"/>
              <w:rPr>
                <w:rFonts w:ascii="????_GBK"/>
                <w:b/>
              </w:rPr>
            </w:pPr>
            <w:r>
              <w:rPr>
                <w:rFonts w:hint="eastAsia" w:ascii="????_GBK"/>
                <w:b/>
              </w:rPr>
              <w:t>12</w:t>
            </w:r>
          </w:p>
        </w:tc>
        <w:tc>
          <w:tcPr>
            <w:tcW w:w="757" w:type="dxa"/>
            <w:vAlign w:val="center"/>
          </w:tcPr>
          <w:p>
            <w:pPr>
              <w:spacing w:line="300" w:lineRule="exact"/>
              <w:jc w:val="right"/>
              <w:rPr>
                <w:rFonts w:ascii="????_GBK" w:eastAsia="Times New Roman"/>
                <w:b/>
              </w:rPr>
            </w:pPr>
          </w:p>
        </w:tc>
        <w:tc>
          <w:tcPr>
            <w:tcW w:w="937"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jc w:val="center"/>
        <w:rPr>
          <w:rFonts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pStyle w:val="2"/>
        <w:ind w:firstLine="643" w:firstLineChars="200"/>
        <w:rPr>
          <w:rFonts w:ascii="黑体" w:hAnsi="黑体" w:eastAsia="黑体" w:cs="黑体"/>
          <w:b/>
          <w:bCs w:val="0"/>
          <w:sz w:val="32"/>
        </w:rPr>
      </w:pPr>
      <w:r>
        <w:rPr>
          <w:rFonts w:hint="eastAsia" w:ascii="黑体" w:hAnsi="黑体" w:eastAsia="黑体" w:cs="黑体"/>
          <w:b/>
          <w:bCs w:val="0"/>
          <w:sz w:val="32"/>
        </w:rPr>
        <w:t>第七部分：国有资产信息情况</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保定白沟新城管理委员会办公室（含所属单位）上年末固定资产金额为694.47万元（详见下表），本年度拟购置固定资产总额为84.5万元，主要为计算机设备、打印设备、空调、办公家具等，已列入政府采购预算，详见政府采购预算表。</w:t>
      </w:r>
    </w:p>
    <w:p>
      <w:pPr>
        <w:spacing w:line="500" w:lineRule="exact"/>
        <w:ind w:firstLine="560" w:firstLineChars="200"/>
        <w:jc w:val="left"/>
        <w:rPr>
          <w:rFonts w:eastAsia="方正仿宋_GBK"/>
          <w:sz w:val="28"/>
        </w:rPr>
      </w:pPr>
    </w:p>
    <w:tbl>
      <w:tblPr>
        <w:tblStyle w:val="5"/>
        <w:tblpPr w:leftFromText="180" w:rightFromText="180" w:vertAnchor="text" w:horzAnchor="page" w:tblpX="4013" w:tblpY="639"/>
        <w:tblOverlap w:val="never"/>
        <w:tblW w:w="9060" w:type="dxa"/>
        <w:tblInd w:w="0" w:type="dxa"/>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rPr>
              <w:t>434</w:t>
            </w:r>
            <w:r>
              <w:rPr>
                <w:rFonts w:hint="eastAsia" w:ascii="方正小标宋_GBK" w:eastAsia="方正小标宋_GBK"/>
                <w:sz w:val="24"/>
                <w:lang w:val="en-US" w:eastAsia="zh-CN"/>
              </w:rPr>
              <w:t>001</w:t>
            </w:r>
            <w:r>
              <w:rPr>
                <w:rFonts w:hint="eastAsia" w:ascii="方正小标宋_GBK" w:eastAsia="方正小标宋_GBK"/>
                <w:sz w:val="24"/>
              </w:rPr>
              <w:t>保定白沟新城管理委员会办公室</w:t>
            </w:r>
            <w:r>
              <w:rPr>
                <w:rFonts w:hint="eastAsia" w:ascii="方正小标宋_GBK" w:eastAsia="方正小标宋_GBK"/>
                <w:sz w:val="24"/>
                <w:lang w:eastAsia="zh-CN"/>
              </w:rPr>
              <w:t>（</w:t>
            </w:r>
            <w:r>
              <w:rPr>
                <w:rFonts w:hint="eastAsia" w:ascii="方正小标宋_GBK" w:eastAsia="方正小标宋_GBK"/>
                <w:sz w:val="24"/>
                <w:lang w:val="en-US" w:eastAsia="zh-CN"/>
              </w:rPr>
              <w:t>本级</w:t>
            </w:r>
            <w:r>
              <w:rPr>
                <w:rFonts w:hint="eastAsia" w:ascii="方正小标宋_GBK" w:eastAsia="方正小标宋_GBK"/>
                <w:sz w:val="24"/>
                <w:lang w:eastAsia="zh-CN"/>
              </w:rPr>
              <w:t>）</w:t>
            </w:r>
          </w:p>
        </w:tc>
        <w:tc>
          <w:tcPr>
            <w:tcW w:w="3617" w:type="dxa"/>
            <w:tcBorders>
              <w:top w:val="nil"/>
              <w:left w:val="nil"/>
              <w:bottom w:val="nil"/>
              <w:right w:val="nil"/>
            </w:tcBorders>
            <w:vAlign w:val="center"/>
          </w:tcPr>
          <w:p>
            <w:pPr>
              <w:spacing w:line="300" w:lineRule="exact"/>
              <w:rPr>
                <w:rFonts w:ascii="方正小标宋_GBK" w:eastAsia="方正小标宋_GBK"/>
                <w:sz w:val="24"/>
              </w:rPr>
            </w:pPr>
            <w:r>
              <w:rPr>
                <w:rFonts w:hint="eastAsia" w:ascii="方正小标宋_GBK" w:eastAsia="方正小标宋_GBK"/>
                <w:sz w:val="24"/>
              </w:rPr>
              <w:t xml:space="preserve">截止时间：2020年12月31日  </w:t>
            </w:r>
          </w:p>
        </w:tc>
      </w:tr>
      <w:tr>
        <w:tblPrEx>
          <w:tblCellMar>
            <w:top w:w="0" w:type="dxa"/>
            <w:left w:w="108" w:type="dxa"/>
            <w:bottom w:w="0" w:type="dxa"/>
            <w:right w:w="108" w:type="dxa"/>
          </w:tblCellMar>
        </w:tblPrEx>
        <w:trPr>
          <w:trHeight w:val="624"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694.47</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7</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125.47</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r>
      <w:tr>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569</w:t>
            </w:r>
          </w:p>
        </w:tc>
      </w:tr>
    </w:tbl>
    <w:p>
      <w:pPr>
        <w:jc w:val="center"/>
        <w:rPr>
          <w:rFonts w:ascii="仿宋_GB2312" w:hAnsi="黑体" w:eastAsia="仿宋_GB2312"/>
          <w:sz w:val="32"/>
          <w:szCs w:val="32"/>
        </w:rPr>
      </w:pPr>
      <w:r>
        <w:rPr>
          <w:rFonts w:hint="eastAsia" w:ascii="黑体" w:hAnsi="黑体" w:eastAsia="黑体" w:cs="宋体"/>
          <w:bCs/>
          <w:kern w:val="0"/>
          <w:sz w:val="32"/>
          <w:szCs w:val="32"/>
        </w:rPr>
        <w:t>保定白沟新城</w:t>
      </w:r>
      <w:r>
        <w:rPr>
          <w:rFonts w:hint="eastAsia" w:ascii="黑体" w:hAnsi="黑体" w:eastAsia="黑体" w:cs="宋体"/>
          <w:bCs/>
          <w:kern w:val="0"/>
          <w:sz w:val="32"/>
          <w:szCs w:val="32"/>
          <w:lang w:val="en-US" w:eastAsia="zh-CN"/>
        </w:rPr>
        <w:t>单位</w:t>
      </w:r>
      <w:r>
        <w:rPr>
          <w:rFonts w:hint="eastAsia" w:ascii="黑体" w:hAnsi="黑体" w:eastAsia="黑体" w:cs="宋体"/>
          <w:bCs/>
          <w:kern w:val="0"/>
          <w:sz w:val="32"/>
          <w:szCs w:val="32"/>
        </w:rPr>
        <w:t>固定资产占用情况表</w:t>
      </w: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p>
    <w:p>
      <w:pPr>
        <w:spacing w:line="500" w:lineRule="exact"/>
        <w:ind w:firstLine="630" w:firstLineChars="196"/>
        <w:jc w:val="center"/>
        <w:outlineLvl w:val="0"/>
        <w:rPr>
          <w:rFonts w:ascii="黑体" w:hAnsi="黑体" w:eastAsia="黑体"/>
          <w:b/>
          <w:bCs/>
          <w:sz w:val="32"/>
          <w:szCs w:val="32"/>
        </w:rPr>
      </w:pPr>
      <w:r>
        <w:rPr>
          <w:rFonts w:hint="eastAsia" w:ascii="黑体" w:hAnsi="黑体" w:eastAsia="黑体"/>
          <w:b/>
          <w:bCs/>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30" w:firstLineChars="196"/>
        <w:jc w:val="center"/>
        <w:outlineLvl w:val="0"/>
        <w:rPr>
          <w:rFonts w:ascii="黑体" w:hAnsi="黑体" w:eastAsia="黑体"/>
          <w:sz w:val="32"/>
          <w:szCs w:val="32"/>
        </w:rPr>
      </w:pPr>
      <w:r>
        <w:rPr>
          <w:rFonts w:hint="eastAsia" w:ascii="黑体" w:hAnsi="黑体" w:eastAsia="黑体"/>
          <w:b/>
          <w:bCs/>
          <w:sz w:val="32"/>
          <w:szCs w:val="32"/>
        </w:rPr>
        <w:t>第九部分：其他需说明的事项</w:t>
      </w:r>
    </w:p>
    <w:p>
      <w:pPr>
        <w:ind w:firstLine="800" w:firstLineChars="25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无其他需要说明的事项。</w:t>
      </w:r>
      <w:bookmarkStart w:id="0" w:name="_GoBack"/>
      <w:bookmarkEnd w:id="0"/>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0MDJmNGVjYzkxOGRhNjZjZTQ1YWY0YzMxODkwOGIifQ=="/>
  </w:docVars>
  <w:rsids>
    <w:rsidRoot w:val="00C44FF0"/>
    <w:rsid w:val="00235F41"/>
    <w:rsid w:val="002B1ABD"/>
    <w:rsid w:val="005A122E"/>
    <w:rsid w:val="00613543"/>
    <w:rsid w:val="007C5D74"/>
    <w:rsid w:val="009443CA"/>
    <w:rsid w:val="00A62817"/>
    <w:rsid w:val="00B26B9C"/>
    <w:rsid w:val="00C44FF0"/>
    <w:rsid w:val="00C85B7F"/>
    <w:rsid w:val="00C916E2"/>
    <w:rsid w:val="00CB1DDC"/>
    <w:rsid w:val="00DF51FD"/>
    <w:rsid w:val="020236B3"/>
    <w:rsid w:val="04CA4F88"/>
    <w:rsid w:val="183B7ACD"/>
    <w:rsid w:val="198A4263"/>
    <w:rsid w:val="307421DE"/>
    <w:rsid w:val="324E7E72"/>
    <w:rsid w:val="3E846C23"/>
    <w:rsid w:val="43B9736F"/>
    <w:rsid w:val="495E4644"/>
    <w:rsid w:val="52E261C6"/>
    <w:rsid w:val="5B7F648C"/>
    <w:rsid w:val="60DD4245"/>
    <w:rsid w:val="6B9F4E00"/>
    <w:rsid w:val="7F77635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Calibri Light" w:hAnsi="Calibri Light" w:eastAsia="方正小标宋_GBK"/>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paragraph" w:customStyle="1" w:styleId="9">
    <w:name w:val="列出段落1"/>
    <w:basedOn w:val="1"/>
    <w:qFormat/>
    <w:uiPriority w:val="0"/>
    <w:pPr>
      <w:ind w:firstLine="420" w:firstLineChars="200"/>
    </w:pPr>
  </w:style>
  <w:style w:type="character" w:customStyle="1" w:styleId="10">
    <w:name w:val="页码1"/>
    <w:basedOn w:val="6"/>
    <w:qFormat/>
    <w:uiPriority w:val="0"/>
  </w:style>
  <w:style w:type="character" w:customStyle="1" w:styleId="11">
    <w:name w:val="页脚 Char"/>
    <w:basedOn w:val="6"/>
    <w:link w:val="3"/>
    <w:semiHidden/>
    <w:qFormat/>
    <w:uiPriority w:val="0"/>
    <w:rPr>
      <w:rFonts w:cs="Times New Roman"/>
      <w:kern w:val="2"/>
      <w:sz w:val="18"/>
      <w:szCs w:val="18"/>
    </w:rPr>
  </w:style>
  <w:style w:type="character" w:customStyle="1" w:styleId="12">
    <w:name w:val="页眉 Char"/>
    <w:basedOn w:val="6"/>
    <w:link w:val="4"/>
    <w:semiHidden/>
    <w:qFormat/>
    <w:uiPriority w:val="0"/>
    <w:rPr>
      <w:rFonts w:cs="Times New Roman"/>
      <w:kern w:val="2"/>
      <w:sz w:val="18"/>
      <w:szCs w:val="18"/>
    </w:r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 w:type="character" w:customStyle="1" w:styleId="16">
    <w:name w:val="不明显参考1"/>
    <w:basedOn w:val="6"/>
    <w:qFormat/>
    <w:uiPriority w:val="0"/>
    <w:rPr>
      <w:smallCaps/>
      <w:color w:val="ED7D3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8675</Words>
  <Characters>9317</Characters>
  <Lines>78</Lines>
  <Paragraphs>22</Paragraphs>
  <TotalTime>66</TotalTime>
  <ScaleCrop>false</ScaleCrop>
  <LinksUpToDate>false</LinksUpToDate>
  <CharactersWithSpaces>9341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2017-04-06T02:03:00Z</dcterms:created>
  <dc:creator>Administrator</dc:creator>
  <cp:lastModifiedBy>LENOVO</cp:lastModifiedBy>
  <cp:lastPrinted>2017-04-26T08:49:00Z</cp:lastPrinted>
  <dcterms:modified xsi:type="dcterms:W3CDTF">2022-09-17T03:14:41Z</dcterms:modified>
  <dc:title>Administrator</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5BE19FFF0F184A3E8A2034979994154D</vt:lpwstr>
  </property>
</Properties>
</file>