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u w:val="none"/>
        </w:rPr>
      </w:pPr>
      <w:r>
        <w:rPr>
          <w:rFonts w:hint="eastAsia" w:ascii="黑体" w:hAnsi="黑体" w:eastAsia="黑体" w:cs="黑体"/>
          <w:sz w:val="44"/>
          <w:szCs w:val="44"/>
          <w:u w:val="none"/>
        </w:rPr>
        <w:t>白沟新城白沟镇综合行政执法办公室</w:t>
      </w:r>
    </w:p>
    <w:p>
      <w:pPr>
        <w:jc w:val="center"/>
        <w:rPr>
          <w:rFonts w:hint="eastAsia" w:ascii="黑体" w:hAnsi="黑体" w:eastAsia="黑体" w:cs="黑体"/>
          <w:sz w:val="44"/>
          <w:szCs w:val="44"/>
          <w:u w:val="none"/>
        </w:rPr>
      </w:pPr>
      <w:r>
        <w:rPr>
          <w:rFonts w:hint="eastAsia" w:ascii="黑体" w:hAnsi="黑体" w:eastAsia="黑体" w:cs="黑体"/>
          <w:sz w:val="44"/>
          <w:szCs w:val="44"/>
          <w:u w:val="none"/>
        </w:rPr>
        <w:t>行政处罚决定书</w:t>
      </w:r>
    </w:p>
    <w:p>
      <w:pPr>
        <w:jc w:val="right"/>
        <w:rPr>
          <w:rFonts w:hint="eastAsia" w:ascii="仿宋" w:hAnsi="仿宋" w:eastAsia="仿宋" w:cs="仿宋"/>
          <w:b/>
          <w:bCs/>
          <w:sz w:val="28"/>
          <w:szCs w:val="28"/>
          <w:u w:val="none"/>
        </w:rPr>
      </w:pPr>
      <w:r>
        <w:rPr>
          <w:rFonts w:hint="eastAsia" w:ascii="仿宋" w:hAnsi="仿宋" w:eastAsia="仿宋" w:cs="仿宋"/>
          <w:b/>
          <w:bCs/>
          <w:sz w:val="28"/>
          <w:szCs w:val="28"/>
          <w:u w:val="none"/>
        </w:rPr>
        <w:t>白综执</w:t>
      </w:r>
      <w:r>
        <w:rPr>
          <w:rFonts w:hint="eastAsia" w:ascii="仿宋" w:hAnsi="仿宋" w:eastAsia="仿宋" w:cs="仿宋"/>
          <w:b/>
          <w:bCs/>
          <w:sz w:val="28"/>
          <w:szCs w:val="28"/>
          <w:u w:val="none"/>
          <w:lang w:eastAsia="zh-CN"/>
        </w:rPr>
        <w:t>建</w:t>
      </w:r>
      <w:r>
        <w:rPr>
          <w:rFonts w:hint="eastAsia" w:ascii="仿宋" w:hAnsi="仿宋" w:eastAsia="仿宋" w:cs="仿宋"/>
          <w:b/>
          <w:bCs/>
          <w:sz w:val="28"/>
          <w:szCs w:val="28"/>
          <w:u w:val="none"/>
        </w:rPr>
        <w:t>罚决字[2021]第</w:t>
      </w:r>
      <w:r>
        <w:rPr>
          <w:rFonts w:hint="eastAsia" w:ascii="仿宋" w:hAnsi="仿宋" w:eastAsia="仿宋" w:cs="仿宋"/>
          <w:b/>
          <w:bCs/>
          <w:sz w:val="28"/>
          <w:szCs w:val="28"/>
          <w:u w:val="none"/>
          <w:lang w:val="en-US" w:eastAsia="zh-CN"/>
        </w:rPr>
        <w:t>27</w:t>
      </w:r>
      <w:r>
        <w:rPr>
          <w:rFonts w:hint="eastAsia" w:ascii="仿宋" w:hAnsi="仿宋" w:eastAsia="仿宋" w:cs="仿宋"/>
          <w:b/>
          <w:bCs/>
          <w:sz w:val="28"/>
          <w:szCs w:val="28"/>
          <w:u w:val="none"/>
        </w:rPr>
        <w:t>号</w:t>
      </w:r>
    </w:p>
    <w:p>
      <w:pPr>
        <w:jc w:val="left"/>
        <w:rPr>
          <w:rFonts w:hint="eastAsia" w:ascii="仿宋" w:hAnsi="仿宋" w:eastAsia="仿宋" w:cs="仿宋"/>
          <w:sz w:val="28"/>
          <w:szCs w:val="28"/>
          <w:u w:val="none"/>
        </w:rPr>
      </w:pPr>
      <w:r>
        <w:rPr>
          <w:rFonts w:hint="eastAsia" w:ascii="仿宋" w:hAnsi="仿宋" w:eastAsia="仿宋" w:cs="仿宋"/>
          <w:sz w:val="28"/>
          <w:szCs w:val="28"/>
          <w:u w:val="none"/>
        </w:rPr>
        <w:t xml:space="preserve">当事人：高碑店市东昌建筑工程有限公司 </w:t>
      </w:r>
    </w:p>
    <w:p>
      <w:pPr>
        <w:jc w:val="left"/>
        <w:rPr>
          <w:rFonts w:hint="eastAsia" w:ascii="仿宋" w:hAnsi="仿宋" w:eastAsia="仿宋" w:cs="仿宋"/>
          <w:sz w:val="28"/>
          <w:szCs w:val="28"/>
          <w:u w:val="none"/>
          <w:lang w:eastAsia="zh-CN"/>
        </w:rPr>
      </w:pPr>
      <w:r>
        <w:rPr>
          <w:rFonts w:hint="eastAsia" w:ascii="仿宋" w:hAnsi="仿宋" w:eastAsia="仿宋" w:cs="仿宋"/>
          <w:sz w:val="28"/>
          <w:szCs w:val="28"/>
          <w:u w:val="none"/>
          <w:lang w:eastAsia="zh-CN"/>
        </w:rPr>
        <w:t>法定代表人：张超</w:t>
      </w:r>
    </w:p>
    <w:p>
      <w:pPr>
        <w:jc w:val="left"/>
        <w:rPr>
          <w:rFonts w:hint="eastAsia" w:ascii="仿宋" w:hAnsi="仿宋" w:eastAsia="仿宋" w:cs="仿宋"/>
          <w:sz w:val="28"/>
          <w:szCs w:val="28"/>
          <w:u w:val="none"/>
        </w:rPr>
      </w:pPr>
      <w:r>
        <w:rPr>
          <w:rFonts w:hint="eastAsia" w:ascii="仿宋" w:hAnsi="仿宋" w:eastAsia="仿宋" w:cs="仿宋"/>
          <w:sz w:val="28"/>
          <w:szCs w:val="28"/>
          <w:u w:val="none"/>
        </w:rPr>
        <w:t>当事人：</w:t>
      </w:r>
      <w:r>
        <w:rPr>
          <w:rFonts w:hint="eastAsia" w:ascii="仿宋" w:hAnsi="仿宋" w:eastAsia="仿宋" w:cs="仿宋"/>
          <w:sz w:val="28"/>
          <w:szCs w:val="28"/>
          <w:u w:val="none"/>
          <w:lang w:eastAsia="zh-CN"/>
        </w:rPr>
        <w:t>卢会平</w:t>
      </w:r>
      <w:r>
        <w:rPr>
          <w:rFonts w:hint="eastAsia" w:ascii="仿宋" w:hAnsi="仿宋" w:eastAsia="仿宋" w:cs="仿宋"/>
          <w:sz w:val="28"/>
          <w:szCs w:val="28"/>
          <w:u w:val="none"/>
        </w:rPr>
        <w:t xml:space="preserve">  </w:t>
      </w:r>
    </w:p>
    <w:p>
      <w:pPr>
        <w:jc w:val="left"/>
        <w:rPr>
          <w:rFonts w:hint="eastAsia" w:ascii="仿宋" w:hAnsi="仿宋" w:eastAsia="仿宋" w:cs="仿宋"/>
          <w:sz w:val="28"/>
          <w:szCs w:val="28"/>
          <w:u w:val="none"/>
        </w:rPr>
      </w:pPr>
      <w:r>
        <w:rPr>
          <w:rFonts w:hint="eastAsia" w:ascii="仿宋" w:hAnsi="仿宋" w:eastAsia="仿宋" w:cs="仿宋"/>
          <w:sz w:val="28"/>
          <w:szCs w:val="28"/>
          <w:u w:val="none"/>
        </w:rPr>
        <w:t>当事人：</w:t>
      </w:r>
      <w:r>
        <w:rPr>
          <w:rFonts w:hint="eastAsia" w:ascii="仿宋" w:hAnsi="仿宋" w:eastAsia="仿宋" w:cs="仿宋"/>
          <w:sz w:val="28"/>
          <w:szCs w:val="28"/>
          <w:u w:val="none"/>
          <w:lang w:eastAsia="zh-CN"/>
        </w:rPr>
        <w:t>孙景春</w:t>
      </w:r>
      <w:r>
        <w:rPr>
          <w:rFonts w:hint="eastAsia" w:ascii="仿宋" w:hAnsi="仿宋" w:eastAsia="仿宋" w:cs="仿宋"/>
          <w:sz w:val="28"/>
          <w:szCs w:val="28"/>
          <w:u w:val="none"/>
          <w:lang w:val="en-US" w:eastAsia="zh-CN"/>
        </w:rPr>
        <w:t xml:space="preserve"> </w:t>
      </w:r>
    </w:p>
    <w:p>
      <w:pPr>
        <w:keepNext w:val="0"/>
        <w:keepLines w:val="0"/>
        <w:pageBreakBefore w:val="0"/>
        <w:widowControl w:val="0"/>
        <w:kinsoku/>
        <w:wordWrap/>
        <w:overflowPunct/>
        <w:topLinePunct w:val="0"/>
        <w:bidi w:val="0"/>
        <w:adjustRightInd/>
        <w:snapToGrid/>
        <w:spacing w:line="240" w:lineRule="auto"/>
        <w:ind w:firstLine="560" w:firstLineChars="200"/>
        <w:jc w:val="both"/>
        <w:textAlignment w:val="auto"/>
        <w:rPr>
          <w:rFonts w:hint="eastAsia" w:ascii="仿宋" w:hAnsi="仿宋" w:eastAsia="仿宋" w:cs="仿宋"/>
          <w:b/>
          <w:bCs/>
          <w:color w:val="000000"/>
          <w:kern w:val="2"/>
          <w:sz w:val="28"/>
          <w:szCs w:val="28"/>
          <w:lang w:val="en-US" w:eastAsia="zh-CN" w:bidi="ar"/>
        </w:rPr>
      </w:pPr>
      <w:r>
        <w:rPr>
          <w:rFonts w:hint="eastAsia" w:ascii="仿宋" w:hAnsi="仿宋" w:eastAsia="仿宋" w:cs="仿宋"/>
          <w:sz w:val="28"/>
          <w:szCs w:val="28"/>
          <w:u w:val="none"/>
        </w:rPr>
        <w:t>你单位高碑店市东昌建筑工程有限公司在白沟新城规划规划友谊中路南侧、</w:t>
      </w:r>
      <w:r>
        <w:rPr>
          <w:rFonts w:hint="eastAsia" w:ascii="仿宋" w:hAnsi="仿宋" w:eastAsia="仿宋" w:cs="仿宋"/>
          <w:sz w:val="28"/>
          <w:szCs w:val="28"/>
          <w:u w:val="none"/>
          <w:lang w:eastAsia="zh-CN"/>
        </w:rPr>
        <w:t>德宏街东侧施工的乐享汇商务中心</w:t>
      </w:r>
      <w:r>
        <w:rPr>
          <w:rFonts w:hint="eastAsia" w:ascii="仿宋" w:hAnsi="仿宋" w:eastAsia="仿宋" w:cs="仿宋"/>
          <w:sz w:val="28"/>
          <w:szCs w:val="28"/>
          <w:u w:val="none"/>
          <w:lang w:val="en-US" w:eastAsia="zh-CN"/>
        </w:rPr>
        <w:t>区</w:t>
      </w:r>
      <w:r>
        <w:rPr>
          <w:rFonts w:hint="eastAsia" w:ascii="仿宋" w:hAnsi="仿宋" w:eastAsia="仿宋" w:cs="仿宋"/>
          <w:sz w:val="28"/>
          <w:szCs w:val="28"/>
          <w:u w:val="none"/>
        </w:rPr>
        <w:t>项目</w:t>
      </w:r>
      <w:r>
        <w:rPr>
          <w:rFonts w:hint="eastAsia" w:ascii="仿宋" w:hAnsi="仿宋" w:eastAsia="仿宋" w:cs="仿宋"/>
          <w:sz w:val="28"/>
          <w:szCs w:val="28"/>
          <w:u w:val="none"/>
          <w:lang w:val="en-US" w:eastAsia="zh-CN"/>
        </w:rPr>
        <w:t>2#、3#、4#、5#、6#、7#、8#、9#、10#、11#楼在建设单位未取得建筑施工许可证的情况下擅自进场施工</w:t>
      </w:r>
      <w:r>
        <w:rPr>
          <w:rFonts w:hint="eastAsia" w:ascii="仿宋" w:hAnsi="仿宋" w:eastAsia="仿宋" w:cs="仿宋"/>
          <w:sz w:val="28"/>
          <w:szCs w:val="28"/>
          <w:u w:val="none"/>
        </w:rPr>
        <w:t>的行为</w:t>
      </w:r>
      <w:r>
        <w:rPr>
          <w:rFonts w:hint="eastAsia" w:ascii="仿宋" w:hAnsi="仿宋" w:eastAsia="仿宋" w:cs="仿宋"/>
          <w:sz w:val="28"/>
          <w:szCs w:val="28"/>
          <w:u w:val="none"/>
          <w:lang w:eastAsia="zh-CN"/>
        </w:rPr>
        <w:t>，</w:t>
      </w:r>
      <w:r>
        <w:rPr>
          <w:rFonts w:hint="eastAsia" w:ascii="仿宋" w:hAnsi="仿宋" w:eastAsia="仿宋" w:cs="仿宋"/>
          <w:color w:val="000000"/>
          <w:kern w:val="2"/>
          <w:sz w:val="28"/>
          <w:szCs w:val="28"/>
          <w:lang w:val="en-US" w:eastAsia="zh-CN" w:bidi="ar"/>
        </w:rPr>
        <w:t>违反了《中华人民共和国建筑法》第七条的规定和《建筑工程施工许可管理办法》第三条第一款的规定。</w:t>
      </w:r>
      <w:r>
        <w:rPr>
          <w:rFonts w:hint="eastAsia" w:ascii="仿宋" w:hAnsi="仿宋" w:eastAsia="仿宋" w:cs="仿宋"/>
          <w:sz w:val="28"/>
          <w:szCs w:val="28"/>
          <w:u w:val="none"/>
        </w:rPr>
        <w:t>本机关于 2021年</w:t>
      </w:r>
      <w:r>
        <w:rPr>
          <w:rFonts w:hint="eastAsia" w:ascii="仿宋" w:hAnsi="仿宋" w:eastAsia="仿宋" w:cs="仿宋"/>
          <w:sz w:val="28"/>
          <w:szCs w:val="28"/>
          <w:u w:val="none"/>
          <w:lang w:val="en-US" w:eastAsia="zh-CN"/>
        </w:rPr>
        <w:t>9</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9</w:t>
      </w:r>
      <w:r>
        <w:rPr>
          <w:rFonts w:hint="eastAsia" w:ascii="仿宋" w:hAnsi="仿宋" w:eastAsia="仿宋" w:cs="仿宋"/>
          <w:sz w:val="28"/>
          <w:szCs w:val="28"/>
          <w:u w:val="none"/>
        </w:rPr>
        <w:t>日立案调查。</w:t>
      </w:r>
    </w:p>
    <w:p>
      <w:pPr>
        <w:keepNext w:val="0"/>
        <w:keepLines w:val="0"/>
        <w:pageBreakBefore w:val="0"/>
        <w:widowControl w:val="0"/>
        <w:kinsoku/>
        <w:wordWrap/>
        <w:overflowPunct/>
        <w:topLinePunct w:val="0"/>
        <w:bidi w:val="0"/>
        <w:adjustRightInd/>
        <w:snapToGrid/>
        <w:spacing w:line="240" w:lineRule="auto"/>
        <w:ind w:firstLine="560" w:firstLineChars="200"/>
        <w:jc w:val="left"/>
        <w:textAlignment w:val="auto"/>
        <w:rPr>
          <w:rFonts w:hint="eastAsia" w:ascii="仿宋" w:hAnsi="仿宋" w:eastAsia="仿宋" w:cs="仿宋"/>
          <w:sz w:val="28"/>
          <w:szCs w:val="28"/>
          <w:u w:val="none"/>
        </w:rPr>
      </w:pPr>
      <w:r>
        <w:rPr>
          <w:rFonts w:hint="eastAsia" w:ascii="仿宋" w:hAnsi="仿宋" w:eastAsia="仿宋" w:cs="仿宋"/>
          <w:color w:val="000000"/>
          <w:kern w:val="2"/>
          <w:sz w:val="28"/>
          <w:szCs w:val="28"/>
          <w:lang w:val="en-US" w:eastAsia="zh-CN" w:bidi="ar"/>
        </w:rPr>
        <w:t>白沟新城住房和城乡建设局在日常巡查中发现，位于白沟新城规划友谊中路南侧、德宏街东侧的的乐享汇商务中心项目</w:t>
      </w:r>
      <w:r>
        <w:rPr>
          <w:rFonts w:hint="eastAsia" w:ascii="仿宋" w:hAnsi="仿宋" w:eastAsia="仿宋" w:cs="仿宋"/>
          <w:sz w:val="28"/>
          <w:szCs w:val="28"/>
          <w:u w:val="none"/>
          <w:lang w:val="en-US" w:eastAsia="zh-CN"/>
        </w:rPr>
        <w:t>2#、3#、4#、5#、6#、7#、8#、9#、10#、11#楼未取得</w:t>
      </w:r>
      <w:r>
        <w:rPr>
          <w:rFonts w:hint="eastAsia" w:ascii="仿宋" w:hAnsi="仿宋" w:eastAsia="仿宋" w:cs="仿宋"/>
          <w:color w:val="000000"/>
          <w:kern w:val="2"/>
          <w:sz w:val="28"/>
          <w:szCs w:val="28"/>
          <w:lang w:val="en-US" w:eastAsia="zh-CN" w:bidi="ar"/>
        </w:rPr>
        <w:t>建筑工程施工许可证擅自开工建设，2021年9月8日移交至白沟新城白沟镇综合行政执法办公室依法处理。</w:t>
      </w:r>
      <w:r>
        <w:rPr>
          <w:rFonts w:hint="eastAsia" w:ascii="仿宋" w:hAnsi="仿宋" w:eastAsia="仿宋" w:cs="仿宋"/>
          <w:kern w:val="2"/>
          <w:sz w:val="28"/>
          <w:szCs w:val="28"/>
          <w:lang w:val="en-US" w:eastAsia="zh-CN" w:bidi="ar"/>
        </w:rPr>
        <w:t>2021年9月9日，我单位执法人员对位于白沟新城规划友谊中路南侧、德宏街东侧乐享汇商务中心项目进行现场勘验，发现乐享汇商务中心项目</w:t>
      </w:r>
      <w:r>
        <w:rPr>
          <w:rFonts w:hint="eastAsia" w:ascii="仿宋" w:hAnsi="仿宋" w:eastAsia="仿宋" w:cs="仿宋"/>
          <w:sz w:val="28"/>
          <w:szCs w:val="28"/>
          <w:u w:val="none"/>
          <w:lang w:val="en-US" w:eastAsia="zh-CN"/>
        </w:rPr>
        <w:t>2#、3#、4#、5#、6#、7#、8#、9#、10#、11#楼施工单位</w:t>
      </w:r>
      <w:r>
        <w:rPr>
          <w:rFonts w:hint="eastAsia" w:ascii="仿宋" w:hAnsi="仿宋" w:eastAsia="仿宋" w:cs="仿宋"/>
          <w:sz w:val="28"/>
          <w:szCs w:val="28"/>
          <w:u w:val="none"/>
        </w:rPr>
        <w:t>高碑店市东昌建筑工程有限公司</w:t>
      </w:r>
      <w:r>
        <w:rPr>
          <w:rFonts w:hint="eastAsia" w:ascii="仿宋" w:hAnsi="仿宋" w:eastAsia="仿宋" w:cs="仿宋"/>
          <w:sz w:val="28"/>
          <w:szCs w:val="28"/>
          <w:u w:val="none"/>
          <w:lang w:eastAsia="zh-CN"/>
        </w:rPr>
        <w:t>在建设单位</w:t>
      </w:r>
      <w:r>
        <w:rPr>
          <w:rFonts w:hint="eastAsia" w:ascii="仿宋" w:hAnsi="仿宋" w:eastAsia="仿宋" w:cs="仿宋"/>
          <w:kern w:val="2"/>
          <w:sz w:val="28"/>
          <w:szCs w:val="28"/>
          <w:lang w:val="en-US" w:eastAsia="zh-CN" w:bidi="ar"/>
        </w:rPr>
        <w:t>未取得建筑工程施工许可证擅自进场施工</w:t>
      </w:r>
      <w:r>
        <w:rPr>
          <w:rFonts w:hint="eastAsia" w:ascii="仿宋" w:hAnsi="仿宋" w:eastAsia="仿宋" w:cs="仿宋"/>
          <w:i w:val="0"/>
          <w:iCs w:val="0"/>
          <w:sz w:val="28"/>
          <w:szCs w:val="28"/>
          <w:u w:val="none"/>
        </w:rPr>
        <w:t>。</w:t>
      </w:r>
      <w:r>
        <w:rPr>
          <w:rFonts w:hint="eastAsia" w:ascii="仿宋" w:hAnsi="仿宋" w:eastAsia="仿宋" w:cs="仿宋"/>
          <w:sz w:val="28"/>
          <w:szCs w:val="28"/>
          <w:u w:val="none"/>
        </w:rPr>
        <w:t>上述事实，由以下证</w:t>
      </w:r>
      <w:bookmarkStart w:id="0" w:name="_GoBack"/>
      <w:bookmarkEnd w:id="0"/>
      <w:r>
        <w:rPr>
          <w:rFonts w:hint="eastAsia" w:ascii="仿宋" w:hAnsi="仿宋" w:eastAsia="仿宋" w:cs="仿宋"/>
          <w:sz w:val="28"/>
          <w:szCs w:val="28"/>
          <w:u w:val="none"/>
        </w:rPr>
        <w:t>据证实：</w:t>
      </w:r>
    </w:p>
    <w:p>
      <w:pPr>
        <w:keepNext w:val="0"/>
        <w:keepLines w:val="0"/>
        <w:pageBreakBefore w:val="0"/>
        <w:widowControl w:val="0"/>
        <w:kinsoku/>
        <w:wordWrap/>
        <w:overflowPunct/>
        <w:topLinePunct w:val="0"/>
        <w:bidi w:val="0"/>
        <w:adjustRightInd/>
        <w:snapToGrid/>
        <w:spacing w:line="240" w:lineRule="auto"/>
        <w:ind w:firstLine="548" w:firstLineChars="200"/>
        <w:jc w:val="left"/>
        <w:textAlignment w:val="auto"/>
        <w:rPr>
          <w:rFonts w:hint="eastAsia" w:ascii="仿宋" w:hAnsi="仿宋" w:eastAsia="仿宋" w:cs="仿宋"/>
          <w:sz w:val="28"/>
          <w:szCs w:val="28"/>
        </w:rPr>
      </w:pPr>
      <w:r>
        <w:rPr>
          <w:rFonts w:hint="eastAsia" w:ascii="仿宋" w:hAnsi="仿宋" w:eastAsia="仿宋" w:cs="仿宋"/>
          <w:color w:val="000000"/>
          <w:spacing w:val="-3"/>
          <w:sz w:val="28"/>
          <w:szCs w:val="28"/>
          <w:shd w:val="clear" w:fill="FFFFFF"/>
          <w:lang w:val="en-US" w:eastAsia="zh-CN"/>
        </w:rPr>
        <w:t>1、</w:t>
      </w:r>
      <w:r>
        <w:rPr>
          <w:rFonts w:hint="eastAsia" w:ascii="仿宋" w:hAnsi="仿宋" w:eastAsia="仿宋" w:cs="仿宋"/>
          <w:sz w:val="28"/>
          <w:szCs w:val="28"/>
          <w:u w:val="none"/>
        </w:rPr>
        <w:t>高碑店市东昌建筑工程有限公司</w:t>
      </w:r>
      <w:r>
        <w:rPr>
          <w:rFonts w:hint="eastAsia" w:ascii="仿宋" w:hAnsi="仿宋" w:eastAsia="仿宋" w:cs="仿宋"/>
          <w:color w:val="000000"/>
          <w:sz w:val="28"/>
          <w:szCs w:val="28"/>
          <w:shd w:val="clear" w:fill="FFFFFF"/>
          <w:lang w:val="zh-CN" w:eastAsia="zh-CN"/>
        </w:rPr>
        <w:t>出具的主体证明；法人授权委托书；法人代表及被委托人身份证复印件；</w:t>
      </w:r>
      <w:r>
        <w:rPr>
          <w:rFonts w:hint="eastAsia" w:ascii="仿宋" w:hAnsi="仿宋" w:eastAsia="仿宋" w:cs="仿宋"/>
          <w:color w:val="000000"/>
          <w:sz w:val="28"/>
          <w:szCs w:val="28"/>
          <w:shd w:val="clear" w:fill="FFFFFF"/>
          <w:lang w:val="en-US" w:eastAsia="zh-CN"/>
        </w:rPr>
        <w:t>2、</w:t>
      </w:r>
      <w:r>
        <w:rPr>
          <w:rFonts w:hint="eastAsia" w:ascii="仿宋" w:hAnsi="仿宋" w:eastAsia="仿宋" w:cs="仿宋"/>
          <w:kern w:val="2"/>
          <w:sz w:val="28"/>
          <w:szCs w:val="28"/>
          <w:lang w:val="en-US" w:eastAsia="zh-CN" w:bidi="ar"/>
        </w:rPr>
        <w:t>保定白沟新城住房和城乡建设局函；3、建设工程预算书；此外，还有</w:t>
      </w:r>
      <w:r>
        <w:rPr>
          <w:rFonts w:hint="eastAsia" w:ascii="仿宋" w:hAnsi="仿宋" w:eastAsia="仿宋" w:cs="仿宋"/>
          <w:sz w:val="28"/>
          <w:szCs w:val="28"/>
          <w:u w:val="none"/>
        </w:rPr>
        <w:t>执法现场勘验（检查）笔录和照片、调查询问笔录等相关证据。</w:t>
      </w:r>
    </w:p>
    <w:p>
      <w:pPr>
        <w:ind w:firstLine="560" w:firstLineChars="200"/>
        <w:jc w:val="left"/>
        <w:rPr>
          <w:rFonts w:hint="eastAsia" w:ascii="仿宋" w:hAnsi="仿宋" w:eastAsia="仿宋" w:cs="仿宋"/>
          <w:sz w:val="28"/>
          <w:szCs w:val="28"/>
          <w:u w:val="none"/>
        </w:rPr>
      </w:pPr>
      <w:r>
        <w:rPr>
          <w:rFonts w:hint="eastAsia" w:ascii="仿宋" w:hAnsi="仿宋" w:eastAsia="仿宋" w:cs="仿宋"/>
          <w:sz w:val="28"/>
          <w:szCs w:val="28"/>
          <w:u w:val="none"/>
        </w:rPr>
        <w:t>2021年</w:t>
      </w:r>
      <w:r>
        <w:rPr>
          <w:rFonts w:hint="eastAsia" w:ascii="仿宋" w:hAnsi="仿宋" w:eastAsia="仿宋" w:cs="仿宋"/>
          <w:sz w:val="28"/>
          <w:szCs w:val="28"/>
          <w:u w:val="none"/>
          <w:lang w:val="en-US" w:eastAsia="zh-CN"/>
        </w:rPr>
        <w:t>9</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14</w:t>
      </w:r>
      <w:r>
        <w:rPr>
          <w:rFonts w:hint="eastAsia" w:ascii="仿宋" w:hAnsi="仿宋" w:eastAsia="仿宋" w:cs="仿宋"/>
          <w:sz w:val="28"/>
          <w:szCs w:val="28"/>
          <w:u w:val="none"/>
        </w:rPr>
        <w:t>日，本机关依法向你单位送达了《行政处罚事先告知书》白综执</w:t>
      </w:r>
      <w:r>
        <w:rPr>
          <w:rFonts w:hint="eastAsia" w:ascii="仿宋" w:hAnsi="仿宋" w:eastAsia="仿宋" w:cs="仿宋"/>
          <w:sz w:val="28"/>
          <w:szCs w:val="28"/>
          <w:u w:val="none"/>
          <w:lang w:eastAsia="zh-CN"/>
        </w:rPr>
        <w:t>建</w:t>
      </w:r>
      <w:r>
        <w:rPr>
          <w:rFonts w:hint="eastAsia" w:ascii="仿宋" w:hAnsi="仿宋" w:eastAsia="仿宋" w:cs="仿宋"/>
          <w:sz w:val="28"/>
          <w:szCs w:val="28"/>
          <w:u w:val="none"/>
        </w:rPr>
        <w:t>罚先告字</w:t>
      </w:r>
      <w:r>
        <w:rPr>
          <w:rFonts w:hint="eastAsia" w:ascii="仿宋" w:hAnsi="仿宋" w:eastAsia="仿宋" w:cs="仿宋"/>
          <w:sz w:val="28"/>
          <w:szCs w:val="28"/>
          <w:vertAlign w:val="baseline"/>
          <w:lang w:eastAsia="zh-CN"/>
        </w:rPr>
        <w:t>〔</w:t>
      </w:r>
      <w:r>
        <w:rPr>
          <w:rFonts w:hint="eastAsia" w:ascii="仿宋" w:hAnsi="仿宋" w:eastAsia="仿宋" w:cs="仿宋"/>
          <w:sz w:val="28"/>
          <w:szCs w:val="28"/>
          <w:vertAlign w:val="baseline"/>
          <w:lang w:val="en-US" w:eastAsia="zh-CN"/>
        </w:rPr>
        <w:t>2021</w:t>
      </w:r>
      <w:r>
        <w:rPr>
          <w:rFonts w:hint="eastAsia" w:ascii="仿宋" w:hAnsi="仿宋" w:eastAsia="仿宋" w:cs="仿宋"/>
          <w:sz w:val="28"/>
          <w:szCs w:val="28"/>
          <w:vertAlign w:val="baseline"/>
          <w:lang w:eastAsia="zh-CN"/>
        </w:rPr>
        <w:t>〕</w:t>
      </w:r>
      <w:r>
        <w:rPr>
          <w:rFonts w:hint="eastAsia" w:ascii="仿宋" w:hAnsi="仿宋" w:eastAsia="仿宋" w:cs="仿宋"/>
          <w:sz w:val="28"/>
          <w:szCs w:val="28"/>
          <w:u w:val="none"/>
        </w:rPr>
        <w:t>第</w:t>
      </w:r>
      <w:r>
        <w:rPr>
          <w:rFonts w:hint="eastAsia" w:ascii="仿宋" w:hAnsi="仿宋" w:eastAsia="仿宋" w:cs="仿宋"/>
          <w:sz w:val="28"/>
          <w:szCs w:val="28"/>
          <w:u w:val="none"/>
          <w:lang w:val="en-US" w:eastAsia="zh-CN"/>
        </w:rPr>
        <w:t>27</w:t>
      </w:r>
      <w:r>
        <w:rPr>
          <w:rFonts w:hint="eastAsia" w:ascii="仿宋" w:hAnsi="仿宋" w:eastAsia="仿宋" w:cs="仿宋"/>
          <w:sz w:val="28"/>
          <w:szCs w:val="28"/>
          <w:u w:val="none"/>
        </w:rPr>
        <w:t>号</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《行政处罚</w:t>
      </w:r>
      <w:r>
        <w:rPr>
          <w:rFonts w:hint="eastAsia" w:ascii="仿宋" w:hAnsi="仿宋" w:eastAsia="仿宋" w:cs="仿宋"/>
          <w:sz w:val="28"/>
          <w:szCs w:val="28"/>
          <w:u w:val="none"/>
          <w:lang w:eastAsia="zh-CN"/>
        </w:rPr>
        <w:t>听证</w:t>
      </w:r>
      <w:r>
        <w:rPr>
          <w:rFonts w:hint="eastAsia" w:ascii="仿宋" w:hAnsi="仿宋" w:eastAsia="仿宋" w:cs="仿宋"/>
          <w:sz w:val="28"/>
          <w:szCs w:val="28"/>
          <w:u w:val="none"/>
        </w:rPr>
        <w:t>告知书》白综执</w:t>
      </w:r>
      <w:r>
        <w:rPr>
          <w:rFonts w:hint="eastAsia" w:ascii="仿宋" w:hAnsi="仿宋" w:eastAsia="仿宋" w:cs="仿宋"/>
          <w:sz w:val="28"/>
          <w:szCs w:val="28"/>
          <w:u w:val="none"/>
          <w:lang w:eastAsia="zh-CN"/>
        </w:rPr>
        <w:t>建</w:t>
      </w:r>
      <w:r>
        <w:rPr>
          <w:rFonts w:hint="eastAsia" w:ascii="仿宋" w:hAnsi="仿宋" w:eastAsia="仿宋" w:cs="仿宋"/>
          <w:sz w:val="28"/>
          <w:szCs w:val="28"/>
          <w:u w:val="none"/>
        </w:rPr>
        <w:t>罚</w:t>
      </w:r>
      <w:r>
        <w:rPr>
          <w:rFonts w:hint="eastAsia" w:ascii="仿宋" w:hAnsi="仿宋" w:eastAsia="仿宋" w:cs="仿宋"/>
          <w:sz w:val="28"/>
          <w:szCs w:val="28"/>
          <w:u w:val="none"/>
          <w:lang w:eastAsia="zh-CN"/>
        </w:rPr>
        <w:t>听</w:t>
      </w:r>
      <w:r>
        <w:rPr>
          <w:rFonts w:hint="eastAsia" w:ascii="仿宋" w:hAnsi="仿宋" w:eastAsia="仿宋" w:cs="仿宋"/>
          <w:sz w:val="28"/>
          <w:szCs w:val="28"/>
          <w:u w:val="none"/>
        </w:rPr>
        <w:t>告字</w:t>
      </w:r>
      <w:r>
        <w:rPr>
          <w:rFonts w:hint="eastAsia" w:ascii="仿宋" w:hAnsi="仿宋" w:eastAsia="仿宋" w:cs="仿宋"/>
          <w:sz w:val="28"/>
          <w:szCs w:val="28"/>
          <w:vertAlign w:val="baseline"/>
          <w:lang w:eastAsia="zh-CN"/>
        </w:rPr>
        <w:t>〔</w:t>
      </w:r>
      <w:r>
        <w:rPr>
          <w:rFonts w:hint="eastAsia" w:ascii="仿宋" w:hAnsi="仿宋" w:eastAsia="仿宋" w:cs="仿宋"/>
          <w:sz w:val="28"/>
          <w:szCs w:val="28"/>
          <w:vertAlign w:val="baseline"/>
          <w:lang w:val="en-US" w:eastAsia="zh-CN"/>
        </w:rPr>
        <w:t>2021</w:t>
      </w:r>
      <w:r>
        <w:rPr>
          <w:rFonts w:hint="eastAsia" w:ascii="仿宋" w:hAnsi="仿宋" w:eastAsia="仿宋" w:cs="仿宋"/>
          <w:sz w:val="28"/>
          <w:szCs w:val="28"/>
          <w:vertAlign w:val="baseline"/>
          <w:lang w:eastAsia="zh-CN"/>
        </w:rPr>
        <w:t>〕</w:t>
      </w:r>
      <w:r>
        <w:rPr>
          <w:rFonts w:hint="eastAsia" w:ascii="仿宋" w:hAnsi="仿宋" w:eastAsia="仿宋" w:cs="仿宋"/>
          <w:sz w:val="28"/>
          <w:szCs w:val="28"/>
          <w:u w:val="none"/>
        </w:rPr>
        <w:t>第</w:t>
      </w:r>
      <w:r>
        <w:rPr>
          <w:rFonts w:hint="eastAsia" w:ascii="仿宋" w:hAnsi="仿宋" w:eastAsia="仿宋" w:cs="仿宋"/>
          <w:sz w:val="28"/>
          <w:szCs w:val="28"/>
          <w:u w:val="none"/>
          <w:lang w:val="en-US" w:eastAsia="zh-CN"/>
        </w:rPr>
        <w:t>27</w:t>
      </w:r>
      <w:r>
        <w:rPr>
          <w:rFonts w:hint="eastAsia" w:ascii="仿宋" w:hAnsi="仿宋" w:eastAsia="仿宋" w:cs="仿宋"/>
          <w:sz w:val="28"/>
          <w:szCs w:val="28"/>
          <w:u w:val="none"/>
        </w:rPr>
        <w:t>号，告知你（单位）拟作出行政处罚决定的事实、理由、依据及内容，并告知你（单位）依法享有的权利。</w:t>
      </w:r>
      <w:r>
        <w:rPr>
          <w:rFonts w:hint="eastAsia" w:ascii="仿宋" w:hAnsi="仿宋" w:eastAsia="仿宋" w:cs="仿宋"/>
          <w:color w:val="000000"/>
          <w:kern w:val="2"/>
          <w:sz w:val="28"/>
          <w:szCs w:val="28"/>
          <w:shd w:val="clear" w:fill="FFFFFF"/>
          <w:lang w:val="en-US" w:eastAsia="zh-CN" w:bidi="ar"/>
        </w:rPr>
        <w:t>你（单位）在规定期限内未提出陈述、申辩和听证要求。</w:t>
      </w:r>
    </w:p>
    <w:p>
      <w:pPr>
        <w:keepNext w:val="0"/>
        <w:keepLines w:val="0"/>
        <w:pageBreakBefore w:val="0"/>
        <w:widowControl w:val="0"/>
        <w:kinsoku/>
        <w:wordWrap/>
        <w:overflowPunct/>
        <w:topLinePunct w:val="0"/>
        <w:bidi w:val="0"/>
        <w:adjustRightInd/>
        <w:snapToGrid/>
        <w:spacing w:line="240" w:lineRule="auto"/>
        <w:ind w:firstLine="560" w:firstLineChars="200"/>
        <w:jc w:val="left"/>
        <w:textAlignment w:val="auto"/>
        <w:rPr>
          <w:rFonts w:hint="eastAsia" w:ascii="仿宋" w:hAnsi="仿宋" w:eastAsia="仿宋" w:cs="仿宋"/>
          <w:kern w:val="2"/>
          <w:sz w:val="28"/>
          <w:szCs w:val="28"/>
          <w:lang w:val="en-US" w:eastAsia="zh-CN" w:bidi="ar"/>
        </w:rPr>
      </w:pPr>
      <w:r>
        <w:rPr>
          <w:rFonts w:hint="eastAsia" w:ascii="仿宋" w:hAnsi="仿宋" w:eastAsia="仿宋" w:cs="仿宋"/>
          <w:sz w:val="28"/>
          <w:szCs w:val="28"/>
          <w:u w:val="none"/>
        </w:rPr>
        <w:t>本机关认为，你单位</w:t>
      </w:r>
      <w:r>
        <w:rPr>
          <w:rFonts w:hint="eastAsia" w:ascii="仿宋" w:hAnsi="仿宋" w:eastAsia="仿宋" w:cs="仿宋"/>
          <w:sz w:val="28"/>
          <w:szCs w:val="28"/>
          <w:u w:val="none"/>
          <w:lang w:eastAsia="zh-CN"/>
        </w:rPr>
        <w:t>在建设单位</w:t>
      </w:r>
      <w:r>
        <w:rPr>
          <w:rFonts w:hint="eastAsia" w:ascii="仿宋" w:hAnsi="仿宋" w:eastAsia="仿宋" w:cs="仿宋"/>
          <w:sz w:val="28"/>
          <w:szCs w:val="28"/>
          <w:u w:val="none"/>
        </w:rPr>
        <w:t>未取得建筑工程施工许可证在白沟新城规划友谊中路南侧、</w:t>
      </w:r>
      <w:r>
        <w:rPr>
          <w:rFonts w:hint="eastAsia" w:ascii="仿宋" w:hAnsi="仿宋" w:eastAsia="仿宋" w:cs="仿宋"/>
          <w:sz w:val="28"/>
          <w:szCs w:val="28"/>
          <w:u w:val="none"/>
          <w:lang w:eastAsia="zh-CN"/>
        </w:rPr>
        <w:t>德宏街东侧</w:t>
      </w:r>
      <w:r>
        <w:rPr>
          <w:rFonts w:hint="eastAsia" w:ascii="仿宋" w:hAnsi="仿宋" w:eastAsia="仿宋" w:cs="仿宋"/>
          <w:sz w:val="28"/>
          <w:szCs w:val="28"/>
          <w:u w:val="none"/>
        </w:rPr>
        <w:t>擅自</w:t>
      </w:r>
      <w:r>
        <w:rPr>
          <w:rFonts w:hint="eastAsia" w:ascii="仿宋" w:hAnsi="仿宋" w:eastAsia="仿宋" w:cs="仿宋"/>
          <w:sz w:val="28"/>
          <w:szCs w:val="28"/>
          <w:u w:val="none"/>
          <w:lang w:eastAsia="zh-CN"/>
        </w:rPr>
        <w:t>进场施工乐享汇商务中心</w:t>
      </w:r>
      <w:r>
        <w:rPr>
          <w:rFonts w:hint="eastAsia" w:ascii="仿宋" w:hAnsi="仿宋" w:eastAsia="仿宋" w:cs="仿宋"/>
          <w:sz w:val="28"/>
          <w:szCs w:val="28"/>
          <w:u w:val="none"/>
          <w:lang w:val="en-US" w:eastAsia="zh-CN"/>
        </w:rPr>
        <w:t>区</w:t>
      </w:r>
      <w:r>
        <w:rPr>
          <w:rFonts w:hint="eastAsia" w:ascii="仿宋" w:hAnsi="仿宋" w:eastAsia="仿宋" w:cs="仿宋"/>
          <w:sz w:val="28"/>
          <w:szCs w:val="28"/>
          <w:u w:val="none"/>
        </w:rPr>
        <w:t>项目</w:t>
      </w:r>
      <w:r>
        <w:rPr>
          <w:rFonts w:hint="eastAsia" w:ascii="仿宋" w:hAnsi="仿宋" w:eastAsia="仿宋" w:cs="仿宋"/>
          <w:sz w:val="28"/>
          <w:szCs w:val="28"/>
          <w:u w:val="none"/>
          <w:lang w:val="en-US" w:eastAsia="zh-CN"/>
        </w:rPr>
        <w:t>2#、3#、4#、5#、6#、7#、8#、9#、10#、11#楼</w:t>
      </w:r>
      <w:r>
        <w:rPr>
          <w:rFonts w:hint="eastAsia" w:ascii="仿宋" w:hAnsi="仿宋" w:eastAsia="仿宋" w:cs="仿宋"/>
          <w:sz w:val="28"/>
          <w:szCs w:val="28"/>
          <w:u w:val="none"/>
        </w:rPr>
        <w:t>的行为，违反了《建筑工程施工许可管理办法》第三条第一款的规定。</w:t>
      </w:r>
      <w:r>
        <w:rPr>
          <w:rFonts w:hint="eastAsia" w:ascii="仿宋" w:hAnsi="仿宋" w:eastAsia="仿宋" w:cs="仿宋"/>
          <w:sz w:val="28"/>
          <w:szCs w:val="28"/>
          <w:u w:val="none"/>
          <w:lang w:val="en-US" w:eastAsia="zh-CN"/>
        </w:rPr>
        <w:t>按照保定市城市管理行政处罚自由裁量基准（试行）的要求：对未取得施工许可证擅自施工的，工程项目合同价款在1000万以下的，责令停止施工，限期改正，对建设单位处工程合同价款1%的罚款，对施工单位处1万元以下罚款。</w:t>
      </w:r>
      <w:r>
        <w:rPr>
          <w:rFonts w:hint="eastAsia" w:ascii="仿宋" w:hAnsi="仿宋" w:eastAsia="仿宋" w:cs="仿宋"/>
          <w:sz w:val="28"/>
          <w:szCs w:val="28"/>
          <w:u w:val="none"/>
        </w:rPr>
        <w:t>和《建筑工程施工许可管理办法》第十五条：“依据本办法规定，给与单位罚款处罚的，对单位直接负责的主管人员和其他直接责任人处单位罚款数额的5％以上10％以下罚款”的规定，</w:t>
      </w:r>
      <w:r>
        <w:rPr>
          <w:rFonts w:hint="eastAsia" w:ascii="仿宋" w:hAnsi="仿宋" w:eastAsia="仿宋" w:cs="仿宋"/>
          <w:kern w:val="2"/>
          <w:sz w:val="28"/>
          <w:szCs w:val="28"/>
          <w:lang w:val="en-US" w:eastAsia="zh-CN" w:bidi="ar"/>
        </w:rPr>
        <w:t>本单位应当对你单位和你单位负责的主管人员及直接责任人员作出行政处罚，现对你（单位）和你单位负责的主管人员及直接责任人员作出如下行政处罚：</w:t>
      </w:r>
    </w:p>
    <w:p>
      <w:pPr>
        <w:pStyle w:val="2"/>
        <w:keepNext w:val="0"/>
        <w:keepLines w:val="0"/>
        <w:pageBreakBefore w:val="0"/>
        <w:widowControl w:val="0"/>
        <w:kinsoku/>
        <w:wordWrap/>
        <w:overflowPunct/>
        <w:topLinePunct w:val="0"/>
        <w:autoSpaceDE w:val="0"/>
        <w:autoSpaceDN w:val="0"/>
        <w:bidi w:val="0"/>
        <w:adjustRightInd/>
        <w:snapToGrid/>
        <w:spacing w:before="62" w:line="240" w:lineRule="auto"/>
        <w:ind w:left="14" w:firstLine="574" w:firstLineChars="205"/>
        <w:textAlignment w:val="auto"/>
        <w:rPr>
          <w:rFonts w:hint="eastAsia" w:ascii="仿宋" w:hAnsi="仿宋" w:eastAsia="仿宋" w:cs="仿宋"/>
          <w:u w:val="none"/>
          <w:lang w:val="en-US" w:eastAsia="zh-CN"/>
        </w:rPr>
      </w:pPr>
      <w:r>
        <w:rPr>
          <w:rFonts w:hint="eastAsia" w:ascii="仿宋" w:hAnsi="仿宋" w:eastAsia="仿宋" w:cs="仿宋"/>
          <w:u w:val="none"/>
          <w:lang w:val="en-US" w:eastAsia="zh-CN"/>
        </w:rPr>
        <w:t>对高碑店市东昌建筑工程有限公司施工的乐享汇商务中心项目2#、3#、4#、5#、6#、7#、8#、9#、10#、11#楼处以壹万元整罚款；</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firstLine="560" w:firstLineChars="200"/>
        <w:jc w:val="both"/>
        <w:textAlignment w:val="auto"/>
        <w:rPr>
          <w:rFonts w:hint="eastAsia" w:ascii="仿宋" w:hAnsi="仿宋" w:eastAsia="仿宋" w:cs="仿宋"/>
          <w:u w:val="none"/>
          <w:lang w:val="en-US" w:eastAsia="zh-CN"/>
        </w:rPr>
      </w:pPr>
      <w:r>
        <w:rPr>
          <w:rFonts w:hint="eastAsia" w:ascii="仿宋" w:hAnsi="仿宋" w:eastAsia="仿宋" w:cs="仿宋"/>
          <w:u w:val="none"/>
          <w:lang w:val="en-US" w:eastAsia="zh-CN"/>
        </w:rPr>
        <w:t>对该单位项目主管人员卢会平和直接责任人员孙景春分别处单位罚款数额10%的罚款，罚款金额为壹仟元整。</w:t>
      </w:r>
    </w:p>
    <w:p>
      <w:pPr>
        <w:ind w:firstLine="560" w:firstLineChars="200"/>
        <w:jc w:val="left"/>
        <w:rPr>
          <w:rFonts w:hint="eastAsia" w:ascii="仿宋" w:hAnsi="仿宋" w:eastAsia="仿宋" w:cs="仿宋"/>
          <w:sz w:val="28"/>
          <w:szCs w:val="28"/>
          <w:u w:val="none"/>
        </w:rPr>
      </w:pPr>
      <w:r>
        <w:rPr>
          <w:rFonts w:hint="eastAsia" w:ascii="仿宋" w:hAnsi="仿宋" w:eastAsia="仿宋" w:cs="仿宋"/>
          <w:sz w:val="28"/>
          <w:szCs w:val="28"/>
          <w:u w:val="none"/>
        </w:rPr>
        <w:t>上述罚款，你（单位）应当自收到本处罚决定书之日起 15日内，持本决定书，</w:t>
      </w:r>
      <w:r>
        <w:rPr>
          <w:rFonts w:hint="eastAsia" w:ascii="仿宋" w:hAnsi="仿宋" w:eastAsia="仿宋" w:cs="仿宋"/>
          <w:sz w:val="28"/>
          <w:szCs w:val="28"/>
          <w:u w:val="none"/>
          <w:lang w:eastAsia="zh-CN"/>
        </w:rPr>
        <w:t>根据电子缴款码通过银行柜台或者手机银行进行缴费</w:t>
      </w:r>
      <w:r>
        <w:rPr>
          <w:rFonts w:hint="eastAsia" w:ascii="仿宋" w:hAnsi="仿宋" w:eastAsia="仿宋" w:cs="仿宋"/>
          <w:sz w:val="28"/>
          <w:szCs w:val="28"/>
          <w:u w:val="none"/>
        </w:rPr>
        <w:t>。逾期不缴纳罚款的，本机关将根据《中华人民共和国行政处罚法》第</w:t>
      </w:r>
      <w:r>
        <w:rPr>
          <w:rFonts w:hint="eastAsia" w:ascii="仿宋" w:hAnsi="仿宋" w:eastAsia="仿宋" w:cs="仿宋"/>
          <w:sz w:val="28"/>
          <w:szCs w:val="28"/>
          <w:u w:val="none"/>
          <w:lang w:eastAsia="zh-CN"/>
        </w:rPr>
        <w:t>七十二</w:t>
      </w:r>
      <w:r>
        <w:rPr>
          <w:rFonts w:hint="eastAsia" w:ascii="仿宋" w:hAnsi="仿宋" w:eastAsia="仿宋" w:cs="仿宋"/>
          <w:sz w:val="28"/>
          <w:szCs w:val="28"/>
          <w:u w:val="none"/>
        </w:rPr>
        <w:t>条的规定，每日按罚款数额的百分之三加处罚款。</w:t>
      </w:r>
    </w:p>
    <w:p>
      <w:pPr>
        <w:ind w:firstLine="560" w:firstLineChars="200"/>
        <w:jc w:val="left"/>
        <w:rPr>
          <w:rFonts w:hint="eastAsia" w:ascii="仿宋" w:hAnsi="仿宋" w:eastAsia="仿宋" w:cs="仿宋"/>
          <w:sz w:val="28"/>
          <w:szCs w:val="28"/>
          <w:u w:val="none"/>
        </w:rPr>
      </w:pPr>
      <w:r>
        <w:rPr>
          <w:rFonts w:hint="eastAsia" w:ascii="仿宋" w:hAnsi="仿宋" w:eastAsia="仿宋" w:cs="仿宋"/>
          <w:kern w:val="2"/>
          <w:sz w:val="28"/>
          <w:szCs w:val="28"/>
          <w:lang w:val="en-US" w:eastAsia="zh-CN" w:bidi="ar"/>
        </w:rPr>
        <w:t>如不服本处罚决定，可以在收到本决定书之日起 60日内向白沟新城管委会申请行政复议；也可以在收到本决定书之日起6个月内直接向高碑店人民法院起诉，但本决定不停止执行，法律另有规定的除外。逾期不申请行政复议、不提起行政诉讼又不履行的，本机关将依法申请人民法院强制执行或依照有关规定强制执行。</w:t>
      </w:r>
    </w:p>
    <w:p>
      <w:pPr>
        <w:jc w:val="left"/>
        <w:rPr>
          <w:rFonts w:hint="eastAsia" w:ascii="仿宋" w:hAnsi="仿宋" w:eastAsia="仿宋" w:cs="仿宋"/>
          <w:sz w:val="28"/>
          <w:szCs w:val="28"/>
          <w:u w:val="none"/>
        </w:rPr>
      </w:pPr>
    </w:p>
    <w:p>
      <w:pPr>
        <w:jc w:val="left"/>
        <w:rPr>
          <w:rFonts w:hint="eastAsia" w:ascii="仿宋" w:hAnsi="仿宋" w:eastAsia="仿宋" w:cs="仿宋"/>
          <w:sz w:val="28"/>
          <w:szCs w:val="28"/>
          <w:u w:val="none"/>
        </w:rPr>
      </w:pPr>
    </w:p>
    <w:p>
      <w:pPr>
        <w:jc w:val="left"/>
        <w:rPr>
          <w:rFonts w:hint="eastAsia" w:ascii="仿宋" w:hAnsi="仿宋" w:eastAsia="仿宋" w:cs="仿宋"/>
          <w:sz w:val="28"/>
          <w:szCs w:val="28"/>
          <w:u w:val="none"/>
        </w:rPr>
      </w:pPr>
    </w:p>
    <w:p>
      <w:pPr>
        <w:ind w:firstLine="3360" w:firstLineChars="1200"/>
        <w:jc w:val="left"/>
        <w:rPr>
          <w:rFonts w:hint="eastAsia" w:ascii="仿宋" w:hAnsi="仿宋" w:eastAsia="仿宋" w:cs="仿宋"/>
          <w:sz w:val="28"/>
          <w:szCs w:val="28"/>
          <w:u w:val="none"/>
        </w:rPr>
      </w:pPr>
      <w:r>
        <w:rPr>
          <w:rFonts w:hint="eastAsia" w:ascii="仿宋" w:hAnsi="仿宋" w:eastAsia="仿宋" w:cs="仿宋"/>
          <w:sz w:val="28"/>
          <w:szCs w:val="28"/>
          <w:u w:val="none"/>
        </w:rPr>
        <w:t>白沟新城白沟镇综合行政执法办公室</w:t>
      </w:r>
    </w:p>
    <w:p>
      <w:pPr>
        <w:jc w:val="left"/>
        <w:rPr>
          <w:rFonts w:hint="eastAsia" w:ascii="仿宋" w:hAnsi="仿宋" w:eastAsia="仿宋" w:cs="仿宋"/>
          <w:sz w:val="28"/>
          <w:szCs w:val="28"/>
          <w:u w:val="none"/>
        </w:rPr>
      </w:pPr>
      <w:r>
        <w:rPr>
          <w:rFonts w:hint="eastAsia" w:ascii="仿宋" w:hAnsi="仿宋" w:eastAsia="仿宋" w:cs="仿宋"/>
          <w:sz w:val="28"/>
          <w:szCs w:val="28"/>
          <w:u w:val="none"/>
        </w:rPr>
        <w:t xml:space="preserve">                                   2021年</w:t>
      </w:r>
      <w:r>
        <w:rPr>
          <w:rFonts w:hint="eastAsia" w:ascii="仿宋" w:hAnsi="仿宋" w:eastAsia="仿宋" w:cs="仿宋"/>
          <w:sz w:val="28"/>
          <w:szCs w:val="28"/>
          <w:u w:val="none"/>
          <w:lang w:val="en-US" w:eastAsia="zh-CN"/>
        </w:rPr>
        <w:t>9</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22</w:t>
      </w:r>
      <w:r>
        <w:rPr>
          <w:rFonts w:hint="eastAsia" w:ascii="仿宋" w:hAnsi="仿宋" w:eastAsia="仿宋" w:cs="仿宋"/>
          <w:sz w:val="28"/>
          <w:szCs w:val="28"/>
          <w:u w:val="none"/>
        </w:rPr>
        <w:t>日</w:t>
      </w:r>
    </w:p>
    <w:p>
      <w:pPr>
        <w:jc w:val="center"/>
        <w:rPr>
          <w:rFonts w:hint="eastAsia" w:ascii="仿宋" w:hAnsi="仿宋" w:eastAsia="仿宋" w:cs="仿宋"/>
          <w:sz w:val="28"/>
          <w:szCs w:val="28"/>
          <w:u w:val="none"/>
        </w:rPr>
      </w:pPr>
    </w:p>
    <w:p>
      <w:pPr>
        <w:jc w:val="center"/>
        <w:rPr>
          <w:rFonts w:hint="eastAsia" w:ascii="仿宋" w:hAnsi="仿宋" w:eastAsia="仿宋" w:cs="仿宋"/>
          <w:sz w:val="28"/>
          <w:szCs w:val="28"/>
          <w:u w:val="none"/>
        </w:rPr>
      </w:pPr>
    </w:p>
    <w:p>
      <w:pPr>
        <w:rPr>
          <w:rFonts w:hint="eastAsia" w:ascii="仿宋" w:hAnsi="仿宋" w:eastAsia="仿宋" w:cs="仿宋"/>
          <w:sz w:val="28"/>
          <w:szCs w:val="28"/>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601E4A"/>
    <w:rsid w:val="07D36842"/>
    <w:rsid w:val="08B73C3E"/>
    <w:rsid w:val="14594218"/>
    <w:rsid w:val="152532D4"/>
    <w:rsid w:val="178D31F1"/>
    <w:rsid w:val="1E95117B"/>
    <w:rsid w:val="25224263"/>
    <w:rsid w:val="29601E4A"/>
    <w:rsid w:val="2B844463"/>
    <w:rsid w:val="2ED110D6"/>
    <w:rsid w:val="309F1609"/>
    <w:rsid w:val="341C76C4"/>
    <w:rsid w:val="39AF1458"/>
    <w:rsid w:val="40186086"/>
    <w:rsid w:val="40433B82"/>
    <w:rsid w:val="4C83753E"/>
    <w:rsid w:val="51174921"/>
    <w:rsid w:val="5569089A"/>
    <w:rsid w:val="55CD3A42"/>
    <w:rsid w:val="663903A5"/>
    <w:rsid w:val="68F76CB9"/>
    <w:rsid w:val="6ABA535B"/>
    <w:rsid w:val="6CA04055"/>
    <w:rsid w:val="6CA617C6"/>
    <w:rsid w:val="72DE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288"/>
    </w:pPr>
    <w:rPr>
      <w:sz w:val="28"/>
      <w:szCs w:val="28"/>
    </w:rPr>
  </w:style>
  <w:style w:type="paragraph" w:styleId="3">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1483</Words>
  <Characters>1583</Characters>
  <Lines>0</Lines>
  <Paragraphs>0</Paragraphs>
  <TotalTime>2</TotalTime>
  <ScaleCrop>false</ScaleCrop>
  <LinksUpToDate>false</LinksUpToDate>
  <CharactersWithSpaces>1625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2021-04-20T09:08:00Z</dcterms:created>
  <dc:creator>Bear Power丶风暴</dc:creator>
  <cp:lastModifiedBy>'m℡²⁰¹ 8</cp:lastModifiedBy>
  <cp:lastPrinted>2021-09-23T08:17:00Z</cp:lastPrinted>
  <dcterms:modified xsi:type="dcterms:W3CDTF">2021-09-27T08:35:07Z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27606E5CB3EF47FE9DDCA18FDD5EA0E7</vt:lpwstr>
  </property>
</Properties>
</file>