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rPr>
        <w:t>保定白沟新城</w:t>
      </w:r>
      <w:r>
        <w:rPr>
          <w:rFonts w:hint="eastAsia" w:asciiTheme="majorEastAsia" w:hAnsiTheme="majorEastAsia" w:eastAsiaTheme="majorEastAsia" w:cstheme="majorEastAsia"/>
          <w:b/>
          <w:sz w:val="44"/>
          <w:szCs w:val="44"/>
          <w:lang w:val="en-US" w:eastAsia="zh-CN"/>
        </w:rPr>
        <w:t>财政局</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w:t>
      </w:r>
      <w:r>
        <w:rPr>
          <w:rFonts w:hint="eastAsia" w:asciiTheme="majorEastAsia" w:hAnsiTheme="majorEastAsia" w:eastAsiaTheme="majorEastAsia" w:cstheme="majorEastAsia"/>
          <w:b/>
          <w:sz w:val="44"/>
          <w:szCs w:val="44"/>
          <w:lang w:val="en-US" w:eastAsia="zh-CN"/>
        </w:rPr>
        <w:t>21</w:t>
      </w:r>
      <w:r>
        <w:rPr>
          <w:rFonts w:hint="eastAsia" w:asciiTheme="majorEastAsia" w:hAnsiTheme="majorEastAsia" w:eastAsiaTheme="majorEastAsia" w:cstheme="majorEastAsia"/>
          <w:b/>
          <w:sz w:val="44"/>
          <w:szCs w:val="44"/>
        </w:rPr>
        <w:t>年</w:t>
      </w:r>
      <w:r>
        <w:rPr>
          <w:rFonts w:hint="eastAsia" w:asciiTheme="majorEastAsia" w:hAnsiTheme="majorEastAsia" w:eastAsiaTheme="majorEastAsia" w:cstheme="majorEastAsia"/>
          <w:b/>
          <w:sz w:val="44"/>
          <w:szCs w:val="44"/>
          <w:lang w:eastAsia="zh-CN"/>
        </w:rPr>
        <w:t>单位</w:t>
      </w:r>
      <w:r>
        <w:rPr>
          <w:rFonts w:hint="eastAsia" w:asciiTheme="majorEastAsia" w:hAnsiTheme="majorEastAsia" w:eastAsiaTheme="majorEastAsia" w:cstheme="majorEastAsia"/>
          <w:b/>
          <w:sz w:val="44"/>
          <w:szCs w:val="44"/>
        </w:rPr>
        <w:t>预算信息公开</w:t>
      </w:r>
    </w:p>
    <w:p>
      <w:pPr>
        <w:spacing w:line="520" w:lineRule="exact"/>
        <w:ind w:firstLine="880" w:firstLineChars="200"/>
        <w:jc w:val="left"/>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按照《预算法》规定，现将</w:t>
      </w:r>
      <w:r>
        <w:rPr>
          <w:rFonts w:hint="eastAsia" w:ascii="仿宋" w:hAnsi="仿宋" w:eastAsia="仿宋" w:cs="仿宋"/>
          <w:sz w:val="32"/>
          <w:szCs w:val="32"/>
          <w:lang w:eastAsia="zh-CN"/>
        </w:rPr>
        <w:t>保定白沟新城财政局20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年单位</w:t>
      </w:r>
      <w:r>
        <w:rPr>
          <w:rFonts w:hint="eastAsia" w:ascii="仿宋" w:hAnsi="仿宋" w:eastAsia="仿宋" w:cs="仿宋"/>
          <w:sz w:val="32"/>
          <w:szCs w:val="32"/>
        </w:rPr>
        <w:t>预算公开如下：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 w:hAnsi="仿宋" w:eastAsia="仿宋" w:cs="仿宋"/>
          <w:sz w:val="32"/>
          <w:szCs w:val="32"/>
        </w:rPr>
      </w:pPr>
    </w:p>
    <w:p>
      <w:pPr>
        <w:spacing w:line="520" w:lineRule="exact"/>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第一部分:</w:t>
      </w:r>
      <w:r>
        <w:rPr>
          <w:rFonts w:hint="eastAsia" w:ascii="黑体" w:hAnsi="黑体" w:eastAsia="黑体" w:cs="黑体"/>
          <w:b/>
          <w:bCs/>
          <w:sz w:val="32"/>
          <w:szCs w:val="32"/>
          <w:lang w:eastAsia="zh-CN"/>
        </w:rPr>
        <w:t>单位</w:t>
      </w:r>
      <w:r>
        <w:rPr>
          <w:rFonts w:hint="eastAsia" w:ascii="黑体" w:hAnsi="黑体" w:eastAsia="黑体" w:cs="黑体"/>
          <w:b/>
          <w:bCs/>
          <w:sz w:val="32"/>
          <w:szCs w:val="32"/>
        </w:rPr>
        <w:t>职责及机构设置情况</w:t>
      </w:r>
    </w:p>
    <w:p>
      <w:pPr>
        <w:numPr>
          <w:ilvl w:val="0"/>
          <w:numId w:val="1"/>
        </w:numPr>
        <w:ind w:firstLine="643" w:firstLineChars="200"/>
        <w:rPr>
          <w:rFonts w:hint="eastAsia" w:ascii="黑体" w:hAnsi="黑体" w:eastAsia="黑体" w:cs="黑体"/>
          <w:b/>
          <w:sz w:val="32"/>
          <w:szCs w:val="32"/>
        </w:rPr>
      </w:pPr>
      <w:r>
        <w:rPr>
          <w:rFonts w:hint="eastAsia" w:ascii="黑体" w:hAnsi="黑体" w:eastAsia="黑体" w:cs="黑体"/>
          <w:b/>
          <w:sz w:val="32"/>
          <w:szCs w:val="32"/>
          <w:lang w:eastAsia="zh-CN"/>
        </w:rPr>
        <w:t>单位</w:t>
      </w:r>
      <w:r>
        <w:rPr>
          <w:rFonts w:hint="eastAsia" w:ascii="黑体" w:hAnsi="黑体" w:eastAsia="黑体" w:cs="黑体"/>
          <w:b/>
          <w:sz w:val="32"/>
          <w:szCs w:val="32"/>
        </w:rPr>
        <w:t>职责</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（一）财政收入管理</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深化税收制度改革，完善地方税体系。执行税收优惠政策，监督检查税政政策执行情况。制定非税收入管理政策，加强非税收入征管，确保及时、足额入库。</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（二）财政资源配置管理</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通过对区级财政收支以及相应的财政税收政策，调整和引导现有社会经济资源的流向和流量，以达到资源的优化配置和充分利用，实现最大的经济效益和社会效益的功能。</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（三）预算管理</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统筹区级财力，强化绩效管理，科学编制政府绩效预算。规范预算执行，合理组织财政各项支出，促进社会事业发展。推进预算公开，实施全面规范、公开透明的预算制度。</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（四）国库管理</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区级预算单位用款计划及额度审核下达；财政专户资金审核拨付；预算执行分析；财政总预算会计，区级决算；管理区级预算单位银行账户。</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（五）财政监督管理</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负责监督检查财税法规、政策的执行情况，以及财政性资金使用情况，反映财政收支管理中的重大问题。监督和规范会计行为，监督注册会计师和会计师事务所的业务。管理专项资金监控平台，对重点专项资金实施网络监管。</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（六）财务会计管理</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管理全区会计工作，监督和规范会计行为，组织实施国家统一的会计制度、财务制度。</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（七）国有资产管理</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拟定机关事业单位国有资产管理制度和办法，对区内行政事业单位资产配置、使用、处置事项进行管理；负责行政事业单位公务车辆编制管理等工作。</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（九）政府专项工作服务与管理</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政府采购、农业综合开发、农村综合改革、政府债务、综合治税、政府购买服务、规范津补贴等政府专项工作的服务与管理。</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（十）财政政务管理</w:t>
      </w:r>
    </w:p>
    <w:p>
      <w:pPr>
        <w:spacing w:line="500" w:lineRule="exact"/>
        <w:ind w:firstLine="640" w:firstLineChars="200"/>
        <w:jc w:val="left"/>
        <w:outlineLvl w:val="9"/>
        <w:rPr>
          <w:rFonts w:hint="eastAsia" w:ascii="仿宋" w:hAnsi="仿宋" w:eastAsia="仿宋" w:cs="仿宋"/>
          <w:sz w:val="32"/>
          <w:szCs w:val="32"/>
          <w:u w:val="none"/>
        </w:rPr>
      </w:pPr>
      <w:r>
        <w:rPr>
          <w:rFonts w:hint="eastAsia" w:ascii="仿宋" w:hAnsi="仿宋" w:eastAsia="仿宋" w:cs="仿宋"/>
          <w:sz w:val="32"/>
          <w:szCs w:val="32"/>
          <w:u w:val="none"/>
        </w:rPr>
        <w:t>负责财政系统综合业务管理和机关综合事务管理。机关管理有序，业务运转规范，内外关系协调，员工思想稳定。</w:t>
      </w:r>
    </w:p>
    <w:p>
      <w:pPr>
        <w:spacing w:line="500" w:lineRule="exact"/>
        <w:ind w:firstLine="560" w:firstLineChars="200"/>
        <w:jc w:val="left"/>
        <w:outlineLvl w:val="9"/>
        <w:rPr>
          <w:rFonts w:hint="eastAsia" w:ascii="仿宋" w:hAnsi="仿宋" w:eastAsia="仿宋" w:cs="仿宋"/>
          <w:sz w:val="28"/>
          <w:u w:val="none"/>
        </w:rPr>
      </w:pPr>
    </w:p>
    <w:p>
      <w:pPr>
        <w:spacing w:line="500" w:lineRule="exact"/>
        <w:ind w:firstLine="420" w:firstLineChars="200"/>
        <w:jc w:val="left"/>
        <w:outlineLvl w:val="9"/>
        <w:rPr>
          <w:rFonts w:hint="eastAsia" w:ascii="仿宋" w:hAnsi="仿宋" w:eastAsia="仿宋" w:cs="仿宋"/>
        </w:rPr>
        <w:sectPr>
          <w:footerReference r:id="rId3" w:type="default"/>
          <w:pgSz w:w="16838" w:h="11906" w:orient="landscape"/>
          <w:pgMar w:top="1134" w:right="1531" w:bottom="1134" w:left="1474"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numPr>
          <w:ilvl w:val="0"/>
          <w:numId w:val="0"/>
        </w:numPr>
        <w:rPr>
          <w:rFonts w:hint="eastAsia" w:ascii="仿宋_GB2312" w:hAnsi="仿宋_GB2312" w:eastAsia="仿宋_GB2312" w:cs="仿宋_GB2312"/>
          <w:b/>
          <w:sz w:val="32"/>
          <w:szCs w:val="32"/>
        </w:rPr>
      </w:pPr>
    </w:p>
    <w:p>
      <w:pPr>
        <w:numPr>
          <w:ilvl w:val="0"/>
          <w:numId w:val="1"/>
        </w:num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机构设置</w:t>
      </w:r>
    </w:p>
    <w:tbl>
      <w:tblPr>
        <w:tblStyle w:val="5"/>
        <w:tblW w:w="14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6"/>
        <w:gridCol w:w="4112"/>
        <w:gridCol w:w="2645"/>
        <w:gridCol w:w="3052"/>
        <w:gridCol w:w="3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411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单位名称</w:t>
            </w:r>
          </w:p>
        </w:tc>
        <w:tc>
          <w:tcPr>
            <w:tcW w:w="264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单位性质</w:t>
            </w:r>
          </w:p>
        </w:tc>
        <w:tc>
          <w:tcPr>
            <w:tcW w:w="305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单位规格</w:t>
            </w:r>
          </w:p>
        </w:tc>
        <w:tc>
          <w:tcPr>
            <w:tcW w:w="302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c>
          <w:tcPr>
            <w:tcW w:w="41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c>
          <w:tcPr>
            <w:tcW w:w="264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c>
          <w:tcPr>
            <w:tcW w:w="3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c>
          <w:tcPr>
            <w:tcW w:w="30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保定白沟新城财政局</w:t>
            </w:r>
          </w:p>
        </w:tc>
        <w:tc>
          <w:tcPr>
            <w:tcW w:w="2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行政</w:t>
            </w:r>
          </w:p>
        </w:tc>
        <w:tc>
          <w:tcPr>
            <w:tcW w:w="3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副处级</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财政拨款</w:t>
            </w:r>
          </w:p>
        </w:tc>
      </w:tr>
    </w:tbl>
    <w:p>
      <w:pPr>
        <w:jc w:val="center"/>
        <w:outlineLvl w:val="0"/>
        <w:rPr>
          <w:rFonts w:hint="eastAsia" w:ascii="仿宋_GB2312" w:hAnsi="仿宋_GB2312" w:eastAsia="仿宋_GB2312" w:cs="仿宋_GB2312"/>
          <w:b/>
          <w:sz w:val="32"/>
        </w:rPr>
      </w:pPr>
    </w:p>
    <w:p>
      <w:pPr>
        <w:spacing w:line="520" w:lineRule="exact"/>
        <w:ind w:left="640" w:firstLine="964" w:firstLineChars="300"/>
        <w:jc w:val="center"/>
        <w:rPr>
          <w:rFonts w:hint="eastAsia" w:ascii="黑体" w:hAnsi="黑体" w:eastAsia="黑体" w:cs="黑体"/>
          <w:b/>
          <w:bCs w:val="0"/>
          <w:sz w:val="32"/>
        </w:rPr>
      </w:pPr>
      <w:r>
        <w:rPr>
          <w:rFonts w:hint="eastAsia" w:ascii="黑体" w:hAnsi="黑体" w:eastAsia="黑体" w:cs="黑体"/>
          <w:b/>
          <w:bCs w:val="0"/>
          <w:sz w:val="32"/>
        </w:rPr>
        <w:t>第二部分：</w:t>
      </w:r>
      <w:r>
        <w:rPr>
          <w:rFonts w:hint="eastAsia" w:ascii="黑体" w:hAnsi="黑体" w:eastAsia="黑体" w:cs="黑体"/>
          <w:b/>
          <w:bCs w:val="0"/>
          <w:sz w:val="32"/>
          <w:szCs w:val="32"/>
          <w:lang w:eastAsia="zh-CN"/>
        </w:rPr>
        <w:t>单位</w:t>
      </w:r>
      <w:r>
        <w:rPr>
          <w:rFonts w:hint="eastAsia" w:ascii="黑体" w:hAnsi="黑体" w:eastAsia="黑体" w:cs="黑体"/>
          <w:b/>
          <w:bCs w:val="0"/>
          <w:sz w:val="32"/>
          <w:szCs w:val="32"/>
        </w:rPr>
        <w:t>预算安排的总体情况</w:t>
      </w:r>
    </w:p>
    <w:p>
      <w:pPr>
        <w:numPr>
          <w:ilvl w:val="0"/>
          <w:numId w:val="2"/>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w:t>
      </w:r>
      <w:r>
        <w:rPr>
          <w:rFonts w:hint="eastAsia" w:ascii="仿宋" w:hAnsi="仿宋" w:eastAsia="仿宋" w:cs="仿宋"/>
          <w:sz w:val="32"/>
          <w:szCs w:val="32"/>
        </w:rPr>
        <w:t>年初</w:t>
      </w:r>
      <w:r>
        <w:rPr>
          <w:rFonts w:hint="eastAsia" w:ascii="仿宋" w:hAnsi="仿宋" w:eastAsia="仿宋" w:cs="仿宋"/>
          <w:sz w:val="32"/>
          <w:szCs w:val="32"/>
          <w:lang w:eastAsia="zh-CN"/>
        </w:rPr>
        <w:t>单位</w:t>
      </w:r>
      <w:r>
        <w:rPr>
          <w:rFonts w:hint="eastAsia" w:ascii="仿宋" w:hAnsi="仿宋" w:eastAsia="仿宋" w:cs="仿宋"/>
          <w:sz w:val="32"/>
          <w:szCs w:val="32"/>
        </w:rPr>
        <w:t>收入预算总额</w:t>
      </w:r>
      <w:r>
        <w:rPr>
          <w:rFonts w:hint="eastAsia" w:ascii="仿宋" w:hAnsi="仿宋" w:eastAsia="仿宋" w:cs="仿宋"/>
          <w:sz w:val="32"/>
          <w:szCs w:val="32"/>
          <w:lang w:val="en-US" w:eastAsia="zh-CN"/>
        </w:rPr>
        <w:t>502.15</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其中：人员经费预算</w:t>
      </w:r>
      <w:r>
        <w:rPr>
          <w:rFonts w:hint="eastAsia" w:ascii="仿宋" w:hAnsi="仿宋" w:eastAsia="仿宋" w:cs="仿宋"/>
          <w:sz w:val="32"/>
          <w:szCs w:val="32"/>
          <w:lang w:val="en-US" w:eastAsia="zh-CN"/>
        </w:rPr>
        <w:t>320.64</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日常公用经费预算</w:t>
      </w:r>
      <w:r>
        <w:rPr>
          <w:rFonts w:hint="eastAsia" w:ascii="仿宋" w:hAnsi="仿宋" w:eastAsia="仿宋" w:cs="仿宋"/>
          <w:sz w:val="32"/>
          <w:szCs w:val="32"/>
          <w:lang w:val="en-US" w:eastAsia="zh-CN"/>
        </w:rPr>
        <w:t>24.53</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专项项目预算</w:t>
      </w:r>
      <w:r>
        <w:rPr>
          <w:rFonts w:hint="eastAsia" w:ascii="仿宋" w:hAnsi="仿宋" w:eastAsia="仿宋" w:cs="仿宋"/>
          <w:sz w:val="32"/>
          <w:szCs w:val="32"/>
          <w:lang w:val="en-US" w:eastAsia="zh-CN"/>
        </w:rPr>
        <w:t>156.98</w:t>
      </w:r>
      <w:r>
        <w:rPr>
          <w:rFonts w:hint="eastAsia" w:ascii="仿宋" w:hAnsi="仿宋" w:eastAsia="仿宋" w:cs="仿宋"/>
          <w:sz w:val="32"/>
          <w:szCs w:val="32"/>
        </w:rPr>
        <w:t>万元</w:t>
      </w:r>
    </w:p>
    <w:p>
      <w:pPr>
        <w:numPr>
          <w:ilvl w:val="0"/>
          <w:numId w:val="0"/>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2、支出说明</w:t>
      </w:r>
      <w:bookmarkStart w:id="1" w:name="_GoBack"/>
      <w:bookmarkEnd w:id="1"/>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年单位</w:t>
      </w:r>
      <w:r>
        <w:rPr>
          <w:rFonts w:hint="eastAsia" w:ascii="仿宋" w:hAnsi="仿宋" w:eastAsia="仿宋" w:cs="仿宋"/>
          <w:sz w:val="32"/>
          <w:szCs w:val="32"/>
        </w:rPr>
        <w:t>支出安排预算总额</w:t>
      </w:r>
      <w:r>
        <w:rPr>
          <w:rFonts w:hint="eastAsia" w:ascii="仿宋" w:hAnsi="仿宋" w:eastAsia="仿宋" w:cs="仿宋"/>
          <w:sz w:val="32"/>
          <w:szCs w:val="32"/>
          <w:lang w:val="en-US" w:eastAsia="zh-CN"/>
        </w:rPr>
        <w:t>502.15</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345.17</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其中：人员经费</w:t>
      </w:r>
      <w:r>
        <w:rPr>
          <w:rFonts w:hint="eastAsia" w:ascii="仿宋" w:hAnsi="仿宋" w:eastAsia="仿宋" w:cs="仿宋"/>
          <w:sz w:val="32"/>
          <w:szCs w:val="32"/>
          <w:lang w:val="en-US" w:eastAsia="zh-CN"/>
        </w:rPr>
        <w:t>320.64</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24.53</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项目支出</w:t>
      </w:r>
      <w:r>
        <w:rPr>
          <w:rFonts w:hint="eastAsia" w:ascii="仿宋" w:hAnsi="仿宋" w:eastAsia="仿宋" w:cs="仿宋"/>
          <w:sz w:val="32"/>
          <w:szCs w:val="32"/>
          <w:lang w:val="en-US" w:eastAsia="zh-CN"/>
        </w:rPr>
        <w:t xml:space="preserve"> 156.98</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其中：本级支出</w:t>
      </w:r>
      <w:r>
        <w:rPr>
          <w:rFonts w:hint="eastAsia" w:ascii="仿宋" w:hAnsi="仿宋" w:eastAsia="仿宋" w:cs="仿宋"/>
          <w:sz w:val="32"/>
          <w:szCs w:val="32"/>
          <w:lang w:val="en-US" w:eastAsia="zh-CN"/>
        </w:rPr>
        <w:t>502.15</w:t>
      </w:r>
      <w:r>
        <w:rPr>
          <w:rFonts w:hint="eastAsia" w:ascii="仿宋" w:hAnsi="仿宋" w:eastAsia="仿宋" w:cs="仿宋"/>
          <w:sz w:val="32"/>
          <w:szCs w:val="32"/>
        </w:rPr>
        <w:t>万元</w:t>
      </w:r>
    </w:p>
    <w:p>
      <w:pPr>
        <w:numPr>
          <w:ilvl w:val="0"/>
          <w:numId w:val="0"/>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3、与上年增减情况</w:t>
      </w:r>
    </w:p>
    <w:p>
      <w:pPr>
        <w:tabs>
          <w:tab w:val="left" w:pos="916"/>
        </w:tabs>
        <w:spacing w:line="560" w:lineRule="exact"/>
        <w:jc w:val="left"/>
        <w:rPr>
          <w:rFonts w:hint="eastAsia" w:ascii="仿宋_GB2312" w:hAnsi="仿宋_GB2312" w:eastAsia="仿宋_GB2312" w:cs="仿宋_GB2312"/>
          <w:b/>
          <w:sz w:val="32"/>
        </w:rPr>
      </w:pPr>
      <w:r>
        <w:rPr>
          <w:rFonts w:hint="eastAsia" w:ascii="仿宋_GB2312" w:hAnsi="仿宋_GB2312" w:eastAsia="仿宋_GB2312" w:cs="仿宋_GB2312"/>
          <w:sz w:val="32"/>
          <w:szCs w:val="32"/>
        </w:rPr>
        <w:t>　　</w:t>
      </w:r>
      <w:r>
        <w:rPr>
          <w:rFonts w:hint="eastAsia" w:ascii="仿宋" w:hAnsi="仿宋" w:eastAsia="仿宋" w:cs="仿宋"/>
          <w:sz w:val="32"/>
          <w:szCs w:val="32"/>
        </w:rPr>
        <w:t>本年度预算收支安排</w:t>
      </w:r>
      <w:r>
        <w:rPr>
          <w:rFonts w:hint="eastAsia" w:ascii="仿宋" w:hAnsi="仿宋" w:eastAsia="仿宋" w:cs="仿宋"/>
          <w:sz w:val="32"/>
          <w:szCs w:val="32"/>
          <w:lang w:val="en-US" w:eastAsia="zh-CN"/>
        </w:rPr>
        <w:t>502.15</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减少62.55</w:t>
      </w:r>
      <w:r>
        <w:rPr>
          <w:rFonts w:hint="eastAsia" w:ascii="仿宋" w:hAnsi="仿宋" w:eastAsia="仿宋" w:cs="仿宋"/>
          <w:sz w:val="32"/>
          <w:szCs w:val="32"/>
        </w:rPr>
        <w:t>万元。</w:t>
      </w:r>
    </w:p>
    <w:p>
      <w:pPr>
        <w:autoSpaceDE w:val="0"/>
        <w:autoSpaceDN w:val="0"/>
        <w:adjustRightInd w:val="0"/>
        <w:spacing w:line="600" w:lineRule="exact"/>
        <w:ind w:firstLine="640"/>
        <w:jc w:val="both"/>
        <w:rPr>
          <w:rFonts w:hint="eastAsia" w:ascii="仿宋_GB2312" w:hAnsi="仿宋_GB2312" w:eastAsia="仿宋_GB2312" w:cs="仿宋_GB2312"/>
          <w:b/>
          <w:sz w:val="32"/>
          <w:szCs w:val="32"/>
        </w:rPr>
      </w:pPr>
    </w:p>
    <w:p>
      <w:pPr>
        <w:autoSpaceDE w:val="0"/>
        <w:autoSpaceDN w:val="0"/>
        <w:adjustRightInd w:val="0"/>
        <w:spacing w:line="600" w:lineRule="exact"/>
        <w:ind w:firstLine="640"/>
        <w:jc w:val="center"/>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第三部分：机关运行经费安排情况</w:t>
      </w:r>
    </w:p>
    <w:p>
      <w:pPr>
        <w:ind w:firstLine="600" w:firstLineChars="200"/>
        <w:rPr>
          <w:rFonts w:hint="eastAsia" w:ascii="仿宋" w:hAnsi="仿宋" w:eastAsia="仿宋" w:cs="仿宋"/>
          <w:b/>
          <w:sz w:val="32"/>
          <w:szCs w:val="32"/>
          <w:lang w:val="en-US" w:eastAsia="zh-CN"/>
        </w:rPr>
      </w:pPr>
      <w:r>
        <w:rPr>
          <w:rFonts w:hint="eastAsia" w:ascii="仿宋" w:hAnsi="仿宋" w:eastAsia="仿宋" w:cs="仿宋"/>
          <w:sz w:val="30"/>
          <w:szCs w:val="30"/>
        </w:rPr>
        <w:t>我局机关运行经费安排资金</w:t>
      </w:r>
      <w:r>
        <w:rPr>
          <w:rFonts w:hint="eastAsia" w:ascii="仿宋" w:hAnsi="仿宋" w:eastAsia="仿宋" w:cs="仿宋"/>
          <w:sz w:val="30"/>
          <w:szCs w:val="30"/>
          <w:lang w:val="en-US" w:eastAsia="zh-CN"/>
        </w:rPr>
        <w:t xml:space="preserve">502.15 </w:t>
      </w:r>
      <w:r>
        <w:rPr>
          <w:rFonts w:hint="eastAsia" w:ascii="仿宋" w:hAnsi="仿宋" w:eastAsia="仿宋" w:cs="仿宋"/>
          <w:sz w:val="30"/>
          <w:szCs w:val="30"/>
        </w:rPr>
        <w:t>万元，其中</w:t>
      </w:r>
      <w:r>
        <w:rPr>
          <w:rFonts w:hint="eastAsia" w:ascii="仿宋" w:hAnsi="仿宋" w:eastAsia="仿宋" w:cs="仿宋"/>
          <w:sz w:val="30"/>
          <w:szCs w:val="30"/>
          <w:lang w:val="en-US" w:eastAsia="zh-CN"/>
        </w:rPr>
        <w:t>人员经费320.64万元，日常公用经费24.53万元，专项公用经费156.98</w:t>
      </w:r>
      <w:r>
        <w:rPr>
          <w:rFonts w:hint="eastAsia" w:ascii="仿宋" w:hAnsi="仿宋" w:eastAsia="仿宋" w:cs="仿宋"/>
          <w:sz w:val="30"/>
          <w:szCs w:val="30"/>
        </w:rPr>
        <w:t>万元</w:t>
      </w:r>
      <w:r>
        <w:rPr>
          <w:rFonts w:hint="eastAsia" w:ascii="仿宋" w:hAnsi="仿宋" w:eastAsia="仿宋" w:cs="仿宋"/>
          <w:sz w:val="30"/>
          <w:szCs w:val="30"/>
          <w:lang w:val="en-US" w:eastAsia="zh-CN"/>
        </w:rPr>
        <w:t>。</w:t>
      </w:r>
    </w:p>
    <w:p>
      <w:pPr>
        <w:autoSpaceDE w:val="0"/>
        <w:autoSpaceDN w:val="0"/>
        <w:adjustRightInd w:val="0"/>
        <w:spacing w:line="600" w:lineRule="exact"/>
        <w:ind w:firstLine="643" w:firstLineChars="200"/>
        <w:jc w:val="center"/>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第四部分：财政拨款“三公”经费预算情况及增减变化原因</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财政拨款“三公经费”预算数</w:t>
      </w:r>
      <w:r>
        <w:rPr>
          <w:rFonts w:hint="eastAsia" w:ascii="仿宋" w:hAnsi="仿宋" w:eastAsia="仿宋" w:cs="仿宋"/>
          <w:sz w:val="30"/>
          <w:szCs w:val="30"/>
          <w:lang w:val="en-US" w:eastAsia="zh-CN"/>
        </w:rPr>
        <w:t xml:space="preserve"> 4.4</w:t>
      </w:r>
      <w:r>
        <w:rPr>
          <w:rFonts w:hint="eastAsia" w:ascii="仿宋" w:hAnsi="仿宋" w:eastAsia="仿宋" w:cs="仿宋"/>
          <w:sz w:val="30"/>
          <w:szCs w:val="30"/>
        </w:rPr>
        <w:t>万元</w:t>
      </w:r>
      <w:r>
        <w:rPr>
          <w:rFonts w:hint="eastAsia" w:ascii="仿宋" w:hAnsi="仿宋" w:eastAsia="仿宋" w:cs="仿宋"/>
          <w:sz w:val="30"/>
          <w:szCs w:val="30"/>
          <w:lang w:val="en-US" w:eastAsia="zh-CN"/>
        </w:rPr>
        <w:t>,按照每年递减不少于10%的规定，做到厉行节约。</w:t>
      </w:r>
    </w:p>
    <w:p>
      <w:pPr>
        <w:ind w:firstLine="600" w:firstLineChars="200"/>
        <w:rPr>
          <w:rFonts w:hint="eastAsia" w:ascii="仿宋" w:hAnsi="仿宋" w:eastAsia="仿宋" w:cs="仿宋"/>
          <w:sz w:val="30"/>
          <w:szCs w:val="30"/>
          <w:lang w:val="en-US" w:eastAsia="zh-CN"/>
        </w:r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2690"/>
        <w:gridCol w:w="2690"/>
        <w:gridCol w:w="1844"/>
        <w:gridCol w:w="3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174" w:type="dxa"/>
            <w:gridSpan w:val="5"/>
            <w:tcBorders>
              <w:top w:val="nil"/>
              <w:left w:val="nil"/>
              <w:bottom w:val="nil"/>
              <w:right w:val="nil"/>
            </w:tcBorders>
            <w:vAlign w:val="center"/>
          </w:tcPr>
          <w:p>
            <w:pPr>
              <w:widowControl/>
              <w:spacing w:line="520" w:lineRule="exact"/>
              <w:ind w:firstLine="643" w:firstLineChars="200"/>
              <w:jc w:val="center"/>
              <w:rPr>
                <w:rFonts w:hint="eastAsia" w:ascii="仿宋_GB2312" w:hAnsi="仿宋_GB2312" w:eastAsia="仿宋_GB2312" w:cs="仿宋_GB2312"/>
                <w:kern w:val="0"/>
                <w:sz w:val="32"/>
                <w:szCs w:val="32"/>
              </w:rPr>
            </w:pPr>
            <w:r>
              <w:rPr>
                <w:rFonts w:hint="eastAsia" w:ascii="黑体" w:hAnsi="黑体" w:eastAsia="黑体" w:cs="黑体"/>
                <w:b/>
                <w:bCs/>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nil"/>
              <w:bottom w:val="nil"/>
              <w:right w:val="nil"/>
            </w:tcBorders>
            <w:vAlign w:val="center"/>
          </w:tcPr>
          <w:p>
            <w:pPr>
              <w:widowControl/>
              <w:jc w:val="center"/>
              <w:rPr>
                <w:rFonts w:hint="eastAsia" w:ascii="仿宋_GB2312" w:hAnsi="仿宋_GB2312" w:eastAsia="仿宋_GB2312" w:cs="仿宋_GB2312"/>
                <w:kern w:val="0"/>
                <w:sz w:val="24"/>
              </w:rPr>
            </w:pPr>
          </w:p>
        </w:tc>
        <w:tc>
          <w:tcPr>
            <w:tcW w:w="2690" w:type="dxa"/>
            <w:tcBorders>
              <w:top w:val="nil"/>
              <w:left w:val="nil"/>
              <w:bottom w:val="nil"/>
              <w:right w:val="nil"/>
            </w:tcBorders>
            <w:vAlign w:val="center"/>
          </w:tcPr>
          <w:p>
            <w:pPr>
              <w:widowControl/>
              <w:jc w:val="center"/>
              <w:rPr>
                <w:rFonts w:hint="eastAsia" w:ascii="仿宋_GB2312" w:hAnsi="仿宋_GB2312" w:eastAsia="仿宋_GB2312" w:cs="仿宋_GB2312"/>
                <w:kern w:val="0"/>
                <w:sz w:val="24"/>
              </w:rPr>
            </w:pPr>
          </w:p>
        </w:tc>
        <w:tc>
          <w:tcPr>
            <w:tcW w:w="2690" w:type="dxa"/>
            <w:tcBorders>
              <w:top w:val="nil"/>
              <w:left w:val="nil"/>
              <w:bottom w:val="nil"/>
              <w:right w:val="nil"/>
            </w:tcBorders>
            <w:vAlign w:val="center"/>
          </w:tcPr>
          <w:p>
            <w:pPr>
              <w:widowControl/>
              <w:jc w:val="center"/>
              <w:rPr>
                <w:rFonts w:hint="eastAsia" w:ascii="仿宋_GB2312" w:hAnsi="仿宋_GB2312" w:eastAsia="仿宋_GB2312" w:cs="仿宋_GB2312"/>
                <w:kern w:val="0"/>
                <w:sz w:val="24"/>
              </w:rPr>
            </w:pPr>
          </w:p>
        </w:tc>
        <w:tc>
          <w:tcPr>
            <w:tcW w:w="1844" w:type="dxa"/>
            <w:tcBorders>
              <w:top w:val="nil"/>
              <w:left w:val="nil"/>
              <w:bottom w:val="nil"/>
              <w:right w:val="nil"/>
            </w:tcBorders>
            <w:vAlign w:val="center"/>
          </w:tcPr>
          <w:p>
            <w:pPr>
              <w:widowControl/>
              <w:jc w:val="center"/>
              <w:rPr>
                <w:rFonts w:hint="eastAsia" w:ascii="仿宋_GB2312" w:hAnsi="仿宋_GB2312" w:eastAsia="仿宋_GB2312" w:cs="仿宋_GB2312"/>
                <w:kern w:val="0"/>
                <w:sz w:val="24"/>
              </w:rPr>
            </w:pPr>
          </w:p>
        </w:tc>
        <w:tc>
          <w:tcPr>
            <w:tcW w:w="3602" w:type="dxa"/>
            <w:tcBorders>
              <w:top w:val="nil"/>
              <w:left w:val="nil"/>
              <w:bottom w:val="nil"/>
              <w:right w:val="nil"/>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项目名称</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w:t>
            </w:r>
            <w:r>
              <w:rPr>
                <w:rFonts w:hint="eastAsia" w:ascii="仿宋_GB2312" w:hAnsi="仿宋_GB2312" w:eastAsia="仿宋_GB2312" w:cs="仿宋_GB2312"/>
                <w:kern w:val="0"/>
                <w:sz w:val="24"/>
                <w:lang w:val="en-US" w:eastAsia="zh-CN"/>
              </w:rPr>
              <w:t>20</w:t>
            </w:r>
            <w:r>
              <w:rPr>
                <w:rFonts w:hint="eastAsia" w:ascii="仿宋_GB2312" w:hAnsi="仿宋_GB2312" w:eastAsia="仿宋_GB2312" w:cs="仿宋_GB2312"/>
                <w:kern w:val="0"/>
                <w:sz w:val="24"/>
              </w:rPr>
              <w:t>年度预算</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20</w:t>
            </w:r>
            <w:r>
              <w:rPr>
                <w:rFonts w:hint="eastAsia" w:ascii="仿宋_GB2312" w:hAnsi="仿宋_GB2312" w:eastAsia="仿宋_GB2312" w:cs="仿宋_GB2312"/>
                <w:kern w:val="0"/>
                <w:sz w:val="24"/>
                <w:lang w:val="en-US" w:eastAsia="zh-CN"/>
              </w:rPr>
              <w:t>21</w:t>
            </w:r>
            <w:r>
              <w:rPr>
                <w:rFonts w:hint="eastAsia" w:ascii="仿宋_GB2312" w:hAnsi="仿宋_GB2312" w:eastAsia="仿宋_GB2312" w:cs="仿宋_GB2312"/>
                <w:kern w:val="0"/>
                <w:sz w:val="24"/>
                <w:lang w:eastAsia="zh-CN"/>
              </w:rPr>
              <w:t>年</w:t>
            </w:r>
            <w:r>
              <w:rPr>
                <w:rFonts w:hint="eastAsia" w:ascii="仿宋_GB2312" w:hAnsi="仿宋_GB2312" w:eastAsia="仿宋_GB2312" w:cs="仿宋_GB2312"/>
                <w:kern w:val="0"/>
                <w:sz w:val="24"/>
              </w:rPr>
              <w:t>度预算</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增减金额</w:t>
            </w:r>
          </w:p>
        </w:tc>
        <w:tc>
          <w:tcPr>
            <w:tcW w:w="360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增减</w:t>
            </w:r>
            <w:r>
              <w:rPr>
                <w:rFonts w:hint="eastAsia" w:ascii="仿宋_GB2312" w:hAnsi="仿宋_GB2312" w:eastAsia="仿宋_GB2312" w:cs="仿宋_GB2312"/>
                <w:kern w:val="0"/>
                <w:sz w:val="24"/>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因公出国经费</w:t>
            </w:r>
          </w:p>
        </w:tc>
        <w:tc>
          <w:tcPr>
            <w:tcW w:w="2690" w:type="dxa"/>
            <w:tcBorders>
              <w:top w:val="nil"/>
              <w:left w:val="nil"/>
              <w:bottom w:val="single" w:color="auto" w:sz="4" w:space="0"/>
              <w:right w:val="single" w:color="auto" w:sz="4" w:space="0"/>
            </w:tcBorders>
            <w:vAlign w:val="center"/>
          </w:tcPr>
          <w:p>
            <w:pPr>
              <w:widowControl/>
              <w:ind w:firstLine="720" w:firstLineChars="300"/>
              <w:jc w:val="both"/>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    0</w:t>
            </w:r>
          </w:p>
        </w:tc>
        <w:tc>
          <w:tcPr>
            <w:tcW w:w="26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公务用车购置经费</w:t>
            </w:r>
          </w:p>
        </w:tc>
        <w:tc>
          <w:tcPr>
            <w:tcW w:w="26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w:t>
            </w:r>
          </w:p>
        </w:tc>
        <w:tc>
          <w:tcPr>
            <w:tcW w:w="26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公务用车运行经费</w:t>
            </w:r>
          </w:p>
        </w:tc>
        <w:tc>
          <w:tcPr>
            <w:tcW w:w="26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w:t>
            </w:r>
          </w:p>
        </w:tc>
        <w:tc>
          <w:tcPr>
            <w:tcW w:w="2690"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4.4</w:t>
            </w:r>
          </w:p>
        </w:tc>
        <w:tc>
          <w:tcPr>
            <w:tcW w:w="184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0.6</w:t>
            </w:r>
          </w:p>
        </w:tc>
        <w:tc>
          <w:tcPr>
            <w:tcW w:w="36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按照政策</w:t>
            </w:r>
            <w:r>
              <w:rPr>
                <w:rFonts w:hint="eastAsia" w:ascii="仿宋_GB2312" w:hAnsi="仿宋_GB2312" w:eastAsia="仿宋_GB2312" w:cs="仿宋_GB2312"/>
                <w:kern w:val="0"/>
                <w:sz w:val="24"/>
                <w:lang w:eastAsia="zh-CN"/>
              </w:rPr>
              <w:t>节约支出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公务接待费</w:t>
            </w:r>
          </w:p>
        </w:tc>
        <w:tc>
          <w:tcPr>
            <w:tcW w:w="26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w:t>
            </w:r>
          </w:p>
        </w:tc>
        <w:tc>
          <w:tcPr>
            <w:tcW w:w="26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合计</w:t>
            </w:r>
          </w:p>
        </w:tc>
        <w:tc>
          <w:tcPr>
            <w:tcW w:w="26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w:t>
            </w:r>
          </w:p>
        </w:tc>
        <w:tc>
          <w:tcPr>
            <w:tcW w:w="2690"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4.4</w:t>
            </w:r>
          </w:p>
        </w:tc>
        <w:tc>
          <w:tcPr>
            <w:tcW w:w="184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0.6</w:t>
            </w:r>
          </w:p>
        </w:tc>
        <w:tc>
          <w:tcPr>
            <w:tcW w:w="36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无增减变化</w:t>
            </w:r>
          </w:p>
        </w:tc>
      </w:tr>
    </w:tbl>
    <w:p>
      <w:pPr>
        <w:jc w:val="both"/>
        <w:outlineLvl w:val="0"/>
        <w:rPr>
          <w:rFonts w:hint="eastAsia" w:ascii="仿宋_GB2312" w:hAnsi="仿宋_GB2312" w:eastAsia="仿宋_GB2312" w:cs="仿宋_GB2312"/>
          <w:b/>
          <w:sz w:val="32"/>
        </w:rPr>
      </w:pPr>
    </w:p>
    <w:p>
      <w:pPr>
        <w:jc w:val="center"/>
        <w:outlineLvl w:val="0"/>
        <w:rPr>
          <w:rFonts w:hint="eastAsia" w:ascii="黑体" w:hAnsi="黑体" w:eastAsia="黑体" w:cs="黑体"/>
          <w:b/>
          <w:bCs w:val="0"/>
          <w:sz w:val="32"/>
          <w:szCs w:val="32"/>
        </w:rPr>
      </w:pPr>
      <w:r>
        <w:rPr>
          <w:rFonts w:hint="eastAsia" w:ascii="黑体" w:hAnsi="黑体" w:eastAsia="黑体" w:cs="黑体"/>
          <w:b/>
          <w:bCs w:val="0"/>
          <w:sz w:val="32"/>
          <w:szCs w:val="32"/>
        </w:rPr>
        <w:t>第五部分：绩效预算信息</w:t>
      </w:r>
    </w:p>
    <w:p>
      <w:pPr>
        <w:numPr>
          <w:ilvl w:val="0"/>
          <w:numId w:val="3"/>
        </w:numPr>
        <w:ind w:firstLine="643" w:firstLineChars="200"/>
        <w:jc w:val="left"/>
        <w:outlineLvl w:val="1"/>
        <w:rPr>
          <w:rFonts w:hint="eastAsia" w:ascii="黑体" w:hAnsi="黑体" w:eastAsia="黑体" w:cs="黑体"/>
          <w:b/>
          <w:bCs/>
          <w:sz w:val="32"/>
          <w:szCs w:val="32"/>
        </w:rPr>
      </w:pPr>
      <w:r>
        <w:rPr>
          <w:rFonts w:hint="eastAsia" w:ascii="黑体" w:hAnsi="黑体" w:eastAsia="黑体" w:cs="黑体"/>
          <w:b/>
          <w:bCs/>
          <w:sz w:val="32"/>
          <w:szCs w:val="32"/>
          <w:lang w:eastAsia="zh-CN"/>
        </w:rPr>
        <w:t>单位</w:t>
      </w:r>
      <w:r>
        <w:rPr>
          <w:rFonts w:hint="eastAsia" w:ascii="黑体" w:hAnsi="黑体" w:eastAsia="黑体" w:cs="黑体"/>
          <w:b/>
          <w:bCs/>
          <w:sz w:val="32"/>
          <w:szCs w:val="32"/>
        </w:rPr>
        <w:t>整体绩效目标</w:t>
      </w:r>
    </w:p>
    <w:p>
      <w:pPr>
        <w:widowControl w:val="0"/>
        <w:numPr>
          <w:ilvl w:val="0"/>
          <w:numId w:val="4"/>
        </w:numPr>
        <w:wordWrap/>
        <w:adjustRightInd/>
        <w:snapToGrid/>
        <w:spacing w:before="0" w:after="0" w:line="240" w:lineRule="auto"/>
        <w:ind w:left="0" w:leftChars="0" w:right="0" w:firstLine="643" w:firstLineChars="200"/>
        <w:jc w:val="left"/>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总体绩效目标</w:t>
      </w:r>
      <w:r>
        <w:rPr>
          <w:rFonts w:hint="eastAsia" w:ascii="仿宋" w:hAnsi="仿宋" w:eastAsia="仿宋" w:cs="仿宋"/>
          <w:b/>
          <w:bCs/>
          <w:sz w:val="32"/>
          <w:szCs w:val="32"/>
          <w:lang w:val="en-US" w:eastAsia="zh-CN"/>
        </w:rPr>
        <w:t xml:space="preserve"> </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按照《预算法》、《地方预决算公开操作规程》等文件规定现将白沟新城财政局202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预算公开如下：</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贯彻执行国家财政、税收方面的各项法律、法规方针政策；在国家授权的范围内制定有关财政、财务、会计方面的制度和规定；代表区政府会同有关</w:t>
      </w:r>
      <w:r>
        <w:rPr>
          <w:rFonts w:hint="eastAsia" w:ascii="仿宋" w:hAnsi="仿宋" w:eastAsia="仿宋" w:cs="仿宋"/>
          <w:sz w:val="32"/>
          <w:szCs w:val="32"/>
          <w:lang w:eastAsia="zh-CN"/>
        </w:rPr>
        <w:t>单位</w:t>
      </w:r>
      <w:r>
        <w:rPr>
          <w:rFonts w:hint="eastAsia" w:ascii="仿宋" w:hAnsi="仿宋" w:eastAsia="仿宋" w:cs="仿宋"/>
          <w:sz w:val="32"/>
          <w:szCs w:val="32"/>
        </w:rPr>
        <w:t>处理涉及财政、税收、债务的涉外事务。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制定全区财政发展战略和中、长期财政计划、制定年度 财政预算草案，执行市人大批准的财政预算，监督乡镇预算的执行，审编年度预算，对社会财力进行综合平衡。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参与宏观经济的决策和管理，参与基建投资、物价、贸易、科技、教育、住房、社会保障等方面的改革；会同有关</w:t>
      </w:r>
      <w:r>
        <w:rPr>
          <w:rFonts w:hint="eastAsia" w:ascii="仿宋" w:hAnsi="仿宋" w:eastAsia="仿宋" w:cs="仿宋"/>
          <w:sz w:val="32"/>
          <w:szCs w:val="32"/>
          <w:lang w:eastAsia="zh-CN"/>
        </w:rPr>
        <w:t>单位</w:t>
      </w:r>
      <w:r>
        <w:rPr>
          <w:rFonts w:hint="eastAsia" w:ascii="仿宋" w:hAnsi="仿宋" w:eastAsia="仿宋" w:cs="仿宋"/>
          <w:sz w:val="32"/>
          <w:szCs w:val="32"/>
        </w:rPr>
        <w:t>制定职工待业保险金和职工退休养老金的财务制度，并加强资金使用的宏观管理和监督；运用财政、税收、补贴等经济杠杆，对国民经济运行和国民收入分配进行调控。</w:t>
      </w:r>
    </w:p>
    <w:p>
      <w:pPr>
        <w:tabs>
          <w:tab w:val="left" w:pos="477"/>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审定对全区预算影响较大的临时和特案减免税，制定全区地方税收计划，经批准后组织实施。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组织和管理全区各项财政收入，分解落实并考核各</w:t>
      </w:r>
      <w:r>
        <w:rPr>
          <w:rFonts w:hint="eastAsia" w:ascii="仿宋" w:hAnsi="仿宋" w:eastAsia="仿宋" w:cs="仿宋"/>
          <w:sz w:val="32"/>
          <w:szCs w:val="32"/>
          <w:lang w:eastAsia="zh-CN"/>
        </w:rPr>
        <w:t>单位</w:t>
      </w:r>
      <w:r>
        <w:rPr>
          <w:rFonts w:hint="eastAsia" w:ascii="仿宋" w:hAnsi="仿宋" w:eastAsia="仿宋" w:cs="仿宋"/>
          <w:sz w:val="32"/>
          <w:szCs w:val="32"/>
        </w:rPr>
        <w:t>收入任务；负责全区行政事业性收费，基金，罚没收入的统一征收管理；协调税务及银行关系，保证各项收入及时足额入库，确保完成全年财政收入任务。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管理全区基本建设拨款，办理和监督由国家财政承担的全区经济贸易、农业支出、行政和公共支出、社会保障支出，制定相应的财务制度。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7、</w:t>
      </w:r>
      <w:r>
        <w:rPr>
          <w:rFonts w:hint="eastAsia" w:ascii="仿宋" w:hAnsi="仿宋" w:eastAsia="仿宋" w:cs="仿宋"/>
          <w:sz w:val="32"/>
          <w:szCs w:val="32"/>
        </w:rPr>
        <w:t>监督企业贯彻《企业财务通则》和分行业财务制度，制定符合本区实际的财政财务政策，帮助企业提高财务管理水平和经济效益。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8、</w:t>
      </w:r>
      <w:r>
        <w:rPr>
          <w:rFonts w:hint="eastAsia" w:ascii="仿宋" w:hAnsi="仿宋" w:eastAsia="仿宋" w:cs="仿宋"/>
          <w:sz w:val="32"/>
          <w:szCs w:val="32"/>
        </w:rPr>
        <w:t>管理和指导全区会计工作，保证会计人员依法行使职权，查出会计人员 违反财经纪律的行为；贯彻国家、省和保定市的各种会计工作法规，并制定本区会计工作的各项制度。</w:t>
      </w:r>
    </w:p>
    <w:p>
      <w:pPr>
        <w:spacing w:line="500" w:lineRule="exact"/>
        <w:ind w:firstLine="320" w:firstLineChars="1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9、</w:t>
      </w:r>
      <w:r>
        <w:rPr>
          <w:rFonts w:hint="eastAsia" w:ascii="仿宋" w:hAnsi="仿宋" w:eastAsia="仿宋" w:cs="仿宋"/>
          <w:sz w:val="32"/>
          <w:szCs w:val="32"/>
        </w:rPr>
        <w:t>监督乡镇财政收支和各</w:t>
      </w:r>
      <w:r>
        <w:rPr>
          <w:rFonts w:hint="eastAsia" w:ascii="仿宋" w:hAnsi="仿宋" w:eastAsia="仿宋" w:cs="仿宋"/>
          <w:sz w:val="32"/>
          <w:szCs w:val="32"/>
          <w:lang w:eastAsia="zh-CN"/>
        </w:rPr>
        <w:t>单位</w:t>
      </w:r>
      <w:r>
        <w:rPr>
          <w:rFonts w:hint="eastAsia" w:ascii="仿宋" w:hAnsi="仿宋" w:eastAsia="仿宋" w:cs="仿宋"/>
          <w:sz w:val="32"/>
          <w:szCs w:val="32"/>
        </w:rPr>
        <w:t>的财务活动，检查财政税收政策，法令和财务会计制度的执行情况，对违反财经纪律的事项进行检查和处理。</w:t>
      </w:r>
    </w:p>
    <w:p>
      <w:pPr>
        <w:widowControl w:val="0"/>
        <w:wordWrap/>
        <w:adjustRightInd/>
        <w:snapToGrid/>
        <w:spacing w:before="0" w:after="0" w:line="5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加强国有资产管理，确保各行政、事业单位的国有资产不断保值。</w:t>
      </w:r>
    </w:p>
    <w:p>
      <w:pPr>
        <w:widowControl w:val="0"/>
        <w:wordWrap/>
        <w:adjustRightInd/>
        <w:snapToGrid/>
        <w:spacing w:before="0" w:after="0" w:line="5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加强政府采购管理工作，制定政府采购支出政策、法规和各项制度，逐步扩大采购规模、采购范围，提高财政资金使用效益。</w:t>
      </w:r>
    </w:p>
    <w:p>
      <w:pPr>
        <w:widowControl w:val="0"/>
        <w:wordWrap/>
        <w:adjustRightInd/>
        <w:snapToGrid/>
        <w:spacing w:before="0" w:after="0" w:line="5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承办管委会交办的其他事项。</w:t>
      </w:r>
    </w:p>
    <w:p>
      <w:pPr>
        <w:widowControl w:val="0"/>
        <w:numPr>
          <w:ilvl w:val="0"/>
          <w:numId w:val="0"/>
        </w:numPr>
        <w:wordWrap/>
        <w:adjustRightInd/>
        <w:snapToGrid/>
        <w:spacing w:before="0" w:after="0"/>
        <w:ind w:left="0" w:leftChars="0" w:right="0" w:firstLine="643" w:firstLineChars="200"/>
        <w:jc w:val="left"/>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年，我们将按照管委会的安排部署，深刻分析财政工作面临的机遇和挑战，准确把握工作方向和重点，立足实际，真抓实干，确保完成各项任务。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1、全力以赴抓收入。严格落实收入目标责任制，将全年任务及时分解落实到各征管</w:t>
      </w:r>
      <w:r>
        <w:rPr>
          <w:rFonts w:hint="eastAsia" w:ascii="仿宋" w:hAnsi="仿宋" w:eastAsia="仿宋" w:cs="仿宋"/>
          <w:sz w:val="32"/>
          <w:szCs w:val="32"/>
          <w:lang w:eastAsia="zh-CN"/>
        </w:rPr>
        <w:t>单位</w:t>
      </w:r>
      <w:r>
        <w:rPr>
          <w:rFonts w:hint="eastAsia" w:ascii="仿宋" w:hAnsi="仿宋" w:eastAsia="仿宋" w:cs="仿宋"/>
          <w:sz w:val="32"/>
          <w:szCs w:val="32"/>
        </w:rPr>
        <w:t>，加强督导协调调度，及时解决收入征管中存在的困难和问题。针对我区税源状态；完善财政收入组织，协调、征管和考核机制，加大对重点税源，重点行业的征管力度，对零散税源进行全面清理，严防"跑冒滴漏"，确保完成全年收入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2、增收节支保重点，严格预算管理，强化预算约束，严格预算调整和追加，做到无预算不支出，有预算不突破。强化支出管理，大力控制压缩一般性支出和“三公经费”支出，改革优化资金拨付程序，加大支出进度，提高财政保障能力和水平，确保人员工资按时足额发放，增资提标政策及时兑现，预算单位正常运转和重大决策部署的全面落实。</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3、争取资金求突破。认真解读各项财政政策，积极寻求上级</w:t>
      </w:r>
      <w:r>
        <w:rPr>
          <w:rFonts w:hint="eastAsia" w:ascii="仿宋" w:hAnsi="仿宋" w:eastAsia="仿宋" w:cs="仿宋"/>
          <w:sz w:val="32"/>
          <w:szCs w:val="32"/>
          <w:lang w:eastAsia="zh-CN"/>
        </w:rPr>
        <w:t>单位</w:t>
      </w:r>
      <w:r>
        <w:rPr>
          <w:rFonts w:hint="eastAsia" w:ascii="仿宋" w:hAnsi="仿宋" w:eastAsia="仿宋" w:cs="仿宋"/>
          <w:sz w:val="32"/>
          <w:szCs w:val="32"/>
        </w:rPr>
        <w:t>支持，充分发挥财政职能，进一步加强与上级</w:t>
      </w:r>
      <w:r>
        <w:rPr>
          <w:rFonts w:hint="eastAsia" w:ascii="仿宋" w:hAnsi="仿宋" w:eastAsia="仿宋" w:cs="仿宋"/>
          <w:sz w:val="32"/>
          <w:szCs w:val="32"/>
          <w:lang w:eastAsia="zh-CN"/>
        </w:rPr>
        <w:t>单位</w:t>
      </w:r>
      <w:r>
        <w:rPr>
          <w:rFonts w:hint="eastAsia" w:ascii="仿宋" w:hAnsi="仿宋" w:eastAsia="仿宋" w:cs="仿宋"/>
          <w:sz w:val="32"/>
          <w:szCs w:val="32"/>
        </w:rPr>
        <w:t>的联系沟通，完善项目资金申报管理，争取更多的项目资金支持。</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4、全面加强财政预算管理。一是认真落实河北省财政厅县级业务流程的各项要求，制定切实可行的实施办法，开展财政财务人员培训，提高全区财政财务管理水平。二是全面推行绩效预算改革，建立“预算编制有目标、预算执行有监控、预算完成有评价，评价结果有应用、绩效缺失有问责”的全过程绩效预算管理新机制，提高财政资金配置效率。</w:t>
      </w:r>
    </w:p>
    <w:p>
      <w:pPr>
        <w:widowControl w:val="0"/>
        <w:numPr>
          <w:ilvl w:val="0"/>
          <w:numId w:val="5"/>
        </w:numPr>
        <w:wordWrap/>
        <w:adjustRightInd/>
        <w:snapToGrid/>
        <w:spacing w:before="0" w:after="0" w:line="240" w:lineRule="auto"/>
        <w:ind w:left="0" w:leftChars="0" w:right="0" w:firstLine="643" w:firstLineChars="200"/>
        <w:jc w:val="left"/>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年，我区财政工作将牢固树立创新、协调、绿色、开放、共享发展理念，紧紧围绕管委会决策部署，积极推进财政改革，优化支出结构，强化绩效导向，精准有效发力，着力促进稳增长、调结构、惠民生、促改革、防风险各项政策落实。</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第一、</w:t>
      </w:r>
      <w:r>
        <w:rPr>
          <w:rFonts w:hint="eastAsia" w:ascii="仿宋" w:hAnsi="仿宋" w:eastAsia="仿宋" w:cs="仿宋"/>
          <w:sz w:val="32"/>
          <w:szCs w:val="32"/>
        </w:rPr>
        <w:t>促进经济稳定增长，做大财政收入规模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1、全面落实减税降费政策</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2、统筹用好财政政策和资金</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3、切实强化依法依规征收</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第二、</w:t>
      </w:r>
      <w:r>
        <w:rPr>
          <w:rFonts w:hint="eastAsia" w:ascii="仿宋" w:hAnsi="仿宋" w:eastAsia="仿宋" w:cs="仿宋"/>
          <w:sz w:val="32"/>
          <w:szCs w:val="32"/>
        </w:rPr>
        <w:t>规范财政基础管理，提高资金使用效益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1、统筹整合各类资金</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2、统筹盘活各项存量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3、强化预算执行管理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第三、</w:t>
      </w:r>
      <w:r>
        <w:rPr>
          <w:rFonts w:hint="eastAsia" w:ascii="仿宋" w:hAnsi="仿宋" w:eastAsia="仿宋" w:cs="仿宋"/>
          <w:sz w:val="32"/>
          <w:szCs w:val="32"/>
        </w:rPr>
        <w:t>继续优化支出结构，持续改善民生福祉</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1、落实强农惠农富农政策</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2、支持优先发展教育事业</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3、完善社会保障制度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第四、</w:t>
      </w:r>
      <w:r>
        <w:rPr>
          <w:rFonts w:hint="eastAsia" w:ascii="仿宋" w:hAnsi="仿宋" w:eastAsia="仿宋" w:cs="仿宋"/>
          <w:sz w:val="32"/>
          <w:szCs w:val="32"/>
        </w:rPr>
        <w:t>加强干部队伍建设，切实防范履职风险。</w:t>
      </w:r>
    </w:p>
    <w:p>
      <w:pPr>
        <w:spacing w:line="500" w:lineRule="exact"/>
        <w:ind w:firstLine="640" w:firstLineChars="200"/>
        <w:jc w:val="left"/>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_GB2312" w:hAnsi="仿宋_GB2312" w:eastAsia="仿宋_GB2312" w:cs="仿宋_GB2312"/>
          <w:b/>
          <w:sz w:val="32"/>
          <w:szCs w:val="32"/>
          <w:lang w:val="en-US" w:eastAsia="zh-CN"/>
        </w:rPr>
        <w:t xml:space="preserve"> </w:t>
      </w:r>
      <w:r>
        <w:rPr>
          <w:rFonts w:hint="eastAsia" w:ascii="仿宋" w:hAnsi="仿宋" w:eastAsia="仿宋" w:cs="仿宋"/>
          <w:b/>
          <w:bCs/>
          <w:sz w:val="32"/>
          <w:szCs w:val="32"/>
        </w:rPr>
        <w:t>二、预算项目绩效目标</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ind w:firstLine="562" w:firstLineChars="200"/>
        <w:jc w:val="left"/>
        <w:rPr>
          <w:rFonts w:hint="eastAsia" w:ascii="Times New Roman" w:hAnsi="宋体"/>
          <w:b/>
          <w:sz w:val="28"/>
        </w:rPr>
      </w:pPr>
      <w:r>
        <w:rPr>
          <w:rFonts w:hint="eastAsia" w:ascii="方正仿宋_GBK" w:eastAsia="方正仿宋_GBK"/>
          <w:b/>
          <w:sz w:val="28"/>
        </w:rPr>
        <w:t>1、金财工程、网络租赁、信息化建设资金绩效目标表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机关协调运行，事业单位工作正常开展，思想工作深入，后勤服务保障有力。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积极推进依法行政，普法教育宣传有力，及时办理行政案件，规范行政行为，措施得力。</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机关各项活动有序开展，信息系统和后勤设施正常运行。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678"/>
        <w:gridCol w:w="3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78"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14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各项综合业务管理工作完成率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各项综合业务管理工作完成率</w:t>
            </w:r>
          </w:p>
        </w:tc>
        <w:tc>
          <w:tcPr>
            <w:tcW w:w="167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141" w:type="dxa"/>
            <w:vAlign w:val="center"/>
          </w:tcPr>
          <w:p>
            <w:pPr>
              <w:spacing w:line="300" w:lineRule="exact"/>
              <w:jc w:val="left"/>
              <w:rPr>
                <w:rFonts w:ascii="方正书宋_GBK" w:eastAsia="方正书宋_GBK"/>
              </w:rPr>
            </w:pPr>
            <w:r>
              <w:rPr>
                <w:rFonts w:hint="eastAsia" w:ascii="方正书宋_GBK" w:eastAsia="方正书宋_GBK"/>
              </w:rPr>
              <w:t>依据实际工作情况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综合服务安全保障率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综合服务安全保障率</w:t>
            </w:r>
          </w:p>
        </w:tc>
        <w:tc>
          <w:tcPr>
            <w:tcW w:w="1678"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141" w:type="dxa"/>
            <w:vAlign w:val="center"/>
          </w:tcPr>
          <w:p>
            <w:pPr>
              <w:spacing w:line="300" w:lineRule="exact"/>
              <w:jc w:val="left"/>
              <w:rPr>
                <w:rFonts w:hint="eastAsia" w:ascii="方正书宋_GBK" w:eastAsia="方正书宋_GBK"/>
              </w:rPr>
            </w:pPr>
            <w:r>
              <w:rPr>
                <w:rFonts w:hint="eastAsia" w:ascii="方正书宋_GBK" w:eastAsia="方正书宋_GBK"/>
              </w:rPr>
              <w:t>依据实际工作情况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1678"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141" w:type="dxa"/>
            <w:vAlign w:val="center"/>
          </w:tcPr>
          <w:p>
            <w:pPr>
              <w:spacing w:line="300" w:lineRule="exact"/>
              <w:jc w:val="left"/>
              <w:rPr>
                <w:rFonts w:hint="eastAsia" w:ascii="方正书宋_GBK" w:eastAsia="方正书宋_GBK"/>
              </w:rPr>
            </w:pPr>
            <w:r>
              <w:rPr>
                <w:rFonts w:hint="eastAsia" w:ascii="方正书宋_GBK" w:eastAsia="方正书宋_GBK"/>
              </w:rPr>
              <w:t>依据实际工作情况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1678"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141" w:type="dxa"/>
            <w:vAlign w:val="center"/>
          </w:tcPr>
          <w:p>
            <w:pPr>
              <w:spacing w:line="300" w:lineRule="exact"/>
              <w:jc w:val="left"/>
              <w:rPr>
                <w:rFonts w:hint="eastAsia" w:ascii="方正书宋_GBK" w:eastAsia="方正书宋_GBK"/>
              </w:rPr>
            </w:pPr>
            <w:r>
              <w:rPr>
                <w:rFonts w:hint="eastAsia" w:ascii="方正书宋_GBK" w:eastAsia="方正书宋_GBK"/>
              </w:rPr>
              <w:t>依据实际工作情况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对经济发展带来效果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对经济发展带来效果</w:t>
            </w:r>
          </w:p>
        </w:tc>
        <w:tc>
          <w:tcPr>
            <w:tcW w:w="1678"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141" w:type="dxa"/>
            <w:vAlign w:val="center"/>
          </w:tcPr>
          <w:p>
            <w:pPr>
              <w:spacing w:line="300" w:lineRule="exact"/>
              <w:jc w:val="left"/>
              <w:rPr>
                <w:rFonts w:hint="eastAsia" w:ascii="方正书宋_GBK" w:eastAsia="方正书宋_GBK"/>
              </w:rPr>
            </w:pPr>
            <w:r>
              <w:rPr>
                <w:rFonts w:hint="eastAsia" w:ascii="方正书宋_GBK" w:eastAsia="方正书宋_GBK"/>
              </w:rPr>
              <w:t>依据实际工作情况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经济效益增值率</w:t>
            </w:r>
          </w:p>
        </w:tc>
        <w:tc>
          <w:tcPr>
            <w:tcW w:w="1678"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141" w:type="dxa"/>
            <w:vAlign w:val="center"/>
          </w:tcPr>
          <w:p>
            <w:pPr>
              <w:spacing w:line="300" w:lineRule="exact"/>
              <w:jc w:val="left"/>
              <w:rPr>
                <w:rFonts w:hint="eastAsia" w:ascii="方正书宋_GBK" w:eastAsia="方正书宋_GBK"/>
              </w:rPr>
            </w:pPr>
            <w:r>
              <w:rPr>
                <w:rFonts w:hint="eastAsia" w:ascii="方正书宋_GBK" w:eastAsia="方正书宋_GBK"/>
              </w:rPr>
              <w:t>依据实际工作情况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改善生态环境质量，降低环境风险</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改善生态环境质量，降低环境风险</w:t>
            </w:r>
          </w:p>
        </w:tc>
        <w:tc>
          <w:tcPr>
            <w:tcW w:w="1678"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141" w:type="dxa"/>
            <w:vAlign w:val="center"/>
          </w:tcPr>
          <w:p>
            <w:pPr>
              <w:spacing w:line="300" w:lineRule="exact"/>
              <w:jc w:val="left"/>
              <w:rPr>
                <w:rFonts w:hint="eastAsia" w:ascii="方正书宋_GBK" w:eastAsia="方正书宋_GBK"/>
              </w:rPr>
            </w:pPr>
            <w:r>
              <w:rPr>
                <w:rFonts w:hint="eastAsia" w:ascii="方正书宋_GBK" w:eastAsia="方正书宋_GBK"/>
              </w:rPr>
              <w:t>依据实际工作情况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1678"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141" w:type="dxa"/>
            <w:vAlign w:val="center"/>
          </w:tcPr>
          <w:p>
            <w:pPr>
              <w:spacing w:line="300" w:lineRule="exact"/>
              <w:jc w:val="left"/>
              <w:rPr>
                <w:rFonts w:hint="eastAsia" w:ascii="方正书宋_GBK" w:eastAsia="方正书宋_GBK"/>
              </w:rPr>
            </w:pPr>
            <w:r>
              <w:rPr>
                <w:rFonts w:hint="eastAsia" w:ascii="方正书宋_GBK" w:eastAsia="方正书宋_GBK"/>
              </w:rPr>
              <w:t>依据实际工作情况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1678"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3141" w:type="dxa"/>
            <w:vAlign w:val="center"/>
          </w:tcPr>
          <w:p>
            <w:pPr>
              <w:spacing w:line="300" w:lineRule="exact"/>
              <w:jc w:val="left"/>
              <w:rPr>
                <w:rFonts w:hint="eastAsia" w:ascii="方正书宋_GBK" w:eastAsia="方正书宋_GBK"/>
              </w:rPr>
            </w:pPr>
            <w:r>
              <w:rPr>
                <w:rFonts w:hint="eastAsia" w:ascii="方正书宋_GBK" w:eastAsia="方正书宋_GBK"/>
              </w:rPr>
              <w:t>依据实际工作情况</w:t>
            </w:r>
          </w:p>
        </w:tc>
      </w:tr>
    </w:tbl>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2、临时聘用资金绩效目标表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机关各项活动有序开展，信息系统和后勤设施正常运行。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确保工作顺利开展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人员数量</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财政拨款保障率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保障拨款率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按时发放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按时发放</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提高效率维护社会稳定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提高效率维护社会稳定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办理单位满意度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办理单位满意度</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工资表</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3、财政业务资金绩效目标表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按时完成普法教育任务，在规定时限内处理行政复议和应诉案件，认真审核行政涉法工作事项。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机关各项活动有序开展，信息系统和后勤设施正常运行。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对上下协调有力，外部关系良好，信息发布正确及时，推动改革研究深入。</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各项综合业务管理工作完成率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各项综合业务管理工作完成率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实物工作量完成率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实物工作量完成率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完成工作需要费用成本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完成工作需要费用成本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加强职工归属感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生态环境改善</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生态环境改善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项目持续发挥作用期限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项目持续发挥作用期限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依据请示</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4、国库改革资金绩效目标表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拟定并组织实施预算单位银行账户管理办法；组织实施国家有关财政专户资金管理制度，市本级财政专户资金审核拨付及会计核算事项。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上下级往来专项资金指标登记与核算，上下级财政库款调度。</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总预算会计核算规范，按时组织办理上下级年度财政结算事项，与政府综合财务报告编制符合规范。</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财务政策到位率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财务政策到位率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财政拨款投入率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财政拨款投入率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按时拨款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按时拨款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92</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单位服务满意度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单位服务满意度</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单位服务满意度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单位服务满意度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5、预算改革资金绩效目标表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按时完成</w:t>
            </w:r>
            <w:r>
              <w:rPr>
                <w:rFonts w:hint="eastAsia" w:ascii="方正书宋_GBK" w:eastAsia="方正书宋_GBK"/>
                <w:lang w:eastAsia="zh-CN"/>
              </w:rPr>
              <w:t>单位</w:t>
            </w:r>
            <w:r>
              <w:rPr>
                <w:rFonts w:hint="eastAsia" w:ascii="方正书宋_GBK" w:eastAsia="方正书宋_GBK"/>
              </w:rPr>
              <w:t>预算和政府功能预算草案的编制和向人大报告工作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及时准确办理指标登记手续，并核算；按时审批预算单位资金垫付、系统内划转等审批事项；及时准确拨付财政资金；按旬、月汇总统计全县预算执行情况，为领导决策提供分析报告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推进权责发生制政府综合财务报告制度改革。编制县本级财政总决算；汇总编报全县财政总决算社保基金决算，全县</w:t>
            </w:r>
            <w:r>
              <w:rPr>
                <w:rFonts w:hint="eastAsia" w:ascii="方正书宋_GBK" w:eastAsia="方正书宋_GBK"/>
                <w:lang w:eastAsia="zh-CN"/>
              </w:rPr>
              <w:t>单位</w:t>
            </w:r>
            <w:r>
              <w:rPr>
                <w:rFonts w:hint="eastAsia" w:ascii="方正书宋_GBK" w:eastAsia="方正书宋_GBK"/>
              </w:rPr>
              <w:t>决算。</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财务政策到位率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财务政策到位率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财政拨款投入率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财政拨款投入率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按时拨款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按时拨款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办理单位满意度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办理单位满意度</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实际工作情况</w:t>
            </w:r>
          </w:p>
        </w:tc>
      </w:tr>
    </w:tbl>
    <w:p>
      <w:pPr>
        <w:spacing w:line="300" w:lineRule="exact"/>
        <w:jc w:val="left"/>
      </w:pPr>
    </w:p>
    <w:p>
      <w:pPr>
        <w:spacing w:beforeLines="50" w:afterLines="50" w:line="240" w:lineRule="auto"/>
        <w:ind w:firstLine="643" w:firstLineChars="200"/>
        <w:jc w:val="center"/>
        <w:outlineLvl w:val="2"/>
        <w:rPr>
          <w:rFonts w:hint="eastAsia" w:ascii="黑体" w:eastAsia="黑体"/>
          <w:b/>
          <w:bCs/>
          <w:sz w:val="32"/>
          <w:lang w:eastAsia="zh-CN"/>
        </w:rPr>
      </w:pPr>
      <w:bookmarkStart w:id="0" w:name="_Toc64991623"/>
    </w:p>
    <w:p>
      <w:pPr>
        <w:spacing w:beforeLines="50" w:afterLines="50" w:line="240" w:lineRule="auto"/>
        <w:ind w:firstLine="643" w:firstLineChars="200"/>
        <w:jc w:val="center"/>
        <w:outlineLvl w:val="2"/>
        <w:rPr>
          <w:rFonts w:hint="eastAsia" w:ascii="黑体" w:eastAsia="黑体"/>
          <w:b/>
          <w:bCs/>
          <w:sz w:val="32"/>
          <w:lang w:eastAsia="zh-CN"/>
        </w:rPr>
      </w:pPr>
    </w:p>
    <w:p>
      <w:pPr>
        <w:spacing w:beforeLines="50" w:afterLines="50" w:line="240" w:lineRule="auto"/>
        <w:ind w:firstLine="643" w:firstLineChars="200"/>
        <w:jc w:val="center"/>
        <w:outlineLvl w:val="2"/>
        <w:rPr>
          <w:rFonts w:hint="eastAsia" w:ascii="Times New Roman" w:hAnsi="宋体"/>
          <w:b/>
          <w:bCs/>
          <w:sz w:val="32"/>
        </w:rPr>
      </w:pPr>
      <w:r>
        <w:rPr>
          <w:rFonts w:hint="eastAsia" w:ascii="黑体" w:eastAsia="黑体"/>
          <w:b/>
          <w:bCs/>
          <w:sz w:val="32"/>
          <w:lang w:eastAsia="zh-CN"/>
        </w:rPr>
        <w:t>第六部分：</w:t>
      </w:r>
      <w:r>
        <w:rPr>
          <w:rFonts w:hint="eastAsia" w:ascii="黑体" w:eastAsia="黑体"/>
          <w:b/>
          <w:bCs/>
          <w:sz w:val="32"/>
        </w:rPr>
        <w:t>政府采购预算情况</w:t>
      </w:r>
      <w:bookmarkEnd w:id="0"/>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2021年，保定白沟新城财政局安排政府采购预算</w:t>
      </w:r>
      <w:r>
        <w:rPr>
          <w:rFonts w:hint="eastAsia" w:ascii="仿宋" w:hAnsi="仿宋" w:eastAsia="仿宋" w:cs="仿宋"/>
          <w:sz w:val="32"/>
          <w:szCs w:val="32"/>
          <w:lang w:val="en-US" w:eastAsia="zh-CN"/>
        </w:rPr>
        <w:t>82.1</w:t>
      </w:r>
      <w:r>
        <w:rPr>
          <w:rFonts w:hint="eastAsia" w:ascii="仿宋" w:hAnsi="仿宋" w:eastAsia="仿宋" w:cs="仿宋"/>
          <w:sz w:val="32"/>
          <w:szCs w:val="32"/>
        </w:rPr>
        <w:t>万元。</w:t>
      </w:r>
    </w:p>
    <w:p>
      <w:pPr>
        <w:spacing w:line="240" w:lineRule="auto"/>
        <w:jc w:val="center"/>
        <w:rPr>
          <w:rFonts w:hint="eastAsia" w:ascii="Times New Roman" w:hAnsi="宋体"/>
          <w:sz w:val="36"/>
        </w:rPr>
      </w:pPr>
      <w:r>
        <w:rPr>
          <w:rFonts w:hint="eastAsia" w:ascii="方正小标宋_GBK" w:eastAsia="方正小标宋_GBK"/>
          <w:sz w:val="36"/>
          <w:lang w:eastAsia="zh-CN"/>
        </w:rPr>
        <w:t>单位</w:t>
      </w:r>
      <w:r>
        <w:rPr>
          <w:rFonts w:hint="eastAsia" w:ascii="方正小标宋_GBK" w:eastAsia="方正小标宋_GBK"/>
          <w:sz w:val="36"/>
        </w:rPr>
        <w:t>政府采购预算</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sz w:val="24"/>
                <w:lang w:eastAsia="zh-CN"/>
              </w:rPr>
            </w:pPr>
            <w:r>
              <w:rPr>
                <w:rFonts w:ascii="方正小标宋_GBK" w:eastAsia="方正小标宋_GBK"/>
                <w:b/>
                <w:bCs/>
                <w:sz w:val="24"/>
              </w:rPr>
              <w:t>318</w:t>
            </w:r>
            <w:r>
              <w:rPr>
                <w:rFonts w:hint="eastAsia" w:ascii="方正小标宋_GBK" w:eastAsia="方正小标宋_GBK"/>
                <w:b/>
                <w:bCs/>
                <w:sz w:val="24"/>
                <w:lang w:val="en-US" w:eastAsia="zh-CN"/>
              </w:rPr>
              <w:t>001</w:t>
            </w:r>
            <w:r>
              <w:rPr>
                <w:rFonts w:hint="eastAsia" w:ascii="方正小标宋_GBK" w:eastAsia="方正小标宋_GBK"/>
                <w:b/>
                <w:bCs/>
                <w:sz w:val="24"/>
              </w:rPr>
              <w:t>保定白沟新城财政局</w:t>
            </w:r>
            <w:r>
              <w:rPr>
                <w:rFonts w:hint="eastAsia" w:ascii="方正小标宋_GBK" w:eastAsia="方正小标宋_GBK"/>
                <w:b/>
                <w:bCs/>
                <w:sz w:val="24"/>
                <w:lang w:eastAsia="zh-CN"/>
              </w:rPr>
              <w:t>（</w:t>
            </w:r>
            <w:r>
              <w:rPr>
                <w:rFonts w:hint="eastAsia" w:ascii="方正小标宋_GBK" w:eastAsia="方正小标宋_GBK"/>
                <w:b/>
                <w:bCs/>
                <w:sz w:val="24"/>
                <w:lang w:val="en-US" w:eastAsia="zh-CN"/>
              </w:rPr>
              <w:t>本级</w:t>
            </w:r>
            <w:r>
              <w:rPr>
                <w:rFonts w:hint="eastAsia" w:ascii="方正小标宋_GBK" w:eastAsia="方正小标宋_GBK"/>
                <w:b/>
                <w:bCs/>
                <w:sz w:val="24"/>
                <w:lang w:eastAsia="zh-CN"/>
              </w:rPr>
              <w:t>）</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hint="eastAsia" w:ascii="方正书宋_GBK" w:eastAsia="方正书宋_GBK"/>
                <w:b/>
                <w:lang w:eastAsia="zh-CN"/>
              </w:rPr>
            </w:pPr>
            <w:r>
              <w:rPr>
                <w:rFonts w:hint="eastAsia" w:ascii="方正书宋_GBK" w:eastAsia="方正书宋_GBK"/>
                <w:b/>
                <w:lang w:eastAsia="zh-CN"/>
              </w:rPr>
              <w:t>印刷经费</w:t>
            </w:r>
          </w:p>
        </w:tc>
        <w:tc>
          <w:tcPr>
            <w:tcW w:w="1134"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5</w:t>
            </w:r>
          </w:p>
        </w:tc>
        <w:tc>
          <w:tcPr>
            <w:tcW w:w="1531" w:type="dxa"/>
            <w:vAlign w:val="center"/>
          </w:tcPr>
          <w:p>
            <w:pPr>
              <w:spacing w:line="300" w:lineRule="exact"/>
              <w:jc w:val="left"/>
              <w:rPr>
                <w:rFonts w:hint="eastAsia" w:ascii="方正书宋_GBK" w:eastAsia="方正书宋_GBK"/>
                <w:b/>
                <w:lang w:eastAsia="zh-CN"/>
              </w:rPr>
            </w:pPr>
            <w:r>
              <w:rPr>
                <w:rFonts w:hint="eastAsia" w:ascii="方正书宋_GBK" w:eastAsia="方正书宋_GBK"/>
                <w:b/>
                <w:lang w:eastAsia="zh-CN"/>
              </w:rPr>
              <w:t>印刷和出版服务</w:t>
            </w:r>
          </w:p>
        </w:tc>
        <w:tc>
          <w:tcPr>
            <w:tcW w:w="1531" w:type="dxa"/>
            <w:vAlign w:val="center"/>
          </w:tcPr>
          <w:p>
            <w:pPr>
              <w:spacing w:line="300" w:lineRule="exact"/>
              <w:jc w:val="left"/>
              <w:rPr>
                <w:rFonts w:hint="default" w:ascii="方正书宋_GBK" w:eastAsia="方正书宋_GBK"/>
                <w:b/>
                <w:lang w:val="en-US" w:eastAsia="zh-CN"/>
              </w:rPr>
            </w:pPr>
            <w:r>
              <w:rPr>
                <w:rFonts w:hint="eastAsia" w:ascii="方正书宋_GBK" w:eastAsia="方正书宋_GBK"/>
                <w:b/>
                <w:lang w:val="en-US" w:eastAsia="zh-CN"/>
              </w:rPr>
              <w:t>C184</w:t>
            </w: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1</w:t>
            </w:r>
          </w:p>
        </w:tc>
        <w:tc>
          <w:tcPr>
            <w:tcW w:w="907"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5</w:t>
            </w:r>
          </w:p>
        </w:tc>
        <w:tc>
          <w:tcPr>
            <w:tcW w:w="1134"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5</w:t>
            </w:r>
          </w:p>
        </w:tc>
        <w:tc>
          <w:tcPr>
            <w:tcW w:w="1134"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both"/>
              <w:rPr>
                <w:rFonts w:hint="default" w:ascii="方正书宋_GBK" w:eastAsia="方正书宋_GBK"/>
                <w:b/>
                <w:lang w:val="en-US" w:eastAsia="zh-CN"/>
              </w:rPr>
            </w:pPr>
            <w:r>
              <w:rPr>
                <w:rFonts w:hint="eastAsia" w:ascii="方正书宋_GBK" w:eastAsia="方正书宋_GBK"/>
                <w:b/>
                <w:lang w:val="en-US" w:eastAsia="zh-CN"/>
              </w:rPr>
              <w:t>信息中心建设资金</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15</w:t>
            </w:r>
          </w:p>
        </w:tc>
        <w:tc>
          <w:tcPr>
            <w:tcW w:w="1531" w:type="dxa"/>
            <w:vAlign w:val="center"/>
          </w:tcPr>
          <w:p>
            <w:pPr>
              <w:spacing w:line="300" w:lineRule="exact"/>
              <w:jc w:val="left"/>
              <w:rPr>
                <w:rFonts w:hint="eastAsia" w:ascii="方正书宋_GBK" w:eastAsia="方正书宋_GBK"/>
                <w:b/>
                <w:lang w:eastAsia="zh-CN"/>
              </w:rPr>
            </w:pPr>
            <w:r>
              <w:rPr>
                <w:rFonts w:hint="eastAsia" w:ascii="方正书宋_GBK" w:eastAsia="方正书宋_GBK"/>
                <w:b/>
                <w:lang w:eastAsia="zh-CN"/>
              </w:rPr>
              <w:t>信息技术服务</w:t>
            </w:r>
          </w:p>
        </w:tc>
        <w:tc>
          <w:tcPr>
            <w:tcW w:w="1531" w:type="dxa"/>
            <w:vAlign w:val="center"/>
          </w:tcPr>
          <w:p>
            <w:pPr>
              <w:spacing w:line="300" w:lineRule="exact"/>
              <w:jc w:val="left"/>
              <w:rPr>
                <w:rFonts w:hint="default" w:ascii="方正书宋_GBK" w:eastAsia="方正书宋_GBK"/>
                <w:b/>
                <w:lang w:val="en-US" w:eastAsia="zh-CN"/>
              </w:rPr>
            </w:pPr>
            <w:r>
              <w:rPr>
                <w:rFonts w:hint="eastAsia" w:ascii="方正书宋_GBK" w:eastAsia="方正书宋_GBK"/>
                <w:b/>
                <w:lang w:val="en-US" w:eastAsia="zh-CN"/>
              </w:rPr>
              <w:t>C02</w:t>
            </w: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1</w:t>
            </w:r>
          </w:p>
        </w:tc>
        <w:tc>
          <w:tcPr>
            <w:tcW w:w="907"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43.4</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43.4</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43.4</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both"/>
              <w:rPr>
                <w:rFonts w:hint="default" w:ascii="方正书宋_GBK" w:eastAsia="方正书宋_GBK"/>
                <w:b/>
                <w:lang w:val="en-US" w:eastAsia="zh-CN"/>
              </w:rPr>
            </w:pPr>
            <w:r>
              <w:rPr>
                <w:rFonts w:hint="eastAsia" w:ascii="方正书宋_GBK" w:eastAsia="方正书宋_GBK"/>
                <w:b/>
                <w:lang w:val="en-US" w:eastAsia="zh-CN"/>
              </w:rPr>
              <w:t>办公消耗用品及类似物品</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15</w:t>
            </w:r>
          </w:p>
        </w:tc>
        <w:tc>
          <w:tcPr>
            <w:tcW w:w="1531" w:type="dxa"/>
            <w:vAlign w:val="center"/>
          </w:tcPr>
          <w:p>
            <w:pPr>
              <w:spacing w:line="300" w:lineRule="exact"/>
              <w:jc w:val="left"/>
              <w:rPr>
                <w:rFonts w:ascii="方正书宋_GBK" w:eastAsia="方正书宋_GBK"/>
                <w:b/>
              </w:rPr>
            </w:pPr>
            <w:r>
              <w:rPr>
                <w:rFonts w:hint="eastAsia" w:ascii="方正书宋_GBK" w:eastAsia="方正书宋_GBK"/>
                <w:b/>
                <w:lang w:val="en-US" w:eastAsia="zh-CN"/>
              </w:rPr>
              <w:t>办公消耗用品及类似物品</w:t>
            </w:r>
          </w:p>
        </w:tc>
        <w:tc>
          <w:tcPr>
            <w:tcW w:w="1531" w:type="dxa"/>
            <w:vAlign w:val="center"/>
          </w:tcPr>
          <w:p>
            <w:pPr>
              <w:spacing w:line="300" w:lineRule="exact"/>
              <w:jc w:val="left"/>
              <w:rPr>
                <w:rFonts w:hint="default" w:ascii="方正书宋_GBK" w:eastAsia="方正书宋_GBK"/>
                <w:b/>
                <w:lang w:val="en-US" w:eastAsia="zh-CN"/>
              </w:rPr>
            </w:pPr>
            <w:r>
              <w:rPr>
                <w:rFonts w:hint="eastAsia" w:ascii="方正书宋_GBK" w:eastAsia="方正书宋_GBK"/>
                <w:b/>
                <w:lang w:val="en-US" w:eastAsia="zh-CN"/>
              </w:rPr>
              <w:t>A09</w:t>
            </w: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1</w:t>
            </w:r>
          </w:p>
        </w:tc>
        <w:tc>
          <w:tcPr>
            <w:tcW w:w="907"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15</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15</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both"/>
              <w:rPr>
                <w:rFonts w:hint="default" w:ascii="方正书宋_GBK" w:eastAsia="方正书宋_GBK"/>
                <w:b/>
                <w:lang w:val="en-US" w:eastAsia="zh-CN"/>
              </w:rPr>
            </w:pPr>
            <w:r>
              <w:rPr>
                <w:rFonts w:hint="eastAsia" w:ascii="方正书宋_GBK" w:eastAsia="方正书宋_GBK"/>
                <w:b/>
                <w:lang w:val="en-US" w:eastAsia="zh-CN"/>
              </w:rPr>
              <w:t>通用设备</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18.7</w:t>
            </w:r>
          </w:p>
        </w:tc>
        <w:tc>
          <w:tcPr>
            <w:tcW w:w="1531" w:type="dxa"/>
            <w:vAlign w:val="center"/>
          </w:tcPr>
          <w:p>
            <w:pPr>
              <w:spacing w:line="300" w:lineRule="exact"/>
              <w:jc w:val="left"/>
              <w:rPr>
                <w:rFonts w:hint="eastAsia" w:ascii="方正书宋_GBK" w:eastAsia="方正书宋_GBK"/>
                <w:b/>
                <w:lang w:eastAsia="zh-CN"/>
              </w:rPr>
            </w:pPr>
            <w:r>
              <w:rPr>
                <w:rFonts w:hint="eastAsia" w:ascii="方正书宋_GBK" w:eastAsia="方正书宋_GBK"/>
                <w:b/>
                <w:lang w:eastAsia="zh-CN"/>
              </w:rPr>
              <w:t>通用设备</w:t>
            </w:r>
          </w:p>
        </w:tc>
        <w:tc>
          <w:tcPr>
            <w:tcW w:w="1531" w:type="dxa"/>
            <w:vAlign w:val="center"/>
          </w:tcPr>
          <w:p>
            <w:pPr>
              <w:spacing w:line="300" w:lineRule="exact"/>
              <w:jc w:val="left"/>
              <w:rPr>
                <w:rFonts w:hint="default" w:ascii="方正书宋_GBK" w:eastAsia="方正书宋_GBK"/>
                <w:b/>
                <w:lang w:val="en-US" w:eastAsia="zh-CN"/>
              </w:rPr>
            </w:pPr>
            <w:r>
              <w:rPr>
                <w:rFonts w:hint="eastAsia" w:ascii="方正书宋_GBK" w:eastAsia="方正书宋_GBK"/>
                <w:b/>
                <w:lang w:val="en-US" w:eastAsia="zh-CN"/>
              </w:rPr>
              <w:t>A02</w:t>
            </w: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1</w:t>
            </w:r>
          </w:p>
        </w:tc>
        <w:tc>
          <w:tcPr>
            <w:tcW w:w="907"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18.7</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18.7</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18.7</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both"/>
              <w:rPr>
                <w:rFonts w:hint="default" w:ascii="方正书宋_GBK" w:eastAsia="方正书宋_GBK"/>
                <w:b/>
                <w:lang w:val="en-US" w:eastAsia="zh-CN"/>
              </w:rPr>
            </w:pPr>
            <w:r>
              <w:rPr>
                <w:rFonts w:hint="eastAsia" w:ascii="方正书宋_GBK" w:eastAsia="方正书宋_GBK"/>
                <w:b/>
                <w:lang w:val="en-US" w:eastAsia="zh-CN"/>
              </w:rPr>
              <w:t>合计</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82.1</w:t>
            </w:r>
          </w:p>
        </w:tc>
        <w:tc>
          <w:tcPr>
            <w:tcW w:w="1531" w:type="dxa"/>
            <w:vAlign w:val="center"/>
          </w:tcPr>
          <w:p>
            <w:pPr>
              <w:spacing w:line="300" w:lineRule="exact"/>
              <w:jc w:val="left"/>
              <w:rPr>
                <w:rFonts w:hint="eastAsia" w:ascii="方正书宋_GBK" w:eastAsia="方正书宋_GBK"/>
                <w:b/>
                <w:lang w:eastAsia="zh-CN"/>
              </w:rPr>
            </w:pPr>
          </w:p>
        </w:tc>
        <w:tc>
          <w:tcPr>
            <w:tcW w:w="1531" w:type="dxa"/>
            <w:vAlign w:val="center"/>
          </w:tcPr>
          <w:p>
            <w:pPr>
              <w:spacing w:line="300" w:lineRule="exact"/>
              <w:jc w:val="left"/>
              <w:rPr>
                <w:rFonts w:hint="eastAsia" w:ascii="方正书宋_GBK" w:eastAsia="方正书宋_GBK"/>
                <w:b/>
                <w:lang w:val="en-US" w:eastAsia="zh-CN"/>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hint="eastAsia" w:ascii="方正书宋_GBK" w:eastAsia="方正书宋_GBK"/>
                <w:b/>
                <w:lang w:val="en-US" w:eastAsia="zh-CN"/>
              </w:rPr>
            </w:pPr>
          </w:p>
        </w:tc>
        <w:tc>
          <w:tcPr>
            <w:tcW w:w="907"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82.1</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82.1</w:t>
            </w: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82.1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spacing w:line="240" w:lineRule="auto"/>
        <w:ind w:firstLine="640" w:firstLineChars="200"/>
        <w:jc w:val="left"/>
        <w:rPr>
          <w:rFonts w:ascii="Times New Roman" w:eastAsia="方正仿宋_GBK"/>
          <w:sz w:val="32"/>
        </w:rPr>
      </w:pPr>
      <w:r>
        <w:rPr>
          <w:rFonts w:ascii="Times New Roman" w:eastAsia="方正仿宋_GBK"/>
          <w:sz w:val="32"/>
        </w:rPr>
        <w:t xml:space="preserve"> </w:t>
      </w:r>
    </w:p>
    <w:p>
      <w:pPr>
        <w:spacing w:line="240" w:lineRule="auto"/>
        <w:ind w:firstLine="640" w:firstLineChars="200"/>
        <w:jc w:val="left"/>
        <w:rPr>
          <w:rFonts w:ascii="Times New Roman" w:eastAsia="方正仿宋_GBK"/>
          <w:sz w:val="32"/>
        </w:rPr>
      </w:pPr>
    </w:p>
    <w:p>
      <w:pPr>
        <w:pStyle w:val="2"/>
        <w:jc w:val="center"/>
        <w:rPr>
          <w:rFonts w:hint="eastAsia" w:ascii="黑体" w:hAnsi="黑体" w:eastAsia="黑体" w:cs="黑体"/>
          <w:b/>
          <w:bCs w:val="0"/>
          <w:sz w:val="32"/>
          <w:lang w:val="en-US" w:eastAsia="zh-CN"/>
        </w:rPr>
      </w:pPr>
      <w:r>
        <w:rPr>
          <w:rFonts w:hint="eastAsia" w:ascii="黑体" w:hAnsi="黑体" w:eastAsia="黑体" w:cs="黑体"/>
          <w:b/>
          <w:bCs w:val="0"/>
          <w:sz w:val="32"/>
          <w:lang w:eastAsia="zh-CN"/>
        </w:rPr>
        <w:t>第七部分：</w:t>
      </w:r>
      <w:r>
        <w:rPr>
          <w:rFonts w:hint="eastAsia" w:ascii="黑体" w:hAnsi="黑体" w:eastAsia="黑体" w:cs="黑体"/>
          <w:b/>
          <w:bCs w:val="0"/>
          <w:sz w:val="32"/>
        </w:rPr>
        <w:t>国有资产信息</w:t>
      </w:r>
      <w:r>
        <w:rPr>
          <w:rFonts w:hint="eastAsia" w:ascii="黑体" w:hAnsi="黑体" w:eastAsia="黑体" w:cs="黑体"/>
          <w:b/>
          <w:bCs w:val="0"/>
          <w:sz w:val="32"/>
          <w:lang w:eastAsia="zh-CN"/>
        </w:rPr>
        <w:t>情况</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我单位</w:t>
      </w: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580.79</w:t>
      </w:r>
      <w:r>
        <w:rPr>
          <w:rFonts w:hint="eastAsia" w:ascii="仿宋" w:hAnsi="仿宋" w:eastAsia="仿宋" w:cs="仿宋"/>
          <w:sz w:val="32"/>
          <w:szCs w:val="32"/>
        </w:rPr>
        <w:t>万元（详见下表），本年度拟购置固定资产总额为</w:t>
      </w:r>
      <w:r>
        <w:rPr>
          <w:rFonts w:hint="eastAsia" w:ascii="仿宋" w:hAnsi="仿宋" w:eastAsia="仿宋" w:cs="仿宋"/>
          <w:sz w:val="32"/>
          <w:szCs w:val="32"/>
          <w:lang w:val="en-US" w:eastAsia="zh-CN"/>
        </w:rPr>
        <w:t>18.7</w:t>
      </w:r>
      <w:r>
        <w:rPr>
          <w:rFonts w:hint="eastAsia" w:ascii="仿宋" w:hAnsi="仿宋" w:eastAsia="仿宋" w:cs="仿宋"/>
          <w:sz w:val="32"/>
          <w:szCs w:val="32"/>
        </w:rPr>
        <w:t>万元，主要为计算机设备、打印设备、空调、办公家具等，已列入政府采购预算，详见政府采购预算表。</w:t>
      </w:r>
    </w:p>
    <w:p>
      <w:pPr>
        <w:spacing w:line="500" w:lineRule="exact"/>
        <w:ind w:firstLine="560" w:firstLineChars="200"/>
        <w:jc w:val="left"/>
        <w:rPr>
          <w:rFonts w:eastAsia="方正仿宋_GBK"/>
          <w:sz w:val="28"/>
        </w:rPr>
      </w:pPr>
    </w:p>
    <w:p>
      <w:pPr>
        <w:jc w:val="center"/>
        <w:rPr>
          <w:rFonts w:ascii="仿宋_GB2312" w:hAnsi="黑体" w:eastAsia="仿宋_GB2312"/>
          <w:sz w:val="32"/>
          <w:szCs w:val="32"/>
        </w:rPr>
      </w:pPr>
      <w:r>
        <w:rPr>
          <w:rFonts w:hint="eastAsia" w:ascii="黑体" w:hAnsi="黑体" w:eastAsia="黑体" w:cs="宋体"/>
          <w:bCs/>
          <w:kern w:val="0"/>
          <w:sz w:val="32"/>
          <w:szCs w:val="32"/>
          <w:lang w:eastAsia="zh-CN"/>
        </w:rPr>
        <w:t>保定白沟新城单位</w:t>
      </w:r>
      <w:r>
        <w:rPr>
          <w:rFonts w:hint="eastAsia" w:ascii="黑体" w:hAnsi="黑体" w:eastAsia="黑体" w:cs="宋体"/>
          <w:bCs/>
          <w:kern w:val="0"/>
          <w:sz w:val="32"/>
          <w:szCs w:val="32"/>
        </w:rPr>
        <w:t>固定资产占用情况表</w:t>
      </w:r>
    </w:p>
    <w:tbl>
      <w:tblPr>
        <w:tblStyle w:val="5"/>
        <w:tblpPr w:leftFromText="180" w:rightFromText="180" w:vertAnchor="text" w:horzAnchor="page" w:tblpX="3953" w:tblpY="205"/>
        <w:tblOverlap w:val="never"/>
        <w:tblW w:w="9780" w:type="dxa"/>
        <w:tblInd w:w="0" w:type="dxa"/>
        <w:tblLayout w:type="fixed"/>
        <w:tblCellMar>
          <w:top w:w="0" w:type="dxa"/>
          <w:left w:w="108" w:type="dxa"/>
          <w:bottom w:w="0" w:type="dxa"/>
          <w:right w:w="108" w:type="dxa"/>
        </w:tblCellMar>
      </w:tblPr>
      <w:tblGrid>
        <w:gridCol w:w="3152"/>
        <w:gridCol w:w="2212"/>
        <w:gridCol w:w="4416"/>
      </w:tblGrid>
      <w:tr>
        <w:tblPrEx>
          <w:tblCellMar>
            <w:top w:w="0" w:type="dxa"/>
            <w:left w:w="108" w:type="dxa"/>
            <w:bottom w:w="0" w:type="dxa"/>
            <w:right w:w="108" w:type="dxa"/>
          </w:tblCellMar>
        </w:tblPrEx>
        <w:trPr>
          <w:trHeight w:val="510" w:hRule="atLeast"/>
        </w:trPr>
        <w:tc>
          <w:tcPr>
            <w:tcW w:w="5364" w:type="dxa"/>
            <w:gridSpan w:val="2"/>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318</w:t>
            </w:r>
            <w:r>
              <w:rPr>
                <w:rFonts w:hint="eastAsia" w:ascii="方正小标宋_GBK" w:eastAsia="方正小标宋_GBK"/>
                <w:sz w:val="24"/>
                <w:lang w:val="en-US" w:eastAsia="zh-CN"/>
              </w:rPr>
              <w:t>001</w:t>
            </w:r>
            <w:r>
              <w:rPr>
                <w:rFonts w:hint="eastAsia" w:ascii="方正小标宋_GBK" w:eastAsia="方正小标宋_GBK"/>
                <w:sz w:val="24"/>
                <w:lang w:eastAsia="zh-CN"/>
              </w:rPr>
              <w:t>保定白沟新城财政局（</w:t>
            </w:r>
            <w:r>
              <w:rPr>
                <w:rFonts w:hint="eastAsia" w:ascii="方正小标宋_GBK" w:eastAsia="方正小标宋_GBK"/>
                <w:sz w:val="24"/>
                <w:lang w:val="en-US" w:eastAsia="zh-CN"/>
              </w:rPr>
              <w:t>本级</w:t>
            </w:r>
            <w:r>
              <w:rPr>
                <w:rFonts w:hint="eastAsia" w:ascii="方正小标宋_GBK" w:eastAsia="方正小标宋_GBK"/>
                <w:sz w:val="24"/>
                <w:lang w:eastAsia="zh-CN"/>
              </w:rPr>
              <w:t>）</w:t>
            </w:r>
          </w:p>
        </w:tc>
        <w:tc>
          <w:tcPr>
            <w:tcW w:w="4416" w:type="dxa"/>
            <w:tcBorders>
              <w:top w:val="nil"/>
              <w:left w:val="nil"/>
              <w:bottom w:val="nil"/>
              <w:right w:val="nil"/>
            </w:tcBorders>
            <w:vAlign w:val="center"/>
          </w:tcPr>
          <w:p>
            <w:pPr>
              <w:spacing w:line="300" w:lineRule="exact"/>
              <w:ind w:firstLine="720" w:firstLineChars="300"/>
              <w:jc w:val="both"/>
              <w:rPr>
                <w:rFonts w:ascii="方正小标宋_GBK" w:eastAsia="方正小标宋_GBK"/>
                <w:sz w:val="24"/>
              </w:rPr>
            </w:pPr>
            <w:r>
              <w:rPr>
                <w:rFonts w:hint="eastAsia" w:ascii="方正小标宋_GBK" w:eastAsia="方正小标宋_GBK"/>
                <w:sz w:val="24"/>
              </w:rPr>
              <w:t xml:space="preserve">截止时间：2020年12月31日  </w:t>
            </w:r>
          </w:p>
        </w:tc>
      </w:tr>
      <w:tr>
        <w:tblPrEx>
          <w:tblCellMar>
            <w:top w:w="0" w:type="dxa"/>
            <w:left w:w="108" w:type="dxa"/>
            <w:bottom w:w="0" w:type="dxa"/>
            <w:right w:w="108" w:type="dxa"/>
          </w:tblCellMar>
        </w:tblPrEx>
        <w:trPr>
          <w:trHeight w:val="677" w:hRule="atLeast"/>
        </w:trPr>
        <w:tc>
          <w:tcPr>
            <w:tcW w:w="3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221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4416"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454" w:hRule="atLeast"/>
        </w:trPr>
        <w:tc>
          <w:tcPr>
            <w:tcW w:w="3152"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221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4416" w:type="dxa"/>
            <w:tcBorders>
              <w:top w:val="nil"/>
              <w:left w:val="nil"/>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580.79</w:t>
            </w:r>
          </w:p>
        </w:tc>
      </w:tr>
      <w:tr>
        <w:tblPrEx>
          <w:tblCellMar>
            <w:top w:w="0" w:type="dxa"/>
            <w:left w:w="108" w:type="dxa"/>
            <w:bottom w:w="0" w:type="dxa"/>
            <w:right w:w="108" w:type="dxa"/>
          </w:tblCellMar>
        </w:tblPrEx>
        <w:trPr>
          <w:trHeight w:val="454" w:hRule="atLeast"/>
        </w:trPr>
        <w:tc>
          <w:tcPr>
            <w:tcW w:w="3152"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221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4416"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b/>
                <w:szCs w:val="21"/>
                <w:lang w:val="en-US" w:eastAsia="zh-CN"/>
              </w:rPr>
            </w:pPr>
            <w:r>
              <w:rPr>
                <w:rFonts w:hint="eastAsia" w:ascii="方正书宋_GBK" w:eastAsia="方正书宋_GBK"/>
                <w:b/>
                <w:szCs w:val="21"/>
                <w:lang w:val="en-US" w:eastAsia="zh-CN"/>
              </w:rPr>
              <w:t>0</w:t>
            </w:r>
          </w:p>
        </w:tc>
      </w:tr>
      <w:tr>
        <w:tblPrEx>
          <w:tblCellMar>
            <w:top w:w="0" w:type="dxa"/>
            <w:left w:w="108" w:type="dxa"/>
            <w:bottom w:w="0" w:type="dxa"/>
            <w:right w:w="108" w:type="dxa"/>
          </w:tblCellMar>
        </w:tblPrEx>
        <w:trPr>
          <w:trHeight w:val="454" w:hRule="atLeast"/>
        </w:trPr>
        <w:tc>
          <w:tcPr>
            <w:tcW w:w="3152"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221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4416"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CellMar>
            <w:top w:w="0" w:type="dxa"/>
            <w:left w:w="108" w:type="dxa"/>
            <w:bottom w:w="0" w:type="dxa"/>
            <w:right w:w="108" w:type="dxa"/>
          </w:tblCellMar>
        </w:tblPrEx>
        <w:trPr>
          <w:trHeight w:val="454" w:hRule="atLeast"/>
        </w:trPr>
        <w:tc>
          <w:tcPr>
            <w:tcW w:w="3152"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221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1</w:t>
            </w:r>
          </w:p>
        </w:tc>
        <w:tc>
          <w:tcPr>
            <w:tcW w:w="4416"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12.57</w:t>
            </w:r>
          </w:p>
        </w:tc>
      </w:tr>
      <w:tr>
        <w:tblPrEx>
          <w:tblCellMar>
            <w:top w:w="0" w:type="dxa"/>
            <w:left w:w="108" w:type="dxa"/>
            <w:bottom w:w="0" w:type="dxa"/>
            <w:right w:w="108" w:type="dxa"/>
          </w:tblCellMar>
        </w:tblPrEx>
        <w:trPr>
          <w:trHeight w:val="454" w:hRule="atLeast"/>
        </w:trPr>
        <w:tc>
          <w:tcPr>
            <w:tcW w:w="3152"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221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4416"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CellMar>
            <w:top w:w="0" w:type="dxa"/>
            <w:left w:w="108" w:type="dxa"/>
            <w:bottom w:w="0" w:type="dxa"/>
            <w:right w:w="108" w:type="dxa"/>
          </w:tblCellMar>
        </w:tblPrEx>
        <w:trPr>
          <w:trHeight w:val="454" w:hRule="atLeast"/>
        </w:trPr>
        <w:tc>
          <w:tcPr>
            <w:tcW w:w="3152"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2212"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1264</w:t>
            </w:r>
          </w:p>
        </w:tc>
        <w:tc>
          <w:tcPr>
            <w:tcW w:w="4416"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568.22</w:t>
            </w:r>
          </w:p>
        </w:tc>
      </w:tr>
    </w:tbl>
    <w:p/>
    <w:p>
      <w:pPr>
        <w:rPr>
          <w:rFonts w:hint="eastAsia" w:ascii="仿宋_GB2312" w:hAnsi="仿宋_GB2312" w:eastAsia="仿宋_GB2312" w:cs="仿宋_GB2312"/>
          <w:sz w:val="32"/>
          <w:szCs w:val="32"/>
        </w:rPr>
      </w:pPr>
    </w:p>
    <w:p>
      <w:pPr>
        <w:spacing w:line="500" w:lineRule="exact"/>
        <w:ind w:firstLine="627" w:firstLineChars="196"/>
        <w:jc w:val="center"/>
        <w:outlineLvl w:val="0"/>
        <w:rPr>
          <w:rFonts w:hint="eastAsia" w:ascii="黑体" w:hAnsi="黑体" w:eastAsia="黑体" w:cs="黑体"/>
          <w:b w:val="0"/>
          <w:bCs w:val="0"/>
          <w:sz w:val="32"/>
          <w:szCs w:val="32"/>
        </w:rPr>
      </w:pPr>
    </w:p>
    <w:p>
      <w:pPr>
        <w:spacing w:line="500" w:lineRule="exact"/>
        <w:ind w:firstLine="627" w:firstLineChars="196"/>
        <w:jc w:val="center"/>
        <w:outlineLvl w:val="0"/>
        <w:rPr>
          <w:rFonts w:hint="eastAsia" w:ascii="黑体" w:hAnsi="黑体" w:eastAsia="黑体" w:cs="黑体"/>
          <w:b w:val="0"/>
          <w:bCs w:val="0"/>
          <w:sz w:val="32"/>
          <w:szCs w:val="32"/>
        </w:rPr>
      </w:pPr>
    </w:p>
    <w:p>
      <w:pPr>
        <w:spacing w:line="500" w:lineRule="exact"/>
        <w:ind w:firstLine="627" w:firstLineChars="196"/>
        <w:jc w:val="center"/>
        <w:outlineLvl w:val="0"/>
        <w:rPr>
          <w:rFonts w:hint="eastAsia" w:ascii="黑体" w:hAnsi="黑体" w:eastAsia="黑体" w:cs="黑体"/>
          <w:b w:val="0"/>
          <w:bCs w:val="0"/>
          <w:sz w:val="32"/>
          <w:szCs w:val="32"/>
        </w:rPr>
      </w:pPr>
    </w:p>
    <w:p>
      <w:pPr>
        <w:spacing w:line="500" w:lineRule="exact"/>
        <w:ind w:firstLine="627" w:firstLineChars="196"/>
        <w:jc w:val="center"/>
        <w:outlineLvl w:val="0"/>
        <w:rPr>
          <w:rFonts w:hint="eastAsia" w:ascii="黑体" w:hAnsi="黑体" w:eastAsia="黑体" w:cs="黑体"/>
          <w:b w:val="0"/>
          <w:bCs w:val="0"/>
          <w:sz w:val="32"/>
          <w:szCs w:val="32"/>
        </w:rPr>
      </w:pPr>
    </w:p>
    <w:p>
      <w:pPr>
        <w:spacing w:line="500" w:lineRule="exact"/>
        <w:ind w:firstLine="627" w:firstLineChars="196"/>
        <w:jc w:val="center"/>
        <w:outlineLvl w:val="0"/>
        <w:rPr>
          <w:rFonts w:hint="eastAsia" w:ascii="黑体" w:hAnsi="黑体" w:eastAsia="黑体" w:cs="黑体"/>
          <w:b w:val="0"/>
          <w:bCs w:val="0"/>
          <w:sz w:val="32"/>
          <w:szCs w:val="32"/>
        </w:rPr>
      </w:pPr>
    </w:p>
    <w:p>
      <w:pPr>
        <w:spacing w:line="500" w:lineRule="exact"/>
        <w:ind w:firstLine="627" w:firstLineChars="196"/>
        <w:jc w:val="center"/>
        <w:outlineLvl w:val="0"/>
        <w:rPr>
          <w:rFonts w:hint="eastAsia" w:ascii="黑体" w:hAnsi="黑体" w:eastAsia="黑体" w:cs="黑体"/>
          <w:b w:val="0"/>
          <w:bCs w:val="0"/>
          <w:sz w:val="32"/>
          <w:szCs w:val="32"/>
        </w:rPr>
      </w:pPr>
    </w:p>
    <w:p>
      <w:pPr>
        <w:spacing w:line="500" w:lineRule="exact"/>
        <w:jc w:val="both"/>
        <w:outlineLvl w:val="0"/>
        <w:rPr>
          <w:rFonts w:hint="eastAsia" w:ascii="黑体" w:hAnsi="黑体" w:eastAsia="黑体" w:cs="黑体"/>
          <w:b w:val="0"/>
          <w:bCs w:val="0"/>
          <w:sz w:val="32"/>
          <w:szCs w:val="32"/>
        </w:rPr>
      </w:pPr>
    </w:p>
    <w:p>
      <w:pPr>
        <w:spacing w:line="500" w:lineRule="exact"/>
        <w:jc w:val="center"/>
        <w:outlineLvl w:val="0"/>
        <w:rPr>
          <w:rFonts w:hint="eastAsia" w:ascii="仿宋_GB2312" w:hAnsi="仿宋_GB2312" w:eastAsia="仿宋_GB2312" w:cs="仿宋_GB2312"/>
          <w:b/>
          <w:sz w:val="32"/>
          <w:szCs w:val="32"/>
        </w:rPr>
      </w:pPr>
      <w:r>
        <w:rPr>
          <w:rFonts w:hint="eastAsia" w:ascii="黑体" w:hAnsi="黑体" w:eastAsia="黑体" w:cs="黑体"/>
          <w:b/>
          <w:bCs/>
          <w:sz w:val="32"/>
          <w:szCs w:val="32"/>
        </w:rPr>
        <w:t>第八部分：名词解释</w:t>
      </w:r>
    </w:p>
    <w:p>
      <w:pPr>
        <w:spacing w:line="500" w:lineRule="exact"/>
        <w:ind w:firstLine="643" w:firstLineChars="200"/>
        <w:jc w:val="left"/>
        <w:outlineLvl w:val="0"/>
        <w:rPr>
          <w:rFonts w:hint="eastAsia" w:ascii="仿宋" w:hAnsi="仿宋" w:eastAsia="仿宋" w:cs="仿宋"/>
          <w:sz w:val="32"/>
          <w:szCs w:val="32"/>
        </w:rPr>
      </w:pPr>
      <w:r>
        <w:rPr>
          <w:rFonts w:hint="eastAsia" w:ascii="仿宋" w:hAnsi="仿宋" w:eastAsia="仿宋" w:cs="仿宋"/>
          <w:b/>
          <w:sz w:val="32"/>
          <w:szCs w:val="32"/>
        </w:rPr>
        <w:t>1、财政拨款收入：</w:t>
      </w:r>
      <w:r>
        <w:rPr>
          <w:rFonts w:hint="eastAsia" w:ascii="仿宋" w:hAnsi="仿宋" w:eastAsia="仿宋" w:cs="仿宋"/>
          <w:sz w:val="32"/>
          <w:szCs w:val="32"/>
        </w:rPr>
        <w:t>指区级财政当年拨付的资金。</w:t>
      </w:r>
    </w:p>
    <w:p>
      <w:pPr>
        <w:spacing w:line="500" w:lineRule="exact"/>
        <w:ind w:firstLine="643" w:firstLineChars="200"/>
        <w:jc w:val="left"/>
        <w:outlineLvl w:val="0"/>
        <w:rPr>
          <w:rFonts w:hint="eastAsia" w:ascii="仿宋" w:hAnsi="仿宋" w:eastAsia="仿宋" w:cs="仿宋"/>
          <w:sz w:val="32"/>
          <w:szCs w:val="32"/>
        </w:rPr>
      </w:pPr>
      <w:r>
        <w:rPr>
          <w:rFonts w:hint="eastAsia" w:ascii="仿宋" w:hAnsi="仿宋" w:eastAsia="仿宋" w:cs="仿宋"/>
          <w:b/>
          <w:sz w:val="32"/>
          <w:szCs w:val="32"/>
        </w:rPr>
        <w:t>2、其他收入：</w:t>
      </w:r>
      <w:r>
        <w:rPr>
          <w:rFonts w:hint="eastAsia" w:ascii="仿宋" w:hAnsi="仿宋" w:eastAsia="仿宋" w:cs="仿宋"/>
          <w:sz w:val="32"/>
          <w:szCs w:val="32"/>
        </w:rPr>
        <w:t>指除上述“财政拨款收入”、“事业收入”等以外的收入。</w:t>
      </w:r>
    </w:p>
    <w:p>
      <w:pPr>
        <w:spacing w:line="500" w:lineRule="exact"/>
        <w:ind w:firstLine="643" w:firstLineChars="200"/>
        <w:jc w:val="left"/>
        <w:outlineLvl w:val="0"/>
        <w:rPr>
          <w:rFonts w:hint="eastAsia" w:ascii="仿宋" w:hAnsi="仿宋" w:eastAsia="仿宋" w:cs="仿宋"/>
          <w:sz w:val="32"/>
          <w:szCs w:val="32"/>
        </w:rPr>
      </w:pPr>
      <w:r>
        <w:rPr>
          <w:rFonts w:hint="eastAsia" w:ascii="仿宋" w:hAnsi="仿宋" w:eastAsia="仿宋" w:cs="仿宋"/>
          <w:b/>
          <w:sz w:val="32"/>
          <w:szCs w:val="32"/>
        </w:rPr>
        <w:t>3、基本支出：</w:t>
      </w:r>
      <w:r>
        <w:rPr>
          <w:rFonts w:hint="eastAsia" w:ascii="仿宋" w:hAnsi="仿宋" w:eastAsia="仿宋" w:cs="仿宋"/>
          <w:sz w:val="32"/>
          <w:szCs w:val="32"/>
        </w:rPr>
        <w:t>指为保障机构正常运转、完成日常工作任务而发生的人员支出和公用支出。</w:t>
      </w:r>
    </w:p>
    <w:p>
      <w:pPr>
        <w:spacing w:line="500" w:lineRule="exact"/>
        <w:ind w:firstLine="643" w:firstLineChars="200"/>
        <w:jc w:val="left"/>
        <w:outlineLvl w:val="0"/>
        <w:rPr>
          <w:rFonts w:hint="eastAsia" w:ascii="仿宋" w:hAnsi="仿宋" w:eastAsia="仿宋" w:cs="仿宋"/>
          <w:sz w:val="32"/>
          <w:szCs w:val="32"/>
        </w:rPr>
      </w:pPr>
      <w:r>
        <w:rPr>
          <w:rFonts w:hint="eastAsia" w:ascii="仿宋" w:hAnsi="仿宋" w:eastAsia="仿宋" w:cs="仿宋"/>
          <w:b/>
          <w:sz w:val="32"/>
          <w:szCs w:val="32"/>
        </w:rPr>
        <w:t>4、项目支出：</w:t>
      </w:r>
      <w:r>
        <w:rPr>
          <w:rFonts w:hint="eastAsia" w:ascii="仿宋" w:hAnsi="仿宋" w:eastAsia="仿宋" w:cs="仿宋"/>
          <w:sz w:val="32"/>
          <w:szCs w:val="32"/>
        </w:rPr>
        <w:t>指在基本支出之外为完成特定行政任务和事业发展目标所发生的支出。</w:t>
      </w:r>
    </w:p>
    <w:p>
      <w:pPr>
        <w:spacing w:line="500" w:lineRule="exact"/>
        <w:ind w:firstLine="643" w:firstLineChars="200"/>
        <w:jc w:val="left"/>
        <w:outlineLvl w:val="0"/>
        <w:rPr>
          <w:rFonts w:hint="eastAsia" w:ascii="仿宋" w:hAnsi="仿宋" w:eastAsia="仿宋" w:cs="仿宋"/>
          <w:sz w:val="32"/>
          <w:szCs w:val="32"/>
        </w:rPr>
      </w:pPr>
      <w:r>
        <w:rPr>
          <w:rFonts w:hint="eastAsia" w:ascii="仿宋" w:hAnsi="仿宋" w:eastAsia="仿宋" w:cs="仿宋"/>
          <w:b/>
          <w:sz w:val="32"/>
          <w:szCs w:val="32"/>
        </w:rPr>
        <w:t>5、“三公”经费：</w:t>
      </w:r>
      <w:r>
        <w:rPr>
          <w:rFonts w:hint="eastAsia" w:ascii="仿宋" w:hAnsi="仿宋" w:eastAsia="仿宋" w:cs="仿宋"/>
          <w:sz w:val="32"/>
          <w:szCs w:val="32"/>
        </w:rPr>
        <w:t>纳入区级财政预算管理的“三公”经费，是指区级</w:t>
      </w:r>
      <w:r>
        <w:rPr>
          <w:rFonts w:hint="eastAsia" w:ascii="仿宋" w:hAnsi="仿宋" w:eastAsia="仿宋" w:cs="仿宋"/>
          <w:sz w:val="32"/>
          <w:szCs w:val="32"/>
          <w:lang w:eastAsia="zh-CN"/>
        </w:rPr>
        <w:t>单位</w:t>
      </w:r>
      <w:r>
        <w:rPr>
          <w:rFonts w:hint="eastAsia" w:ascii="仿宋" w:hAnsi="仿宋" w:eastAsia="仿宋" w:cs="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7、公务费：包括办公费、水电费、邮电费、取暖费、交通费、一般会议费和物业管理费之和。</w:t>
      </w:r>
    </w:p>
    <w:p>
      <w:pPr>
        <w:spacing w:line="500" w:lineRule="exact"/>
        <w:ind w:firstLine="630" w:firstLineChars="196"/>
        <w:jc w:val="center"/>
        <w:outlineLvl w:val="0"/>
        <w:rPr>
          <w:rFonts w:hint="eastAsia" w:ascii="黑体" w:hAnsi="黑体" w:eastAsia="黑体" w:cs="黑体"/>
          <w:b/>
          <w:bCs/>
          <w:sz w:val="32"/>
          <w:szCs w:val="32"/>
        </w:rPr>
      </w:pPr>
    </w:p>
    <w:p>
      <w:pPr>
        <w:spacing w:line="500" w:lineRule="exact"/>
        <w:ind w:firstLine="630" w:firstLineChars="196"/>
        <w:jc w:val="center"/>
        <w:outlineLvl w:val="0"/>
        <w:rPr>
          <w:rFonts w:hint="eastAsia" w:ascii="仿宋_GB2312" w:hAnsi="仿宋_GB2312" w:eastAsia="仿宋_GB2312" w:cs="仿宋_GB2312"/>
          <w:b/>
          <w:bCs/>
          <w:sz w:val="32"/>
          <w:szCs w:val="32"/>
        </w:rPr>
      </w:pPr>
      <w:r>
        <w:rPr>
          <w:rFonts w:hint="eastAsia" w:ascii="黑体" w:hAnsi="黑体" w:eastAsia="黑体" w:cs="黑体"/>
          <w:b/>
          <w:bCs/>
          <w:sz w:val="32"/>
          <w:szCs w:val="32"/>
        </w:rPr>
        <w:t>第九部分：其他需说明的事项</w:t>
      </w:r>
    </w:p>
    <w:p>
      <w:pPr>
        <w:spacing w:line="500" w:lineRule="exact"/>
        <w:ind w:firstLine="630" w:firstLineChars="196"/>
        <w:jc w:val="center"/>
        <w:outlineLvl w:val="0"/>
        <w:rPr>
          <w:rFonts w:hint="eastAsia" w:ascii="仿宋_GB2312" w:hAnsi="仿宋_GB2312" w:eastAsia="仿宋_GB2312" w:cs="仿宋_GB2312"/>
          <w:b/>
          <w:bCs/>
          <w:sz w:val="32"/>
          <w:szCs w:val="32"/>
        </w:rPr>
      </w:pP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 xml:space="preserve">  我单位</w:t>
      </w:r>
      <w:r>
        <w:rPr>
          <w:rFonts w:hint="eastAsia" w:ascii="仿宋" w:hAnsi="仿宋" w:eastAsia="仿宋" w:cs="仿宋"/>
          <w:b w:val="0"/>
          <w:bCs w:val="0"/>
          <w:sz w:val="32"/>
          <w:szCs w:val="32"/>
          <w:lang w:eastAsia="zh-CN"/>
        </w:rPr>
        <w:t>无其他需说明的事项。</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宋体"/>
    <w:panose1 w:val="00000000000000000000"/>
    <w:charset w:val="86"/>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pPr>
    <w:r>
      <w:fldChar w:fldCharType="begin"/>
    </w:r>
    <w:r>
      <w:rPr>
        <w:rStyle w:val="9"/>
      </w:rPr>
      <w:instrText xml:space="preserve"> PAGE  </w:instrText>
    </w:r>
    <w:r>
      <w:fldChar w:fldCharType="separate"/>
    </w:r>
    <w:r>
      <w:rPr>
        <w:rStyle w:val="9"/>
      </w:rPr>
      <w:t>3</w:t>
    </w:r>
    <w:r>
      <w:fldChar w:fldCharType="end"/>
    </w:r>
  </w:p>
  <w:p>
    <w:pPr>
      <w:pStyle w:val="3"/>
      <w:ind w:right="360" w:firstLine="360" w:firstLineChars="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abstractNum w:abstractNumId="1">
    <w:nsid w:val="00000001"/>
    <w:multiLevelType w:val="singleLevel"/>
    <w:tmpl w:val="00000001"/>
    <w:lvl w:ilvl="0" w:tentative="0">
      <w:start w:val="3"/>
      <w:numFmt w:val="chineseCounting"/>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rPr>
        <w:rFonts w:cs="Times New Roman"/>
      </w:rPr>
    </w:lvl>
  </w:abstractNum>
  <w:abstractNum w:abstractNumId="3">
    <w:nsid w:val="00000003"/>
    <w:multiLevelType w:val="singleLevel"/>
    <w:tmpl w:val="00000003"/>
    <w:lvl w:ilvl="0" w:tentative="0">
      <w:start w:val="1"/>
      <w:numFmt w:val="decimal"/>
      <w:suff w:val="nothing"/>
      <w:lvlText w:val="%1、"/>
      <w:lvlJc w:val="left"/>
      <w:rPr>
        <w:rFonts w:cs="Times New Roman"/>
      </w:rPr>
    </w:lvl>
  </w:abstractNum>
  <w:abstractNum w:abstractNumId="4">
    <w:nsid w:val="00000004"/>
    <w:multiLevelType w:val="singleLevel"/>
    <w:tmpl w:val="00000004"/>
    <w:lvl w:ilvl="0" w:tentative="0">
      <w:start w:val="1"/>
      <w:numFmt w:val="chineseCounting"/>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4085309"/>
    <w:rsid w:val="0A5D3B7D"/>
    <w:rsid w:val="0B3348DE"/>
    <w:rsid w:val="0D500D6D"/>
    <w:rsid w:val="0FFF56D6"/>
    <w:rsid w:val="11333889"/>
    <w:rsid w:val="12080872"/>
    <w:rsid w:val="144B02B5"/>
    <w:rsid w:val="17F57215"/>
    <w:rsid w:val="1AC2024B"/>
    <w:rsid w:val="1B8C2514"/>
    <w:rsid w:val="32582CF8"/>
    <w:rsid w:val="332548D0"/>
    <w:rsid w:val="34EE63E0"/>
    <w:rsid w:val="360E5EFF"/>
    <w:rsid w:val="36FF22D1"/>
    <w:rsid w:val="37971BCD"/>
    <w:rsid w:val="37B94E94"/>
    <w:rsid w:val="37E7229B"/>
    <w:rsid w:val="384653A1"/>
    <w:rsid w:val="461134F5"/>
    <w:rsid w:val="5000564D"/>
    <w:rsid w:val="583633C6"/>
    <w:rsid w:val="5B7B199A"/>
    <w:rsid w:val="5C2515ED"/>
    <w:rsid w:val="5E422810"/>
    <w:rsid w:val="5F1B2415"/>
    <w:rsid w:val="63D47B81"/>
    <w:rsid w:val="71347EB1"/>
    <w:rsid w:val="74AA585A"/>
    <w:rsid w:val="774101B6"/>
    <w:rsid w:val="78C97573"/>
    <w:rsid w:val="7BCC1BA9"/>
    <w:rsid w:val="7D553689"/>
    <w:rsid w:val="7F7140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jc w:val="center"/>
      <w:outlineLvl w:val="1"/>
    </w:pPr>
    <w:rPr>
      <w:rFonts w:ascii="Calibri Light" w:hAnsi="Calibri Light" w:eastAsia="方正小标宋_GBK" w:cs="Times New Roman"/>
      <w:bCs/>
      <w:sz w:val="36"/>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List Paragraph1"/>
    <w:basedOn w:val="1"/>
    <w:qFormat/>
    <w:uiPriority w:val="0"/>
    <w:pPr>
      <w:ind w:firstLine="420" w:firstLineChars="200"/>
    </w:pPr>
  </w:style>
  <w:style w:type="character" w:customStyle="1" w:styleId="9">
    <w:name w:val="page number"/>
    <w:basedOn w:val="6"/>
    <w:qFormat/>
    <w:uiPriority w:val="0"/>
  </w:style>
  <w:style w:type="character" w:customStyle="1" w:styleId="10">
    <w:name w:val="Footer Char"/>
    <w:basedOn w:val="6"/>
    <w:link w:val="3"/>
    <w:semiHidden/>
    <w:qFormat/>
    <w:uiPriority w:val="0"/>
    <w:rPr>
      <w:rFonts w:cs="Times New Roman"/>
      <w:kern w:val="2"/>
      <w:sz w:val="18"/>
      <w:szCs w:val="18"/>
    </w:rPr>
  </w:style>
  <w:style w:type="character" w:customStyle="1" w:styleId="11">
    <w:name w:val="Header Char"/>
    <w:basedOn w:val="6"/>
    <w:link w:val="4"/>
    <w:semiHidden/>
    <w:qFormat/>
    <w:uiPriority w:val="0"/>
    <w:rPr>
      <w:rFonts w:cs="Times New Roman"/>
      <w:kern w:val="2"/>
      <w:sz w:val="18"/>
      <w:szCs w:val="18"/>
    </w:rPr>
  </w:style>
  <w:style w:type="character" w:customStyle="1" w:styleId="12">
    <w:name w:val="apple-converted-space"/>
    <w:basedOn w:val="6"/>
    <w:qFormat/>
    <w:uiPriority w:val="0"/>
    <w:rPr>
      <w:rFonts w:cs="Times New Roman"/>
    </w:rPr>
  </w:style>
  <w:style w:type="character" w:customStyle="1" w:styleId="13">
    <w:name w:val="fontstyle11"/>
    <w:basedOn w:val="6"/>
    <w:qFormat/>
    <w:uiPriority w:val="0"/>
    <w:rPr>
      <w:rFonts w:ascii="仿宋" w:hAnsi="仿宋" w:eastAsia="仿宋" w:cs="仿宋"/>
      <w:color w:val="000000"/>
      <w:sz w:val="32"/>
      <w:szCs w:val="32"/>
    </w:rPr>
  </w:style>
  <w:style w:type="character" w:customStyle="1" w:styleId="14">
    <w:name w:val="fontstyle41"/>
    <w:basedOn w:val="6"/>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18</Pages>
  <Words>6089</Words>
  <Characters>6372</Characters>
  <Lines>0</Lines>
  <Paragraphs>0</Paragraphs>
  <TotalTime>14</TotalTime>
  <ScaleCrop>false</ScaleCrop>
  <LinksUpToDate>false</LinksUpToDate>
  <CharactersWithSpaces>6427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2017-04-05T18:03:00Z</dcterms:created>
  <dc:creator>Administrator</dc:creator>
  <cp:lastModifiedBy>LENOVO</cp:lastModifiedBy>
  <cp:lastPrinted>2017-04-26T00:49:00Z</cp:lastPrinted>
  <dcterms:modified xsi:type="dcterms:W3CDTF">2022-09-16T07:57:57Z</dcterms:modified>
  <dc:title>WPS_1591318259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7BDF1F79A1F24A1A8BCFF01226975BF8</vt:lpwstr>
  </property>
</Properties>
</file>