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保定白沟新城住房和城乡建设局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保定白沟新城住房和城乡建设局编制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1.（住建局、房产）光线专线租赁费绩效目标表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2.长期临时人员工资及社会保障支出绩效目标表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3.房产办公设备购置绩效目标表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4.房产交易系统维护费绩效目标表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5.劳务派遣人员费用绩效目标表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6.退休人员经费绩效目标表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7.住建及房产综合办公费绩效目标表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8.住建局2022年市场调入人员资金.绩效目标表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9.住建局2022年保障性住房资金绩效目标表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10.住建局2022年城市基础建设资金（市政、亮化、绿化资金）绩效目标表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11.住建局中央中西部重点领域基础设施补短板补助资金绩效目标表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12.交通经费（缺口）绩效目标表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13.交通资金（基数）绩效目标表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14.三线铁路建设民兵生活补贴绩效目标表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15.养护经费绩效目标表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16.2022年荣乌高速引线拓宽绩效目标表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jc w:val="center"/>
      </w:pPr>
      <w:r>
        <w:br w:type="page"/>
      </w:r>
      <w:r>
        <w:br w:type="textWrapping"/>
      </w:r>
      <w:bookmarkStart w:id="19" w:name="_GoBack"/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bookmarkEnd w:id="19"/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  <w:rPr>
          <w:rFonts w:hint="eastAsia"/>
        </w:rPr>
      </w:pPr>
      <w:r>
        <w:rPr>
          <w:rFonts w:hint="eastAsia"/>
        </w:rPr>
        <w:t>以“十九大”精神为指导，深入贯彻落实习近平总书记系列重要讲话精神，紧紧围绕白沟新城工作，坚持服务群众、提高效率、提高城建管理水平的理念。紧抓京津冀一体化、雄安新区成立的契机，贯彻落实国家、省、市有关住房和城乡建设工作的方针、政策和法律、法规，拟订有关发展规划并指导实施，依据有关规定进行行业管理。始终坚持“人民至上”发展理念，坚持疫情防控和经济社会发展两手抓，深入开展思想作风纪律整顿和“三创四建”等一系列活动，持续抓好“六稳”、“六保”工作，以重点工作为抓手，等重点项目建设，加强住建行业、房地产行业监管，高质量开展重点领域清理规范工作，各项工作取得了明显成效。</w:t>
      </w:r>
    </w:p>
    <w:p>
      <w:pPr>
        <w:pStyle w:val="8"/>
      </w:pPr>
      <w:r>
        <w:rPr>
          <w:rFonts w:hint="eastAsia"/>
        </w:rPr>
        <w:t>完成省市区交办的各项工作目标，加强道路客运日常等行业监管，推进交通基础设施建设，完成公路建设任务，实现综合交通运输发展。加强公路日常养护管理。加强交通运输行业管理，大力推进产业机构调整，提升交通运输服务质量和管理水平；深化综合运输体系建设，抓好安全生产，落实节能减排，强化综治维稳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督导检查农村危房改造工程</w:t>
      </w:r>
      <w:r>
        <w:rPr>
          <w:rFonts w:hint="eastAsia"/>
        </w:rPr>
        <w:tab/>
      </w:r>
    </w:p>
    <w:p>
      <w:pPr>
        <w:pStyle w:val="9"/>
      </w:pPr>
      <w:r>
        <w:rPr>
          <w:rFonts w:hint="eastAsia"/>
        </w:rPr>
        <w:t>绩效目标：农村危房改造是党和政府实施的一项重要民生工程，对改善农村困难群众生活条件、推动农村基本住房安全保障建设、保障社会和谐稳定发挥着重要作用。</w:t>
      </w:r>
    </w:p>
    <w:p>
      <w:pPr>
        <w:pStyle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督导检查县城建设工作</w:t>
      </w:r>
    </w:p>
    <w:p>
      <w:pPr>
        <w:pStyle w:val="9"/>
      </w:pPr>
      <w:r>
        <w:rPr>
          <w:rFonts w:hint="eastAsia"/>
        </w:rPr>
        <w:t>绩效目标：做好县城建设，扩大知名度对外宣传的“名片”，强化招商引资促进区域经济高质量发展的“平台”。</w:t>
      </w:r>
    </w:p>
    <w:p>
      <w:pPr>
        <w:pStyle w:val="9"/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开展建筑施工安全生产工作</w:t>
      </w:r>
    </w:p>
    <w:p>
      <w:pPr>
        <w:pStyle w:val="9"/>
      </w:pPr>
      <w:r>
        <w:rPr>
          <w:rFonts w:hint="eastAsia"/>
        </w:rPr>
        <w:t>绩效目标：严格落实“党政同责、一岗双责”制度，强化红线意识，坚守底线思维， 确保建筑施工安全生产工作稳步推进。</w:t>
      </w:r>
    </w:p>
    <w:p>
      <w:pPr>
        <w:pStyle w:val="9"/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农村贫困户住房安全更有保障</w:t>
      </w:r>
    </w:p>
    <w:p>
      <w:pPr>
        <w:pStyle w:val="9"/>
      </w:pPr>
      <w:r>
        <w:rPr>
          <w:rFonts w:hint="eastAsia"/>
        </w:rPr>
        <w:t>绩效目标：通过实施农村危房改造工作，有效解决了“四类重点对象”的住房安全问题，人民群众的生命财产安全得到了有效保障。</w:t>
      </w:r>
    </w:p>
    <w:p>
      <w:pPr>
        <w:pStyle w:val="9"/>
        <w:rPr>
          <w:rFonts w:hint="eastAsia"/>
        </w:rPr>
      </w:pPr>
      <w:r>
        <w:rPr>
          <w:rFonts w:hint="eastAsia"/>
          <w:lang w:eastAsia="zh-CN"/>
        </w:rPr>
        <w:t>（五）</w:t>
      </w:r>
      <w:r>
        <w:rPr>
          <w:rFonts w:hint="eastAsia"/>
        </w:rPr>
        <w:t>加快推进交通基础设施建设，积极拓宽融资渠道，努力完成公路建设任务，实现综合交通运输发展新跨越。</w:t>
      </w:r>
    </w:p>
    <w:p>
      <w:pPr>
        <w:pStyle w:val="9"/>
        <w:rPr>
          <w:rFonts w:hint="eastAsia"/>
        </w:rPr>
      </w:pPr>
      <w:r>
        <w:rPr>
          <w:rFonts w:hint="eastAsia"/>
          <w:lang w:eastAsia="zh-CN"/>
        </w:rPr>
        <w:t>（六）</w:t>
      </w:r>
      <w:r>
        <w:rPr>
          <w:rFonts w:hint="eastAsia"/>
        </w:rPr>
        <w:t xml:space="preserve">加大公路养护投入，全面提升管养水平，实现公路的安全畅通，为人民群众安全便捷出行提供交通运输保障。    </w:t>
      </w:r>
    </w:p>
    <w:p>
      <w:pPr>
        <w:pStyle w:val="9"/>
      </w:pPr>
      <w:r>
        <w:rPr>
          <w:rFonts w:hint="eastAsia"/>
          <w:lang w:eastAsia="zh-CN"/>
        </w:rPr>
        <w:t>（七）</w:t>
      </w:r>
      <w:r>
        <w:rPr>
          <w:rFonts w:hint="eastAsia"/>
        </w:rPr>
        <w:t>加强交通运输行业管理，大力推进产业机构调整，提升交通运输服务质量和管理水平；努力创建综合交通、平安交通、智慧交通、绿色交通。深化综合运输体系建设，促进交通运输行业发展。抓好安全生产，落实节能减排，强化综治维稳工作，创建平安交通。强化行业基础管理水平建设，为建设综合交通运输体系打牢基础。加强支撑保障能力建设，全面提升服务质量和管理水平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加强房地产市场和建筑市场秩序管理</w:t>
      </w:r>
    </w:p>
    <w:p>
      <w:pPr>
        <w:pStyle w:val="10"/>
      </w:pPr>
      <w:r>
        <w:rPr>
          <w:rFonts w:hint="eastAsia"/>
        </w:rPr>
        <w:t>一是强化房地产市场稽查执法工作。继续强化专项治理、联合执法，强化对房地产企业、房地产经纪企业的巡查检查，严厉打击违法预售、违规提供房产经纪服务等项工作。</w:t>
      </w:r>
    </w:p>
    <w:p>
      <w:pPr>
        <w:pStyle w:val="10"/>
      </w:pPr>
      <w:r>
        <w:rPr>
          <w:rFonts w:hint="eastAsia"/>
        </w:rPr>
        <w:t>二是强化群众举报案件的查处办结工作。完善违法建设行为投诉举报受理制度，建立协调联动机制，强化以人民为中心意识，用心、用情办理群众举报事项，做到第一时间办理，第一时间回复。</w:t>
      </w:r>
    </w:p>
    <w:p>
      <w:pPr>
        <w:pStyle w:val="10"/>
      </w:pPr>
      <w:r>
        <w:rPr>
          <w:rFonts w:hint="eastAsia"/>
        </w:rPr>
        <w:t>三是继续推进住建领域信用体系建设。严格违法行为信息的记录，进一步强化信用信息记录和归集工作，强化违法行为信息的共享工作，重点突出对“黑名单”失信企业联合惩戒，在行政许可、市场准入、招标投标、资质管理、竣工验收等环节中强化失信退出机制。</w:t>
      </w:r>
    </w:p>
    <w:p>
      <w:pPr>
        <w:pStyle w:val="10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继续开展好“不忘初心、牢记使命”主题教育等活动，树正气、讲团结、聚合力、促转型，提升干部履职能力，打造一支忠诚、干净、担当、实干的干部队伍。</w:t>
      </w:r>
    </w:p>
    <w:p>
      <w:pPr>
        <w:pStyle w:val="10"/>
      </w:pPr>
      <w:r>
        <w:rPr>
          <w:rFonts w:hint="eastAsia"/>
        </w:rPr>
        <w:t>3、制定完善预算绩效管理制度、资金管理办法、工作保障制度等，为全年预算绩效目标的实现奠定制度基础。</w:t>
      </w:r>
    </w:p>
    <w:p>
      <w:pPr>
        <w:pStyle w:val="10"/>
      </w:pPr>
      <w:r>
        <w:rPr>
          <w:rFonts w:hint="eastAsia"/>
        </w:rPr>
        <w:t>4、加强支出管理。通过优化支出结构、编细编实预算、尽快启动项目、及时支付资金，确保支出进度达标。</w:t>
      </w:r>
    </w:p>
    <w:p>
      <w:pPr>
        <w:pStyle w:val="10"/>
      </w:pPr>
      <w:r>
        <w:rPr>
          <w:rFonts w:hint="eastAsia"/>
        </w:rPr>
        <w:t>5、加强绩效运行监控。按要求开展绩效运行监控，发现问题及时采取措施，确保绩效目标如期保质实现。</w:t>
      </w:r>
    </w:p>
    <w:p>
      <w:pPr>
        <w:pStyle w:val="10"/>
      </w:pPr>
      <w:r>
        <w:rPr>
          <w:rFonts w:hint="eastAsia"/>
        </w:rPr>
        <w:t>6、做好绩效自评。按要求开展上年度部门预算绩效自评和重点评价工作，对评价中发现的问题及时整改，调整优化支出结构，提高财政资金使用效益。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rPr>
          <w:rFonts w:hint="eastAsia"/>
        </w:rPr>
        <w:t>7、规范财务资产管理。完善财务管理制度，严格审批程序，加强固定资产登记、使用和报废处置管理，做到支出合理，物尽其用。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rPr>
          <w:rFonts w:hint="eastAsia"/>
        </w:rPr>
        <w:t>8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rPr>
          <w:rFonts w:hint="eastAsia"/>
        </w:rPr>
      </w:pPr>
      <w:r>
        <w:rPr>
          <w:rFonts w:hint="eastAsia"/>
        </w:rPr>
        <w:t>9、加强宣传培训调研等。加强人员培训，提高本部门职工业务素质；加强调研，提出优化财政资金配置、提高资金使用效益的意见；加大宣传力度，强化预算绩效管理意识，促进预算绩效管理水平进一步提升。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  <w:rPr>
          <w:rFonts w:hint="eastAsia"/>
        </w:rPr>
      </w:pPr>
      <w:r>
        <w:rPr>
          <w:rFonts w:hint="eastAsia"/>
        </w:rPr>
        <w:t>10、加强组织领导，强化规划指导。要加强领导，明确责权，统筹做好重大建设项目的前期工作和进度安排，确保各项目标和任务的顺利完成；加强部门协调，强化规划的指导和针对性，保障规划的有效实施。</w:t>
      </w:r>
    </w:p>
    <w:p>
      <w:pPr>
        <w:pStyle w:val="10"/>
        <w:rPr>
          <w:rFonts w:hint="eastAsia"/>
        </w:rPr>
      </w:pPr>
      <w:r>
        <w:rPr>
          <w:rFonts w:hint="eastAsia"/>
        </w:rPr>
        <w:t>11、农村公路运营安全生产管理,有教消除安全隐患、加强安全生产宣传教育,加强日常养护巡查管理,</w:t>
      </w:r>
    </w:p>
    <w:p>
      <w:pPr>
        <w:pStyle w:val="10"/>
        <w:rPr>
          <w:rFonts w:hint="eastAsia"/>
        </w:rPr>
      </w:pPr>
      <w:r>
        <w:rPr>
          <w:rFonts w:hint="eastAsia"/>
        </w:rPr>
        <w:t>12、完善制度建设。制定完善预算绩效管理制度、资金管理办法、工作保障制度，为全年预算绩效目标的实现奠定制度基础。</w:t>
      </w:r>
    </w:p>
    <w:p>
      <w:pPr>
        <w:pStyle w:val="10"/>
        <w:rPr>
          <w:rFonts w:hint="eastAsia"/>
        </w:rPr>
      </w:pPr>
      <w:r>
        <w:rPr>
          <w:rFonts w:hint="eastAsia"/>
        </w:rPr>
        <w:t>13、加强绩效运行监控。按要求开展绩效运行监控，发现问题及时采取措施，确保绩效目标如期保质实现。</w:t>
      </w:r>
    </w:p>
    <w:p>
      <w:pPr>
        <w:pStyle w:val="10"/>
        <w:rPr>
          <w:rFonts w:hint="eastAsia"/>
        </w:rPr>
      </w:pPr>
      <w:r>
        <w:rPr>
          <w:rFonts w:hint="eastAsia"/>
        </w:rPr>
        <w:t>14、规范财务资产管理。完善财务管理制度，严格审批程序，加强固定资产登记、使用和报废处置管理，做到支出合理，物尽其用。</w:t>
      </w:r>
    </w:p>
    <w:p>
      <w:pPr>
        <w:pStyle w:val="10"/>
        <w:rPr>
          <w:rFonts w:hint="eastAsia"/>
        </w:rPr>
      </w:pPr>
      <w:r>
        <w:rPr>
          <w:rFonts w:hint="eastAsia"/>
        </w:rPr>
        <w:t>15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rPr>
          <w:rFonts w:hint="eastAsia"/>
        </w:rPr>
        <w:t>16、加强宣传培训。加强人员培训，提高本部门职工业务素质；加强调研，提出优化财政资金配置、提高资金使用效益的意见意见；加大宣传力度，强化预算绩效管理意识，促进预算绩效管理水平进一步提升。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1.（住建局、房产）光线专线租赁费绩效目标表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13060522P003579100011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（住建局、房产）光线专线租赁费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10.94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10.94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光纤专线租赁费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按实际需求租赁光纤专线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工作需求情况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工作需求情况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成本报价的准确性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租赁光纤成本报价的准确性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持续提升我局社会影响力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≥95合理安装光纤，提高工作效率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≥95工作人员满意率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2.长期临时人员工资及社会保障支出绩效目标表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13060522P003576100010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长期临时人员工资及社会保障支出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96.90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96.90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临时人员工资保险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临时人员25人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25完成发放人数25人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100工资发放精准性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工资发放、社保缴纳及时性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25人工资、社保发放缴纳及时性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100按规定时限发放工资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支付聘用人员工资额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支付聘用人员25人工资、缴纳保险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96.9完成发放金额96.9041万元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100提高工作人员效率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100完成发放人数25人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100完成发放人数25人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100完成发放人数25人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100职工满意率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资金预算计划表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3.房产办公设备购置绩效目标表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13060522P00357810001B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房产办公设备购置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1.35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1.35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房产办公设备购置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按实际需求购置办公设备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工作需求情况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工作需求情况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开展工作时效性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开展工作时效性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成本报价的准确性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购买设备成本报价的准确性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≥95节约完成办公设备购置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房产测算表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4.房产交易系统维护费绩效目标表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13060522P003580100015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房产交易系统维护费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系统维护费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安装数量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按实际需求安装系统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≥98按需安装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工作需求情况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工作需求实际情况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≥98完成本年度系统维护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≥98完成本年度系统维护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成本报价的准确性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安装系统成本报价的准确性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≥98节约安装成本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≥98完成本年度系统维护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≥98完成本年度系统维护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≥98完成本年度系统维护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项目持续影响效果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群众交通安全意识、文明意识进一步提高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≥98完成本年度系统维护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单位工作人员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≥98正常使用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系统维护费合同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5.劳务派遣人员费用绩效目标表</w:t>
      </w:r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13060522P00357710001M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劳务派遣人员费用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16.23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16.23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劳务派遣人员费用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劳务派遣人员4人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4完成发放人数4人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100工资发放精准性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100按规定时限发放工资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支付劳务派遣人员工资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支付劳务派遣人员工资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16.23完成发放金额16.2329万元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100提高工作人员的效率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100服务改善提升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100完成发放人数4人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100职工满意度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劳务派遣资金预算计划表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6.退休人员经费绩效目标表</w:t>
      </w:r>
      <w:bookmarkEnd w:id="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13060522P00357010001X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退休人员经费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0.77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0.77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住建局房产退休人员资金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退休人员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100完成发放工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100工资发放精准性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100按规定时限发放经费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退休人员经费总额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支付退休人员经费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0.77完成发放金额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100服务改善提升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职工满意率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职工满意率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100职工满意率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退休人员经费表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7.住建及房产综合办公费绩效目标表</w:t>
      </w:r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13060522P00357410001L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住建及房产综合办公费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16.49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16.49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住建及房产综合办公费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工作需求办公经费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按实际需求支付办公经费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≥95工作需求所需办公经费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工作需求情况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工作实际需求情况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≥95实际工作质量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开展工作的时效性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≥95按时按质按量支付资金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成本报价的准确性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综合办公经费成本报价的准确性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≥95节约完成办公经费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≥95社会经济发展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≥95社会效益发展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≥95持续发展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单位工作人员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≥95单位工作人员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经费测算表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8.住建局2022年市场调入人员资金.绩效目标表</w:t>
      </w:r>
      <w:bookmarkEnd w:id="1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13060522P00413110001A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住建局2022年市场调入人员资金.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住建局2022年市场调入人员资金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保障人数2人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2完成发放人数2人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精准发放工资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精准发放工资2人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100发放范围的准确比例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按时发放工资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98按规定时间发放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完成综合事务各项工作成本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完成综合事务各项工作成本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20.6完成发放金额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业务保障能力提升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业务办理情况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业务能力保障提升情况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人员稳定性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人员稳定性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业务办理率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业务办理率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工资测算表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9.住建局2022年保障性住房资金绩效目标表</w:t>
      </w:r>
      <w:bookmarkEnd w:id="1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13060522P00405510001P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住建局2022年保障性住房资金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住建局2022年保障性住房资金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保障性住房数量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我区实际所需保障性住房资金金额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≥95实际金额支出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保障性住房质量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确保保障性住房质量合格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≥95保障性住房质量合格 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按规定合理支付资金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≥95按规定合理支出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保障性住房总成本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合理控制保障性住房成本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≥95控制总成本资金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≥95社会经济发展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≥95社会效益的促进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≥95改善本区生态环境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可持续促进保障性住房的社会影响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促进保障性住房影响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≥95保障性住房的持续性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≥95服务我区的满意度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计提资金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10.住建局2022年城市基础建设资金（市政、亮化、绿化资金）绩效目标表</w:t>
      </w:r>
      <w:bookmarkEnd w:id="1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13060522P004057100013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住建局2022年城市基础建设资金（市政、亮化、绿化资金）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住建局2022年城市基础建设资金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市政、亮化、绿化项目数量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≥95项目的实际完成量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项目的工程质量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项目的工程质量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≥95核实项目的工程质量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项目达到的城市建设效果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城市效果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≥95提高城区环境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项目的实际成本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所需项目的实际成本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≥95项目所需的实际成本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项目给我区带来的经济效益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促进我区经济发展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≥95经济发展情况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项目对我区的社会效益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提高城区环境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≥95提升环境情况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≥95节约利用，促进建设发展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≥95持续发展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中标合同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11.住建局中央中西部重点领域基础设施补短板补助资金绩效目标表</w:t>
      </w:r>
      <w:bookmarkEnd w:id="1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13060522P00405610001D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住建局中央中西部重点领域基础设施补短板补助资金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1387.00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1387.00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住建局中央中西部重点领域基础设施补短板资金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基础建设设施补短板补助资金数量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按实际补短板补助资金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≥95按实际补短板补助资金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产出质量是否达到目标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≥95实际质量情况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是否严格按照设计的工作程序和时间进行实施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产出时效是否达到目标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≥95按规定合理支出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项目产出成本是否按成本目标控制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产出成本是否按绩效目标控制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≥95按产出总成本控制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项目实施是否产生直接或间接经济效益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对照绩效目标评价经济效益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≥95对社会的经济效益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项目实施是否产生社会综合效益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对照绩效目标评价社会效益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≥95对社会的效益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是否对环境产生积极或消极影响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对照绩效目标评价生态效益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≥95对生态效益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项目实施对人、自然、资源是否带来可持续影响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对照绩效目标评价可持续影响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≥95持续影响程度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对项目实施的满意程度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保财资环【2019】23号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12.交通经费（缺口）绩效目标表</w:t>
      </w:r>
      <w:bookmarkEnd w:id="1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333003保定市交通运输白沟新城分局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13060522P004061100018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交通经费（缺口）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全年人员工资保险及日常办公费缺口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1.做好经费保障工作，保障单位正常运转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保障办公人员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保障办公人员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保障运转率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保障运转率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保障单位正常运转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13.交通资金（基数）绩效目标表</w:t>
      </w:r>
      <w:bookmarkEnd w:id="1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333003保定市交通运输白沟新城分局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13060522P00406010001J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交通资金（基数）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全年人员工资保险日常办公经费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1.做好经费保障工作，保障办公正常运转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工资等发放标准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工资等发放标准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支出标准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保障工作正常运转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14.三线铁路建设民兵生活补贴绩效目标表</w:t>
      </w:r>
      <w:bookmarkEnd w:id="1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333003保定市交通运输白沟新城分局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13060522P00406310001K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三线铁路建设民兵生活补贴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三线铁路建设民兵生活补贴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1.做好三线铁路民兵建设生活补贴保障工作，维护社会稳定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≥55保障人数55人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保障发放率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提高生活质量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15.养护经费绩效目标表</w:t>
      </w:r>
      <w:bookmarkEnd w:id="1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333003保定市交通运输白沟新城分局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13060522P00407310001T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养护经费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全年养护人工费和机械费用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1.做好道路日常养护工作，维护社会生态环境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资金拨付完成率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资金拨付完成率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资金拨付及时率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资金拨付及时率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资金拨付数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资金拨付数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16.2022年荣乌高速引线拓宽绩效目标表</w:t>
      </w:r>
      <w:bookmarkEnd w:id="1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333003保定市交通运输白沟新城分局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13060522P004130100028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2022年荣乌高速引线拓宽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荣乌高速引线拓宽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达到项目数量要求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荣乌高速引线拓宽数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达到拓宽数量要求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达到项目质量要求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按项目质量要求完成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≥95按项目质量要求完成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资金支出及时性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资金支出的及时性、项目完成的及时性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≥95资金支出及时、项目按时限完成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项目建设投资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不超预算5000万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≤5000投资不超预算5000万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高速带来的经济效益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高速带来的经济效益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高速带来的经济效益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/>
    </w:p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008A"/>
    <w:rsid w:val="38F76923"/>
    <w:rsid w:val="74A40471"/>
    <w:rsid w:val="78F11E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Calibri"/>
      <w:sz w:val="24"/>
      <w:szCs w:val="24"/>
      <w:lang w:val="en-US" w:eastAsia="uk-UA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2022-04-24T11:42:32Z</dcterms:created>
  <dcterms:modified xsi:type="dcterms:W3CDTF">2022-04-24T03:42:32Z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2022-04-24T11:42:32Z</dcterms:created>
  <dcterms:modified xsi:type="dcterms:W3CDTF">2022-04-24T03:42:32Z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2022-04-24T11:42:28Z</dcterms:created>
  <dcterms:modified xsi:type="dcterms:W3CDTF">2022-04-24T03:42:28Z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2022-04-24T11:42:31Z</dcterms:created>
  <dcterms:modified xsi:type="dcterms:W3CDTF">2022-04-24T03:42:31Z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2022-04-24T11:42:31Z</dcterms:created>
  <dcterms:modified xsi:type="dcterms:W3CDTF">2022-04-24T03:42:31Z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2022-04-24T11:42:29Z</dcterms:created>
  <dcterms:modified xsi:type="dcterms:W3CDTF">2022-04-24T03:42:29Z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2022-04-24T11:42:31Z</dcterms:created>
  <dcterms:modified xsi:type="dcterms:W3CDTF">2022-04-24T03:42:31Z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2022-04-24T11:42:31Z</dcterms:created>
  <dcterms:modified xsi:type="dcterms:W3CDTF">2022-04-24T03:42:31Z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2022-04-24T11:42:30Z</dcterms:created>
  <dcterms:modified xsi:type="dcterms:W3CDTF">2022-04-24T03:42:30Z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2022-04-24T11:42:30Z</dcterms:created>
  <dcterms:modified xsi:type="dcterms:W3CDTF">2022-04-24T03:42:30Z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2022-04-24T11:42:30Z</dcterms:created>
  <dcterms:modified xsi:type="dcterms:W3CDTF">2022-04-24T03:42:30Z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2022-04-24T11:42:30Z</dcterms:created>
  <dcterms:modified xsi:type="dcterms:W3CDTF">2022-04-24T03:42:30Z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2022-04-24T11:42:30Z</dcterms:created>
  <dcterms:modified xsi:type="dcterms:W3CDTF">2022-04-24T03:42:30Z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2022-04-24T11:42:29Z</dcterms:created>
  <dcterms:modified xsi:type="dcterms:W3CDTF">2022-04-24T03:42:29Z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2022-04-24T11:42:28Z</dcterms:created>
  <dcterms:modified xsi:type="dcterms:W3CDTF">2022-04-24T03:42:28Z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2022-04-24T11:42:29Z</dcterms:created>
  <dcterms:modified xsi:type="dcterms:W3CDTF">2022-04-24T03:42:29Z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2022-04-24T11:42:28Z</dcterms:created>
  <dcterms:modified xsi:type="dcterms:W3CDTF">2022-04-24T03:42:28Z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2022-04-24T11:42:32Z</dcterms:created>
  <dcterms:modified xsi:type="dcterms:W3CDTF">2022-04-24T03:42:32Z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4426d43-b570-490a-98bb-0a78dd218739}">
  <ds:schemaRefs/>
</ds:datastoreItem>
</file>

<file path=customXml/itemProps11.xml><?xml version="1.0" encoding="utf-8"?>
<ds:datastoreItem xmlns:ds="http://schemas.openxmlformats.org/officeDocument/2006/customXml" ds:itemID="{d3a88cd0-73bc-4196-a35d-e54cc556d7f2}">
  <ds:schemaRefs/>
</ds:datastoreItem>
</file>

<file path=customXml/itemProps12.xml><?xml version="1.0" encoding="utf-8"?>
<ds:datastoreItem xmlns:ds="http://schemas.openxmlformats.org/officeDocument/2006/customXml" ds:itemID="{6fa610bf-1e35-4e11-8dd1-8553a349f683}">
  <ds:schemaRefs/>
</ds:datastoreItem>
</file>

<file path=customXml/itemProps13.xml><?xml version="1.0" encoding="utf-8"?>
<ds:datastoreItem xmlns:ds="http://schemas.openxmlformats.org/officeDocument/2006/customXml" ds:itemID="{2c8d2754-0a1b-487e-b57e-d6d5abef174e}">
  <ds:schemaRefs/>
</ds:datastoreItem>
</file>

<file path=customXml/itemProps14.xml><?xml version="1.0" encoding="utf-8"?>
<ds:datastoreItem xmlns:ds="http://schemas.openxmlformats.org/officeDocument/2006/customXml" ds:itemID="{540c3f2b-1ceb-41e9-9589-be0db9d1776c}">
  <ds:schemaRefs/>
</ds:datastoreItem>
</file>

<file path=customXml/itemProps15.xml><?xml version="1.0" encoding="utf-8"?>
<ds:datastoreItem xmlns:ds="http://schemas.openxmlformats.org/officeDocument/2006/customXml" ds:itemID="{cc3330e6-09ea-410b-a85e-08937d117965}">
  <ds:schemaRefs/>
</ds:datastoreItem>
</file>

<file path=customXml/itemProps16.xml><?xml version="1.0" encoding="utf-8"?>
<ds:datastoreItem xmlns:ds="http://schemas.openxmlformats.org/officeDocument/2006/customXml" ds:itemID="{ce668acb-4b6a-40de-8e47-6f6a91bf9886}">
  <ds:schemaRefs/>
</ds:datastoreItem>
</file>

<file path=customXml/itemProps17.xml><?xml version="1.0" encoding="utf-8"?>
<ds:datastoreItem xmlns:ds="http://schemas.openxmlformats.org/officeDocument/2006/customXml" ds:itemID="{886b33fe-867c-4f16-b1ba-07c3223ede70}">
  <ds:schemaRefs/>
</ds:datastoreItem>
</file>

<file path=customXml/itemProps18.xml><?xml version="1.0" encoding="utf-8"?>
<ds:datastoreItem xmlns:ds="http://schemas.openxmlformats.org/officeDocument/2006/customXml" ds:itemID="{83df02b0-4b1b-4182-bf60-c8baffcf18b2}">
  <ds:schemaRefs/>
</ds:datastoreItem>
</file>

<file path=customXml/itemProps19.xml><?xml version="1.0" encoding="utf-8"?>
<ds:datastoreItem xmlns:ds="http://schemas.openxmlformats.org/officeDocument/2006/customXml" ds:itemID="{9f8d0e04-a8da-4c5c-9bba-4e840663ffa1}">
  <ds:schemaRefs/>
</ds:datastoreItem>
</file>

<file path=customXml/itemProps2.xml><?xml version="1.0" encoding="utf-8"?>
<ds:datastoreItem xmlns:ds="http://schemas.openxmlformats.org/officeDocument/2006/customXml" ds:itemID="{cb231689-ea8e-4db3-a1ee-596791298840}">
  <ds:schemaRefs/>
</ds:datastoreItem>
</file>

<file path=customXml/itemProps20.xml><?xml version="1.0" encoding="utf-8"?>
<ds:datastoreItem xmlns:ds="http://schemas.openxmlformats.org/officeDocument/2006/customXml" ds:itemID="{7e43aabb-df25-4f0f-a19e-2e3e2e498255}">
  <ds:schemaRefs/>
</ds:datastoreItem>
</file>

<file path=customXml/itemProps21.xml><?xml version="1.0" encoding="utf-8"?>
<ds:datastoreItem xmlns:ds="http://schemas.openxmlformats.org/officeDocument/2006/customXml" ds:itemID="{bffb7dcd-46d2-4d25-bace-c749fb7d7cdc}">
  <ds:schemaRefs/>
</ds:datastoreItem>
</file>

<file path=customXml/itemProps22.xml><?xml version="1.0" encoding="utf-8"?>
<ds:datastoreItem xmlns:ds="http://schemas.openxmlformats.org/officeDocument/2006/customXml" ds:itemID="{34afbede-f3a8-4e49-9ea5-b23f9fc55ab9}">
  <ds:schemaRefs/>
</ds:datastoreItem>
</file>

<file path=customXml/itemProps23.xml><?xml version="1.0" encoding="utf-8"?>
<ds:datastoreItem xmlns:ds="http://schemas.openxmlformats.org/officeDocument/2006/customXml" ds:itemID="{1c1132f4-7740-4320-8323-6c639b40996f}">
  <ds:schemaRefs/>
</ds:datastoreItem>
</file>

<file path=customXml/itemProps24.xml><?xml version="1.0" encoding="utf-8"?>
<ds:datastoreItem xmlns:ds="http://schemas.openxmlformats.org/officeDocument/2006/customXml" ds:itemID="{513507ad-a6db-4745-8ff6-7e96f72beb8f}">
  <ds:schemaRefs/>
</ds:datastoreItem>
</file>

<file path=customXml/itemProps25.xml><?xml version="1.0" encoding="utf-8"?>
<ds:datastoreItem xmlns:ds="http://schemas.openxmlformats.org/officeDocument/2006/customXml" ds:itemID="{eea84c9a-6741-4069-ad44-52856daca3ba}">
  <ds:schemaRefs/>
</ds:datastoreItem>
</file>

<file path=customXml/itemProps26.xml><?xml version="1.0" encoding="utf-8"?>
<ds:datastoreItem xmlns:ds="http://schemas.openxmlformats.org/officeDocument/2006/customXml" ds:itemID="{22d46c2c-97d8-4580-b217-f3071ba8d01a}">
  <ds:schemaRefs/>
</ds:datastoreItem>
</file>

<file path=customXml/itemProps27.xml><?xml version="1.0" encoding="utf-8"?>
<ds:datastoreItem xmlns:ds="http://schemas.openxmlformats.org/officeDocument/2006/customXml" ds:itemID="{9de7246d-ea22-4760-8ad0-f9314701031d}">
  <ds:schemaRefs/>
</ds:datastoreItem>
</file>

<file path=customXml/itemProps28.xml><?xml version="1.0" encoding="utf-8"?>
<ds:datastoreItem xmlns:ds="http://schemas.openxmlformats.org/officeDocument/2006/customXml" ds:itemID="{13c6d3ed-848c-460d-ae89-cde17259be50}">
  <ds:schemaRefs/>
</ds:datastoreItem>
</file>

<file path=customXml/itemProps29.xml><?xml version="1.0" encoding="utf-8"?>
<ds:datastoreItem xmlns:ds="http://schemas.openxmlformats.org/officeDocument/2006/customXml" ds:itemID="{ffce37eb-bcf9-4bfb-a23e-03fd11546db9}">
  <ds:schemaRefs/>
</ds:datastoreItem>
</file>

<file path=customXml/itemProps3.xml><?xml version="1.0" encoding="utf-8"?>
<ds:datastoreItem xmlns:ds="http://schemas.openxmlformats.org/officeDocument/2006/customXml" ds:itemID="{4b8ad9f2-b09e-4e05-afda-6b8a4c8961f6}">
  <ds:schemaRefs/>
</ds:datastoreItem>
</file>

<file path=customXml/itemProps30.xml><?xml version="1.0" encoding="utf-8"?>
<ds:datastoreItem xmlns:ds="http://schemas.openxmlformats.org/officeDocument/2006/customXml" ds:itemID="{b8226bbc-2fac-44ec-8b25-c0bdaac0448d}">
  <ds:schemaRefs/>
</ds:datastoreItem>
</file>

<file path=customXml/itemProps31.xml><?xml version="1.0" encoding="utf-8"?>
<ds:datastoreItem xmlns:ds="http://schemas.openxmlformats.org/officeDocument/2006/customXml" ds:itemID="{79e1794d-145b-4fc2-8814-ca25643b2ebb}">
  <ds:schemaRefs/>
</ds:datastoreItem>
</file>

<file path=customXml/itemProps32.xml><?xml version="1.0" encoding="utf-8"?>
<ds:datastoreItem xmlns:ds="http://schemas.openxmlformats.org/officeDocument/2006/customXml" ds:itemID="{93233f22-d9df-476e-bc5b-b1182a30b449}">
  <ds:schemaRefs/>
</ds:datastoreItem>
</file>

<file path=customXml/itemProps33.xml><?xml version="1.0" encoding="utf-8"?>
<ds:datastoreItem xmlns:ds="http://schemas.openxmlformats.org/officeDocument/2006/customXml" ds:itemID="{cde2663f-70a5-44c4-9f56-a049c60fee3e}">
  <ds:schemaRefs/>
</ds:datastoreItem>
</file>

<file path=customXml/itemProps34.xml><?xml version="1.0" encoding="utf-8"?>
<ds:datastoreItem xmlns:ds="http://schemas.openxmlformats.org/officeDocument/2006/customXml" ds:itemID="{2f3135e5-3de6-44e4-9db5-ecf987315e56}">
  <ds:schemaRefs/>
</ds:datastoreItem>
</file>

<file path=customXml/itemProps35.xml><?xml version="1.0" encoding="utf-8"?>
<ds:datastoreItem xmlns:ds="http://schemas.openxmlformats.org/officeDocument/2006/customXml" ds:itemID="{06e059ae-8a07-49c6-98a9-b519a638e907}">
  <ds:schemaRefs/>
</ds:datastoreItem>
</file>

<file path=customXml/itemProps36.xml><?xml version="1.0" encoding="utf-8"?>
<ds:datastoreItem xmlns:ds="http://schemas.openxmlformats.org/officeDocument/2006/customXml" ds:itemID="{618b750c-abb6-4df7-a0ab-bf5277578181}">
  <ds:schemaRefs/>
</ds:datastoreItem>
</file>

<file path=customXml/itemProps37.xml><?xml version="1.0" encoding="utf-8"?>
<ds:datastoreItem xmlns:ds="http://schemas.openxmlformats.org/officeDocument/2006/customXml" ds:itemID="{1cd898d6-4da7-4339-8e7c-86454bea9b8b}">
  <ds:schemaRefs/>
</ds:datastoreItem>
</file>

<file path=customXml/itemProps4.xml><?xml version="1.0" encoding="utf-8"?>
<ds:datastoreItem xmlns:ds="http://schemas.openxmlformats.org/officeDocument/2006/customXml" ds:itemID="{b68ed2e4-ebda-45b7-89d7-e5375530fc27}">
  <ds:schemaRefs/>
</ds:datastoreItem>
</file>

<file path=customXml/itemProps5.xml><?xml version="1.0" encoding="utf-8"?>
<ds:datastoreItem xmlns:ds="http://schemas.openxmlformats.org/officeDocument/2006/customXml" ds:itemID="{faa4f2aa-efcc-483c-981e-d7758e180efd}">
  <ds:schemaRefs/>
</ds:datastoreItem>
</file>

<file path=customXml/itemProps6.xml><?xml version="1.0" encoding="utf-8"?>
<ds:datastoreItem xmlns:ds="http://schemas.openxmlformats.org/officeDocument/2006/customXml" ds:itemID="{2cff4d0b-f901-4c51-85f9-ce7b4bed12e5}">
  <ds:schemaRefs/>
</ds:datastoreItem>
</file>

<file path=customXml/itemProps7.xml><?xml version="1.0" encoding="utf-8"?>
<ds:datastoreItem xmlns:ds="http://schemas.openxmlformats.org/officeDocument/2006/customXml" ds:itemID="{9011483d-201c-4beb-8ec2-79aca9a30633}">
  <ds:schemaRefs/>
</ds:datastoreItem>
</file>

<file path=customXml/itemProps8.xml><?xml version="1.0" encoding="utf-8"?>
<ds:datastoreItem xmlns:ds="http://schemas.openxmlformats.org/officeDocument/2006/customXml" ds:itemID="{ba1f6fba-b834-4361-992c-020fdab38afb}">
  <ds:schemaRefs/>
</ds:datastoreItem>
</file>

<file path=customXml/itemProps9.xml><?xml version="1.0" encoding="utf-8"?>
<ds:datastoreItem xmlns:ds="http://schemas.openxmlformats.org/officeDocument/2006/customXml" ds:itemID="{6114cf98-0f01-4000-bfcb-83acb6481c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2022-04-24T11:42:00Z</dcterms:created>
  <dc:creator>Administrator</dc:creator>
  <cp:lastModifiedBy>Administrator</cp:lastModifiedBy>
  <dcterms:modified xsi:type="dcterms:W3CDTF">2022-11-09T07:52:18Z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